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90" w:rsidRPr="00606B74" w:rsidRDefault="00606B74" w:rsidP="00BB1B90">
      <w:pPr>
        <w:jc w:val="center"/>
        <w:rPr>
          <w:b/>
          <w:sz w:val="44"/>
          <w:szCs w:val="44"/>
        </w:rPr>
      </w:pPr>
      <w:r w:rsidRPr="00606B74">
        <w:rPr>
          <w:b/>
          <w:sz w:val="44"/>
          <w:szCs w:val="44"/>
        </w:rPr>
        <w:t>Admissions S</w:t>
      </w:r>
      <w:r w:rsidR="00BB1B90" w:rsidRPr="00606B74">
        <w:rPr>
          <w:b/>
          <w:sz w:val="44"/>
          <w:szCs w:val="44"/>
        </w:rPr>
        <w:t>tatistics</w:t>
      </w:r>
    </w:p>
    <w:p w:rsidR="00BB1B90" w:rsidRPr="00BB1B90" w:rsidRDefault="00BB1B90" w:rsidP="00BB1B90">
      <w:r w:rsidRPr="00BB1B90">
        <w:t>Statistics for admission to the A100 Medicine MBChB course at Leicester Medical School.</w:t>
      </w:r>
    </w:p>
    <w:p w:rsidR="00BB1B90" w:rsidRPr="00BB1B90" w:rsidRDefault="00BB1B90" w:rsidP="00BB1B90">
      <w:pPr>
        <w:numPr>
          <w:ilvl w:val="0"/>
          <w:numId w:val="1"/>
        </w:numPr>
      </w:pPr>
      <w:r w:rsidRPr="00BB1B90">
        <w:t>'Graduate applicants' are those who have completed a degree or are in their final year of their degree</w:t>
      </w:r>
    </w:p>
    <w:p w:rsidR="00BB1B90" w:rsidRPr="00BB1B90" w:rsidRDefault="00BB1B90" w:rsidP="00BB1B90">
      <w:pPr>
        <w:numPr>
          <w:ilvl w:val="0"/>
          <w:numId w:val="1"/>
        </w:numPr>
      </w:pPr>
      <w:r w:rsidRPr="00BB1B90">
        <w:t>'Non-graduate applicants' are those who have not completed a degree or are not in the final year of a degree</w:t>
      </w:r>
    </w:p>
    <w:p w:rsidR="00BB1B90" w:rsidRPr="00BB1B90" w:rsidRDefault="00BB1B90" w:rsidP="00BB1B90">
      <w:pPr>
        <w:shd w:val="clear" w:color="auto" w:fill="FFFFFF"/>
        <w:spacing w:before="100" w:beforeAutospacing="1" w:after="100" w:afterAutospacing="1" w:line="630" w:lineRule="atLeast"/>
        <w:outlineLvl w:val="1"/>
        <w:rPr>
          <w:rFonts w:eastAsia="Times New Roman" w:cstheme="minorHAnsi"/>
          <w:b/>
          <w:color w:val="000000"/>
          <w:sz w:val="24"/>
          <w:u w:val="single"/>
          <w:lang w:eastAsia="en-GB"/>
        </w:rPr>
      </w:pPr>
      <w:r w:rsidRPr="00BB1B90">
        <w:rPr>
          <w:rFonts w:eastAsia="Times New Roman" w:cstheme="minorHAnsi"/>
          <w:b/>
          <w:color w:val="000000"/>
          <w:sz w:val="24"/>
          <w:u w:val="single"/>
          <w:lang w:eastAsia="en-GB"/>
        </w:rPr>
        <w:t>September 2016 entry - number of offers</w:t>
      </w:r>
    </w:p>
    <w:tbl>
      <w:tblPr>
        <w:tblStyle w:val="ListTable1Light-Accent1"/>
        <w:tblW w:w="9072" w:type="dxa"/>
        <w:tblLook w:val="04A0" w:firstRow="1" w:lastRow="0" w:firstColumn="1" w:lastColumn="0" w:noHBand="0" w:noVBand="1"/>
        <w:tblCaption w:val="A100 - 2016 entry number of offers"/>
        <w:tblDescription w:val="Number of offers given out for each category"/>
      </w:tblPr>
      <w:tblGrid>
        <w:gridCol w:w="1560"/>
        <w:gridCol w:w="2693"/>
        <w:gridCol w:w="1559"/>
        <w:gridCol w:w="1418"/>
        <w:gridCol w:w="1842"/>
      </w:tblGrid>
      <w:tr w:rsidR="00BB1B90" w:rsidRPr="00BB1B90" w:rsidTr="00606B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shd w:val="clear" w:color="auto" w:fill="D9D9D9" w:themeFill="background1" w:themeFillShade="D9"/>
            <w:vAlign w:val="center"/>
            <w:hideMark/>
          </w:tcPr>
          <w:p w:rsidR="00BB1B90" w:rsidRPr="00BB1B90" w:rsidRDefault="00BB1B90" w:rsidP="00606B74">
            <w:pPr>
              <w:rPr>
                <w:rFonts w:eastAsia="Times New Roman" w:cstheme="minorHAnsi"/>
                <w:b w:val="0"/>
                <w:bCs w:val="0"/>
                <w:color w:val="0B0C0C"/>
                <w:lang w:eastAsia="en-GB"/>
              </w:rPr>
            </w:pPr>
            <w:r w:rsidRPr="00BB1B90">
              <w:rPr>
                <w:rFonts w:eastAsia="Times New Roman" w:cstheme="minorHAnsi"/>
                <w:color w:val="0B0C0C"/>
                <w:lang w:eastAsia="en-GB"/>
              </w:rPr>
              <w:t>Fee status</w:t>
            </w:r>
          </w:p>
        </w:tc>
        <w:tc>
          <w:tcPr>
            <w:tcW w:w="2693" w:type="dxa"/>
            <w:shd w:val="clear" w:color="auto" w:fill="D9D9D9" w:themeFill="background1" w:themeFillShade="D9"/>
            <w:vAlign w:val="center"/>
            <w:hideMark/>
          </w:tcPr>
          <w:p w:rsidR="00BB1B90" w:rsidRPr="00BB1B90" w:rsidRDefault="00BB1B90" w:rsidP="00606B74">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B0C0C"/>
                <w:lang w:eastAsia="en-GB"/>
              </w:rPr>
            </w:pPr>
            <w:r w:rsidRPr="00BB1B90">
              <w:rPr>
                <w:rFonts w:eastAsia="Times New Roman" w:cstheme="minorHAnsi"/>
                <w:color w:val="0B0C0C"/>
                <w:lang w:eastAsia="en-GB"/>
              </w:rPr>
              <w:t>Graduate/non-graduate</w:t>
            </w:r>
          </w:p>
        </w:tc>
        <w:tc>
          <w:tcPr>
            <w:tcW w:w="1559" w:type="dxa"/>
            <w:shd w:val="clear" w:color="auto" w:fill="D9D9D9" w:themeFill="background1" w:themeFillShade="D9"/>
            <w:vAlign w:val="center"/>
            <w:hideMark/>
          </w:tcPr>
          <w:p w:rsidR="00BB1B90" w:rsidRPr="00BB1B90" w:rsidRDefault="00BB1B90" w:rsidP="00606B74">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B0C0C"/>
                <w:lang w:eastAsia="en-GB"/>
              </w:rPr>
            </w:pPr>
            <w:r w:rsidRPr="00BB1B90">
              <w:rPr>
                <w:rFonts w:eastAsia="Times New Roman" w:cstheme="minorHAnsi"/>
                <w:color w:val="0B0C0C"/>
                <w:lang w:eastAsia="en-GB"/>
              </w:rPr>
              <w:t>Applications</w:t>
            </w:r>
          </w:p>
        </w:tc>
        <w:tc>
          <w:tcPr>
            <w:tcW w:w="1418" w:type="dxa"/>
            <w:shd w:val="clear" w:color="auto" w:fill="D9D9D9" w:themeFill="background1" w:themeFillShade="D9"/>
            <w:vAlign w:val="center"/>
            <w:hideMark/>
          </w:tcPr>
          <w:p w:rsidR="00BB1B90" w:rsidRPr="00BB1B90" w:rsidRDefault="00BB1B90" w:rsidP="00606B74">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B0C0C"/>
                <w:lang w:eastAsia="en-GB"/>
              </w:rPr>
            </w:pPr>
            <w:r w:rsidRPr="00BB1B90">
              <w:rPr>
                <w:rFonts w:eastAsia="Times New Roman" w:cstheme="minorHAnsi"/>
                <w:color w:val="0B0C0C"/>
                <w:lang w:eastAsia="en-GB"/>
              </w:rPr>
              <w:t>Interviews</w:t>
            </w:r>
          </w:p>
        </w:tc>
        <w:tc>
          <w:tcPr>
            <w:tcW w:w="1842" w:type="dxa"/>
            <w:shd w:val="clear" w:color="auto" w:fill="D9D9D9" w:themeFill="background1" w:themeFillShade="D9"/>
            <w:vAlign w:val="center"/>
            <w:hideMark/>
          </w:tcPr>
          <w:p w:rsidR="00BB1B90" w:rsidRDefault="00BB1B90" w:rsidP="00606B74">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B0C0C"/>
                <w:lang w:eastAsia="en-GB"/>
              </w:rPr>
            </w:pPr>
          </w:p>
          <w:p w:rsidR="00BB1B90" w:rsidRDefault="00BB1B90" w:rsidP="00606B74">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B0C0C"/>
                <w:lang w:eastAsia="en-GB"/>
              </w:rPr>
            </w:pPr>
            <w:r w:rsidRPr="00BB1B90">
              <w:rPr>
                <w:rFonts w:eastAsia="Times New Roman" w:cstheme="minorHAnsi"/>
                <w:color w:val="0B0C0C"/>
                <w:lang w:eastAsia="en-GB"/>
              </w:rPr>
              <w:t>Total offers</w:t>
            </w:r>
          </w:p>
          <w:p w:rsidR="00BB1B90" w:rsidRPr="00BB1B90" w:rsidRDefault="00BB1B90" w:rsidP="00606B74">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B0C0C"/>
                <w:lang w:eastAsia="en-GB"/>
              </w:rPr>
            </w:pPr>
          </w:p>
        </w:tc>
      </w:tr>
      <w:tr w:rsidR="00BB1B90" w:rsidRPr="00BB1B90" w:rsidTr="00606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hideMark/>
          </w:tcPr>
          <w:p w:rsidR="00BB1B90" w:rsidRPr="00BB1B90" w:rsidRDefault="00BB1B90" w:rsidP="00BB1B90">
            <w:pPr>
              <w:rPr>
                <w:rFonts w:eastAsia="Times New Roman" w:cstheme="minorHAnsi"/>
                <w:b w:val="0"/>
                <w:color w:val="0B0C0C"/>
                <w:lang w:eastAsia="en-GB"/>
              </w:rPr>
            </w:pPr>
            <w:r w:rsidRPr="00BB1B90">
              <w:rPr>
                <w:rFonts w:eastAsia="Times New Roman" w:cstheme="minorHAnsi"/>
                <w:color w:val="0B0C0C"/>
                <w:lang w:eastAsia="en-GB"/>
              </w:rPr>
              <w:t>Home/EU</w:t>
            </w:r>
          </w:p>
        </w:tc>
        <w:tc>
          <w:tcPr>
            <w:tcW w:w="2693" w:type="dxa"/>
            <w:vAlign w:val="center"/>
            <w:hideMark/>
          </w:tcPr>
          <w:p w:rsid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lang w:eastAsia="en-GB"/>
              </w:rPr>
            </w:pPr>
            <w:r w:rsidRPr="00BB1B90">
              <w:rPr>
                <w:rFonts w:eastAsia="Times New Roman" w:cstheme="minorHAnsi"/>
                <w:color w:val="0B0C0C"/>
                <w:lang w:eastAsia="en-GB"/>
              </w:rPr>
              <w:t>Graduate applicants</w:t>
            </w:r>
          </w:p>
          <w:p w:rsidR="00BB1B90" w:rsidRP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lang w:eastAsia="en-GB"/>
              </w:rPr>
            </w:pPr>
          </w:p>
        </w:tc>
        <w:tc>
          <w:tcPr>
            <w:tcW w:w="1559" w:type="dxa"/>
            <w:vAlign w:val="center"/>
            <w:hideMark/>
          </w:tcPr>
          <w:p w:rsidR="00BB1B90" w:rsidRP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lang w:eastAsia="en-GB"/>
              </w:rPr>
            </w:pPr>
            <w:r w:rsidRPr="00BB1B90">
              <w:rPr>
                <w:rFonts w:eastAsia="Times New Roman" w:cstheme="minorHAnsi"/>
                <w:color w:val="0B0C0C"/>
                <w:lang w:eastAsia="en-GB"/>
              </w:rPr>
              <w:t>408</w:t>
            </w:r>
          </w:p>
        </w:tc>
        <w:tc>
          <w:tcPr>
            <w:tcW w:w="1418" w:type="dxa"/>
            <w:vAlign w:val="center"/>
            <w:hideMark/>
          </w:tcPr>
          <w:p w:rsidR="00BB1B90" w:rsidRP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lang w:eastAsia="en-GB"/>
              </w:rPr>
            </w:pPr>
            <w:r w:rsidRPr="00BB1B90">
              <w:rPr>
                <w:rFonts w:eastAsia="Times New Roman" w:cstheme="minorHAnsi"/>
                <w:color w:val="0B0C0C"/>
                <w:lang w:eastAsia="en-GB"/>
              </w:rPr>
              <w:t>149</w:t>
            </w:r>
          </w:p>
        </w:tc>
        <w:tc>
          <w:tcPr>
            <w:tcW w:w="1842" w:type="dxa"/>
            <w:vAlign w:val="center"/>
            <w:hideMark/>
          </w:tcPr>
          <w:p w:rsidR="00BB1B90" w:rsidRP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lang w:eastAsia="en-GB"/>
              </w:rPr>
            </w:pPr>
            <w:r w:rsidRPr="00BB1B90">
              <w:rPr>
                <w:rFonts w:eastAsia="Times New Roman" w:cstheme="minorHAnsi"/>
                <w:color w:val="0B0C0C"/>
                <w:lang w:eastAsia="en-GB"/>
              </w:rPr>
              <w:t>115</w:t>
            </w:r>
          </w:p>
        </w:tc>
      </w:tr>
      <w:tr w:rsidR="00BB1B90" w:rsidRPr="00BB1B90" w:rsidTr="00606B74">
        <w:tc>
          <w:tcPr>
            <w:cnfStyle w:val="001000000000" w:firstRow="0" w:lastRow="0" w:firstColumn="1" w:lastColumn="0" w:oddVBand="0" w:evenVBand="0" w:oddHBand="0" w:evenHBand="0" w:firstRowFirstColumn="0" w:firstRowLastColumn="0" w:lastRowFirstColumn="0" w:lastRowLastColumn="0"/>
            <w:tcW w:w="1560" w:type="dxa"/>
            <w:hideMark/>
          </w:tcPr>
          <w:p w:rsidR="00BB1B90" w:rsidRPr="00BB1B90" w:rsidRDefault="00BB1B90" w:rsidP="00BB1B90">
            <w:pPr>
              <w:rPr>
                <w:rFonts w:eastAsia="Times New Roman" w:cstheme="minorHAnsi"/>
                <w:b w:val="0"/>
                <w:color w:val="0B0C0C"/>
                <w:lang w:eastAsia="en-GB"/>
              </w:rPr>
            </w:pPr>
            <w:r w:rsidRPr="00BB1B90">
              <w:rPr>
                <w:rFonts w:eastAsia="Times New Roman" w:cstheme="minorHAnsi"/>
                <w:color w:val="0B0C0C"/>
                <w:lang w:eastAsia="en-GB"/>
              </w:rPr>
              <w:t>Home/EU</w:t>
            </w:r>
          </w:p>
        </w:tc>
        <w:tc>
          <w:tcPr>
            <w:tcW w:w="2693" w:type="dxa"/>
            <w:vAlign w:val="center"/>
            <w:hideMark/>
          </w:tcPr>
          <w:p w:rsidR="00BB1B90" w:rsidRDefault="00BB1B90" w:rsidP="00606B7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B0C0C"/>
                <w:lang w:eastAsia="en-GB"/>
              </w:rPr>
            </w:pPr>
            <w:r w:rsidRPr="00BB1B90">
              <w:rPr>
                <w:rFonts w:eastAsia="Times New Roman" w:cstheme="minorHAnsi"/>
                <w:color w:val="0B0C0C"/>
                <w:lang w:eastAsia="en-GB"/>
              </w:rPr>
              <w:t>Non-graduate applicants</w:t>
            </w:r>
          </w:p>
          <w:p w:rsidR="00BB1B90" w:rsidRPr="00BB1B90" w:rsidRDefault="00BB1B90" w:rsidP="00606B7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B0C0C"/>
                <w:lang w:eastAsia="en-GB"/>
              </w:rPr>
            </w:pPr>
          </w:p>
        </w:tc>
        <w:tc>
          <w:tcPr>
            <w:tcW w:w="1559" w:type="dxa"/>
            <w:vAlign w:val="center"/>
            <w:hideMark/>
          </w:tcPr>
          <w:p w:rsidR="00BB1B90" w:rsidRPr="00BB1B90" w:rsidRDefault="00BB1B90" w:rsidP="00606B7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B0C0C"/>
                <w:lang w:eastAsia="en-GB"/>
              </w:rPr>
            </w:pPr>
            <w:r w:rsidRPr="00BB1B90">
              <w:rPr>
                <w:rFonts w:eastAsia="Times New Roman" w:cstheme="minorHAnsi"/>
                <w:color w:val="0B0C0C"/>
                <w:lang w:eastAsia="en-GB"/>
              </w:rPr>
              <w:t>1548</w:t>
            </w:r>
          </w:p>
        </w:tc>
        <w:tc>
          <w:tcPr>
            <w:tcW w:w="1418" w:type="dxa"/>
            <w:vAlign w:val="center"/>
            <w:hideMark/>
          </w:tcPr>
          <w:p w:rsidR="00BB1B90" w:rsidRPr="00BB1B90" w:rsidRDefault="00BB1B90" w:rsidP="00606B7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B0C0C"/>
                <w:lang w:eastAsia="en-GB"/>
              </w:rPr>
            </w:pPr>
            <w:r w:rsidRPr="00BB1B90">
              <w:rPr>
                <w:rFonts w:eastAsia="Times New Roman" w:cstheme="minorHAnsi"/>
                <w:color w:val="0B0C0C"/>
                <w:lang w:eastAsia="en-GB"/>
              </w:rPr>
              <w:t>726</w:t>
            </w:r>
          </w:p>
        </w:tc>
        <w:tc>
          <w:tcPr>
            <w:tcW w:w="1842" w:type="dxa"/>
            <w:vAlign w:val="center"/>
            <w:hideMark/>
          </w:tcPr>
          <w:p w:rsidR="00BB1B90" w:rsidRPr="00BB1B90" w:rsidRDefault="00BB1B90" w:rsidP="00606B7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B0C0C"/>
                <w:lang w:eastAsia="en-GB"/>
              </w:rPr>
            </w:pPr>
            <w:r w:rsidRPr="00BB1B90">
              <w:rPr>
                <w:rFonts w:eastAsia="Times New Roman" w:cstheme="minorHAnsi"/>
                <w:color w:val="0B0C0C"/>
                <w:lang w:eastAsia="en-GB"/>
              </w:rPr>
              <w:t>413</w:t>
            </w:r>
          </w:p>
        </w:tc>
      </w:tr>
      <w:tr w:rsidR="00BB1B90" w:rsidRPr="00BB1B90" w:rsidTr="00606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hideMark/>
          </w:tcPr>
          <w:p w:rsidR="00BB1B90" w:rsidRPr="00BB1B90" w:rsidRDefault="00BB1B90" w:rsidP="00BB1B90">
            <w:pPr>
              <w:rPr>
                <w:rFonts w:eastAsia="Times New Roman" w:cstheme="minorHAnsi"/>
                <w:b w:val="0"/>
                <w:color w:val="0B0C0C"/>
                <w:lang w:eastAsia="en-GB"/>
              </w:rPr>
            </w:pPr>
            <w:r w:rsidRPr="00BB1B90">
              <w:rPr>
                <w:rFonts w:eastAsia="Times New Roman" w:cstheme="minorHAnsi"/>
                <w:color w:val="0B0C0C"/>
                <w:lang w:eastAsia="en-GB"/>
              </w:rPr>
              <w:t>Overseas</w:t>
            </w:r>
          </w:p>
        </w:tc>
        <w:tc>
          <w:tcPr>
            <w:tcW w:w="2693" w:type="dxa"/>
            <w:vAlign w:val="center"/>
            <w:hideMark/>
          </w:tcPr>
          <w:p w:rsid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lang w:eastAsia="en-GB"/>
              </w:rPr>
            </w:pPr>
            <w:r w:rsidRPr="00BB1B90">
              <w:rPr>
                <w:rFonts w:eastAsia="Times New Roman" w:cstheme="minorHAnsi"/>
                <w:color w:val="0B0C0C"/>
                <w:lang w:eastAsia="en-GB"/>
              </w:rPr>
              <w:t>Graduate applicants</w:t>
            </w:r>
          </w:p>
          <w:p w:rsidR="00BB1B90" w:rsidRP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lang w:eastAsia="en-GB"/>
              </w:rPr>
            </w:pPr>
          </w:p>
        </w:tc>
        <w:tc>
          <w:tcPr>
            <w:tcW w:w="1559" w:type="dxa"/>
            <w:vAlign w:val="center"/>
            <w:hideMark/>
          </w:tcPr>
          <w:p w:rsidR="00BB1B90" w:rsidRP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lang w:eastAsia="en-GB"/>
              </w:rPr>
            </w:pPr>
            <w:r w:rsidRPr="00BB1B90">
              <w:rPr>
                <w:rFonts w:eastAsia="Times New Roman" w:cstheme="minorHAnsi"/>
                <w:color w:val="0B0C0C"/>
                <w:lang w:eastAsia="en-GB"/>
              </w:rPr>
              <w:t>27</w:t>
            </w:r>
          </w:p>
        </w:tc>
        <w:tc>
          <w:tcPr>
            <w:tcW w:w="1418" w:type="dxa"/>
            <w:vAlign w:val="center"/>
            <w:hideMark/>
          </w:tcPr>
          <w:p w:rsidR="00BB1B90" w:rsidRP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lang w:eastAsia="en-GB"/>
              </w:rPr>
            </w:pPr>
            <w:r w:rsidRPr="00BB1B90">
              <w:rPr>
                <w:rFonts w:eastAsia="Times New Roman" w:cstheme="minorHAnsi"/>
                <w:color w:val="0B0C0C"/>
                <w:lang w:eastAsia="en-GB"/>
              </w:rPr>
              <w:t>5</w:t>
            </w:r>
          </w:p>
        </w:tc>
        <w:tc>
          <w:tcPr>
            <w:tcW w:w="1842" w:type="dxa"/>
            <w:vAlign w:val="center"/>
            <w:hideMark/>
          </w:tcPr>
          <w:p w:rsidR="00BB1B90" w:rsidRP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lang w:eastAsia="en-GB"/>
              </w:rPr>
            </w:pPr>
            <w:r w:rsidRPr="00BB1B90">
              <w:rPr>
                <w:rFonts w:eastAsia="Times New Roman" w:cstheme="minorHAnsi"/>
                <w:color w:val="0B0C0C"/>
                <w:lang w:eastAsia="en-GB"/>
              </w:rPr>
              <w:t>1</w:t>
            </w:r>
          </w:p>
        </w:tc>
      </w:tr>
      <w:tr w:rsidR="00BB1B90" w:rsidRPr="00BB1B90" w:rsidTr="00606B74">
        <w:tc>
          <w:tcPr>
            <w:cnfStyle w:val="001000000000" w:firstRow="0" w:lastRow="0" w:firstColumn="1" w:lastColumn="0" w:oddVBand="0" w:evenVBand="0" w:oddHBand="0" w:evenHBand="0" w:firstRowFirstColumn="0" w:firstRowLastColumn="0" w:lastRowFirstColumn="0" w:lastRowLastColumn="0"/>
            <w:tcW w:w="1560" w:type="dxa"/>
            <w:hideMark/>
          </w:tcPr>
          <w:p w:rsidR="00BB1B90" w:rsidRPr="00BB1B90" w:rsidRDefault="00BB1B90" w:rsidP="00BB1B90">
            <w:pPr>
              <w:rPr>
                <w:rFonts w:eastAsia="Times New Roman" w:cstheme="minorHAnsi"/>
                <w:b w:val="0"/>
                <w:color w:val="0B0C0C"/>
                <w:lang w:eastAsia="en-GB"/>
              </w:rPr>
            </w:pPr>
            <w:r w:rsidRPr="00BB1B90">
              <w:rPr>
                <w:rFonts w:eastAsia="Times New Roman" w:cstheme="minorHAnsi"/>
                <w:color w:val="0B0C0C"/>
                <w:lang w:eastAsia="en-GB"/>
              </w:rPr>
              <w:t>Overseas</w:t>
            </w:r>
          </w:p>
        </w:tc>
        <w:tc>
          <w:tcPr>
            <w:tcW w:w="2693" w:type="dxa"/>
            <w:vAlign w:val="center"/>
            <w:hideMark/>
          </w:tcPr>
          <w:p w:rsidR="00BB1B90" w:rsidRDefault="00BB1B90" w:rsidP="00606B7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B0C0C"/>
                <w:lang w:eastAsia="en-GB"/>
              </w:rPr>
            </w:pPr>
            <w:r w:rsidRPr="00BB1B90">
              <w:rPr>
                <w:rFonts w:eastAsia="Times New Roman" w:cstheme="minorHAnsi"/>
                <w:color w:val="0B0C0C"/>
                <w:lang w:eastAsia="en-GB"/>
              </w:rPr>
              <w:t>Non-graduate applicants</w:t>
            </w:r>
          </w:p>
          <w:p w:rsidR="00BB1B90" w:rsidRPr="00BB1B90" w:rsidRDefault="00BB1B90" w:rsidP="00606B7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B0C0C"/>
                <w:lang w:eastAsia="en-GB"/>
              </w:rPr>
            </w:pPr>
          </w:p>
        </w:tc>
        <w:tc>
          <w:tcPr>
            <w:tcW w:w="1559" w:type="dxa"/>
            <w:vAlign w:val="center"/>
            <w:hideMark/>
          </w:tcPr>
          <w:p w:rsidR="00BB1B90" w:rsidRPr="00BB1B90" w:rsidRDefault="00BB1B90" w:rsidP="00606B7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B0C0C"/>
                <w:lang w:eastAsia="en-GB"/>
              </w:rPr>
            </w:pPr>
            <w:r w:rsidRPr="00BB1B90">
              <w:rPr>
                <w:rFonts w:eastAsia="Times New Roman" w:cstheme="minorHAnsi"/>
                <w:color w:val="0B0C0C"/>
                <w:lang w:eastAsia="en-GB"/>
              </w:rPr>
              <w:t>180</w:t>
            </w:r>
          </w:p>
        </w:tc>
        <w:tc>
          <w:tcPr>
            <w:tcW w:w="1418" w:type="dxa"/>
            <w:vAlign w:val="center"/>
            <w:hideMark/>
          </w:tcPr>
          <w:p w:rsidR="00BB1B90" w:rsidRPr="00BB1B90" w:rsidRDefault="00BB1B90" w:rsidP="00606B7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B0C0C"/>
                <w:lang w:eastAsia="en-GB"/>
              </w:rPr>
            </w:pPr>
            <w:r w:rsidRPr="00BB1B90">
              <w:rPr>
                <w:rFonts w:eastAsia="Times New Roman" w:cstheme="minorHAnsi"/>
                <w:color w:val="0B0C0C"/>
                <w:lang w:eastAsia="en-GB"/>
              </w:rPr>
              <w:t>52</w:t>
            </w:r>
          </w:p>
        </w:tc>
        <w:tc>
          <w:tcPr>
            <w:tcW w:w="1842" w:type="dxa"/>
            <w:vAlign w:val="center"/>
            <w:hideMark/>
          </w:tcPr>
          <w:p w:rsidR="00BB1B90" w:rsidRPr="00BB1B90" w:rsidRDefault="00BB1B90" w:rsidP="00606B7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B0C0C"/>
                <w:lang w:eastAsia="en-GB"/>
              </w:rPr>
            </w:pPr>
            <w:r w:rsidRPr="00BB1B90">
              <w:rPr>
                <w:rFonts w:eastAsia="Times New Roman" w:cstheme="minorHAnsi"/>
                <w:color w:val="0B0C0C"/>
                <w:lang w:eastAsia="en-GB"/>
              </w:rPr>
              <w:t>25</w:t>
            </w:r>
          </w:p>
        </w:tc>
      </w:tr>
      <w:tr w:rsidR="00BB1B90" w:rsidRPr="00BB1B90" w:rsidTr="00606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hideMark/>
          </w:tcPr>
          <w:p w:rsidR="00BB1B90" w:rsidRPr="00BB1B90" w:rsidRDefault="00BB1B90" w:rsidP="00BB1B90">
            <w:pPr>
              <w:rPr>
                <w:rFonts w:eastAsia="Times New Roman" w:cstheme="minorHAnsi"/>
                <w:color w:val="0B0C0C"/>
                <w:lang w:eastAsia="en-GB"/>
              </w:rPr>
            </w:pPr>
          </w:p>
        </w:tc>
        <w:tc>
          <w:tcPr>
            <w:tcW w:w="2693" w:type="dxa"/>
            <w:vAlign w:val="center"/>
            <w:hideMark/>
          </w:tcPr>
          <w:p w:rsidR="00BB1B90" w:rsidRP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lang w:eastAsia="en-GB"/>
              </w:rPr>
            </w:pPr>
            <w:r w:rsidRPr="00BB1B90">
              <w:rPr>
                <w:rFonts w:eastAsia="Times New Roman" w:cstheme="minorHAnsi"/>
                <w:b/>
                <w:bCs/>
                <w:color w:val="0B0C0C"/>
                <w:lang w:eastAsia="en-GB"/>
              </w:rPr>
              <w:t>Total</w:t>
            </w:r>
          </w:p>
        </w:tc>
        <w:tc>
          <w:tcPr>
            <w:tcW w:w="1559" w:type="dxa"/>
            <w:vAlign w:val="center"/>
            <w:hideMark/>
          </w:tcPr>
          <w:p w:rsidR="00BB1B90" w:rsidRP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lang w:eastAsia="en-GB"/>
              </w:rPr>
            </w:pPr>
            <w:r w:rsidRPr="00BB1B90">
              <w:rPr>
                <w:rFonts w:eastAsia="Times New Roman" w:cstheme="minorHAnsi"/>
                <w:b/>
                <w:bCs/>
                <w:color w:val="0B0C0C"/>
                <w:lang w:eastAsia="en-GB"/>
              </w:rPr>
              <w:t>2163</w:t>
            </w:r>
          </w:p>
        </w:tc>
        <w:tc>
          <w:tcPr>
            <w:tcW w:w="1418" w:type="dxa"/>
            <w:vAlign w:val="center"/>
            <w:hideMark/>
          </w:tcPr>
          <w:p w:rsidR="00BB1B90" w:rsidRP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lang w:eastAsia="en-GB"/>
              </w:rPr>
            </w:pPr>
            <w:r w:rsidRPr="00BB1B90">
              <w:rPr>
                <w:rFonts w:eastAsia="Times New Roman" w:cstheme="minorHAnsi"/>
                <w:b/>
                <w:bCs/>
                <w:color w:val="0B0C0C"/>
                <w:lang w:eastAsia="en-GB"/>
              </w:rPr>
              <w:t>932</w:t>
            </w:r>
          </w:p>
        </w:tc>
        <w:tc>
          <w:tcPr>
            <w:tcW w:w="1842" w:type="dxa"/>
            <w:vAlign w:val="center"/>
            <w:hideMark/>
          </w:tcPr>
          <w:p w:rsidR="00595BD8" w:rsidRDefault="00595BD8"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B0C0C"/>
                <w:lang w:eastAsia="en-GB"/>
              </w:rPr>
            </w:pPr>
          </w:p>
          <w:p w:rsid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B0C0C"/>
                <w:lang w:eastAsia="en-GB"/>
              </w:rPr>
            </w:pPr>
            <w:r w:rsidRPr="00BB1B90">
              <w:rPr>
                <w:rFonts w:eastAsia="Times New Roman" w:cstheme="minorHAnsi"/>
                <w:b/>
                <w:bCs/>
                <w:color w:val="0B0C0C"/>
                <w:lang w:eastAsia="en-GB"/>
              </w:rPr>
              <w:t>554</w:t>
            </w:r>
          </w:p>
          <w:p w:rsidR="00595BD8" w:rsidRPr="00BB1B90" w:rsidRDefault="00595BD8"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lang w:eastAsia="en-GB"/>
              </w:rPr>
            </w:pPr>
          </w:p>
        </w:tc>
      </w:tr>
    </w:tbl>
    <w:p w:rsidR="00BB1B90" w:rsidRPr="00BB1B90" w:rsidRDefault="00BB1B90" w:rsidP="00BB1B90">
      <w:pPr>
        <w:shd w:val="clear" w:color="auto" w:fill="FFFFFF"/>
        <w:spacing w:before="100" w:beforeAutospacing="1" w:after="100" w:afterAutospacing="1" w:line="630" w:lineRule="atLeast"/>
        <w:outlineLvl w:val="1"/>
        <w:rPr>
          <w:rFonts w:eastAsia="Times New Roman" w:cstheme="minorHAnsi"/>
          <w:b/>
          <w:color w:val="000000"/>
          <w:sz w:val="24"/>
          <w:u w:val="single"/>
          <w:lang w:eastAsia="en-GB"/>
        </w:rPr>
      </w:pPr>
      <w:r w:rsidRPr="00BB1B90">
        <w:rPr>
          <w:rFonts w:eastAsia="Times New Roman" w:cstheme="minorHAnsi"/>
          <w:b/>
          <w:color w:val="000000"/>
          <w:sz w:val="24"/>
          <w:u w:val="single"/>
          <w:lang w:eastAsia="en-GB"/>
        </w:rPr>
        <w:t>September 2016 entry - scoring</w:t>
      </w:r>
    </w:p>
    <w:tbl>
      <w:tblPr>
        <w:tblStyle w:val="ListTable1Light-Accent1"/>
        <w:tblW w:w="9214" w:type="dxa"/>
        <w:tblLook w:val="04A0" w:firstRow="1" w:lastRow="0" w:firstColumn="1" w:lastColumn="0" w:noHBand="0" w:noVBand="1"/>
        <w:tblCaption w:val="A100 - 2016 entry scoring of application "/>
        <w:tblDescription w:val="minimum score required in order to receive an invite MMIs"/>
      </w:tblPr>
      <w:tblGrid>
        <w:gridCol w:w="1418"/>
        <w:gridCol w:w="2268"/>
        <w:gridCol w:w="2835"/>
        <w:gridCol w:w="2693"/>
      </w:tblGrid>
      <w:tr w:rsidR="00BB1B90" w:rsidRPr="00BB1B90" w:rsidTr="000B250B">
        <w:trPr>
          <w:cnfStyle w:val="100000000000" w:firstRow="1" w:lastRow="0" w:firstColumn="0" w:lastColumn="0" w:oddVBand="0" w:evenVBand="0" w:oddHBand="0" w:evenHBand="0" w:firstRowFirstColumn="0" w:firstRowLastColumn="0" w:lastRowFirstColumn="0" w:lastRowLastColumn="0"/>
          <w:trHeight w:val="704"/>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D9D9D9" w:themeFill="background1" w:themeFillShade="D9"/>
            <w:hideMark/>
          </w:tcPr>
          <w:p w:rsidR="00BB1B90" w:rsidRPr="00BB1B90" w:rsidRDefault="00BB1B90" w:rsidP="00BB1B90">
            <w:pPr>
              <w:jc w:val="center"/>
              <w:rPr>
                <w:rFonts w:eastAsia="Times New Roman" w:cstheme="minorHAnsi"/>
                <w:b w:val="0"/>
                <w:bCs w:val="0"/>
                <w:color w:val="0B0C0C"/>
                <w:szCs w:val="24"/>
                <w:lang w:eastAsia="en-GB"/>
              </w:rPr>
            </w:pPr>
            <w:r w:rsidRPr="00BB1B90">
              <w:rPr>
                <w:rFonts w:eastAsia="Times New Roman" w:cstheme="minorHAnsi"/>
                <w:color w:val="0B0C0C"/>
                <w:szCs w:val="24"/>
                <w:lang w:eastAsia="en-GB"/>
              </w:rPr>
              <w:lastRenderedPageBreak/>
              <w:t>Fee status</w:t>
            </w:r>
          </w:p>
        </w:tc>
        <w:tc>
          <w:tcPr>
            <w:tcW w:w="2268" w:type="dxa"/>
            <w:shd w:val="clear" w:color="auto" w:fill="D9D9D9" w:themeFill="background1" w:themeFillShade="D9"/>
            <w:hideMark/>
          </w:tcPr>
          <w:p w:rsidR="00BB1B90" w:rsidRPr="00BB1B90" w:rsidRDefault="00BB1B90" w:rsidP="00606B74">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B0C0C"/>
                <w:szCs w:val="24"/>
                <w:lang w:eastAsia="en-GB"/>
              </w:rPr>
            </w:pPr>
            <w:r w:rsidRPr="00BB1B90">
              <w:rPr>
                <w:rFonts w:eastAsia="Times New Roman" w:cstheme="minorHAnsi"/>
                <w:color w:val="0B0C0C"/>
                <w:szCs w:val="24"/>
                <w:lang w:eastAsia="en-GB"/>
              </w:rPr>
              <w:t>Graduate/non-graduate</w:t>
            </w:r>
          </w:p>
        </w:tc>
        <w:tc>
          <w:tcPr>
            <w:tcW w:w="2835" w:type="dxa"/>
            <w:shd w:val="clear" w:color="auto" w:fill="D9D9D9" w:themeFill="background1" w:themeFillShade="D9"/>
            <w:hideMark/>
          </w:tcPr>
          <w:p w:rsidR="00BB1B90" w:rsidRPr="00BB1B90" w:rsidRDefault="00BB1B90" w:rsidP="00606B74">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B0C0C"/>
                <w:szCs w:val="24"/>
                <w:lang w:eastAsia="en-GB"/>
              </w:rPr>
            </w:pPr>
            <w:r w:rsidRPr="00BB1B90">
              <w:rPr>
                <w:rFonts w:eastAsia="Times New Roman" w:cstheme="minorHAnsi"/>
                <w:color w:val="0B0C0C"/>
                <w:szCs w:val="24"/>
                <w:lang w:eastAsia="en-GB"/>
              </w:rPr>
              <w:t>Minimum score to be invited to interview* (out of 68)</w:t>
            </w:r>
          </w:p>
        </w:tc>
        <w:tc>
          <w:tcPr>
            <w:tcW w:w="2693" w:type="dxa"/>
            <w:shd w:val="clear" w:color="auto" w:fill="D9D9D9" w:themeFill="background1" w:themeFillShade="D9"/>
            <w:hideMark/>
          </w:tcPr>
          <w:p w:rsidR="00BB1B90" w:rsidRPr="00BB1B90" w:rsidRDefault="00BB1B90" w:rsidP="00606B74">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B0C0C"/>
                <w:szCs w:val="24"/>
                <w:lang w:eastAsia="en-GB"/>
              </w:rPr>
            </w:pPr>
            <w:r w:rsidRPr="00BB1B90">
              <w:rPr>
                <w:rFonts w:eastAsia="Times New Roman" w:cstheme="minorHAnsi"/>
                <w:color w:val="0B0C0C"/>
                <w:szCs w:val="24"/>
                <w:lang w:eastAsia="en-GB"/>
              </w:rPr>
              <w:t>Interview score to be made an offer** (out of 144)</w:t>
            </w:r>
          </w:p>
        </w:tc>
      </w:tr>
      <w:tr w:rsidR="00BB1B90" w:rsidRPr="00BB1B90" w:rsidTr="000B250B">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418" w:type="dxa"/>
            <w:hideMark/>
          </w:tcPr>
          <w:p w:rsidR="00BB1B90" w:rsidRPr="00BB1B90" w:rsidRDefault="00BB1B90" w:rsidP="00BB1B90">
            <w:pPr>
              <w:rPr>
                <w:rFonts w:eastAsia="Times New Roman" w:cstheme="minorHAnsi"/>
                <w:b w:val="0"/>
                <w:color w:val="0B0C0C"/>
                <w:szCs w:val="24"/>
                <w:lang w:eastAsia="en-GB"/>
              </w:rPr>
            </w:pPr>
            <w:r w:rsidRPr="00BB1B90">
              <w:rPr>
                <w:rFonts w:eastAsia="Times New Roman" w:cstheme="minorHAnsi"/>
                <w:color w:val="0B0C0C"/>
                <w:szCs w:val="24"/>
                <w:lang w:eastAsia="en-GB"/>
              </w:rPr>
              <w:t>Home/EU</w:t>
            </w:r>
          </w:p>
        </w:tc>
        <w:tc>
          <w:tcPr>
            <w:tcW w:w="2268" w:type="dxa"/>
            <w:hideMark/>
          </w:tcPr>
          <w:p w:rsid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szCs w:val="24"/>
                <w:lang w:eastAsia="en-GB"/>
              </w:rPr>
            </w:pPr>
            <w:r w:rsidRPr="00BB1B90">
              <w:rPr>
                <w:rFonts w:eastAsia="Times New Roman" w:cstheme="minorHAnsi"/>
                <w:color w:val="0B0C0C"/>
                <w:szCs w:val="24"/>
                <w:lang w:eastAsia="en-GB"/>
              </w:rPr>
              <w:t>Graduate applicants</w:t>
            </w:r>
          </w:p>
          <w:p w:rsidR="00BB1B90" w:rsidRP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szCs w:val="24"/>
                <w:lang w:eastAsia="en-GB"/>
              </w:rPr>
            </w:pPr>
          </w:p>
        </w:tc>
        <w:tc>
          <w:tcPr>
            <w:tcW w:w="2835" w:type="dxa"/>
            <w:hideMark/>
          </w:tcPr>
          <w:p w:rsidR="00BB1B90" w:rsidRP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szCs w:val="24"/>
                <w:lang w:eastAsia="en-GB"/>
              </w:rPr>
            </w:pPr>
            <w:r w:rsidRPr="00BB1B90">
              <w:rPr>
                <w:rFonts w:eastAsia="Times New Roman" w:cstheme="minorHAnsi"/>
                <w:color w:val="0B0C0C"/>
                <w:szCs w:val="24"/>
                <w:lang w:eastAsia="en-GB"/>
              </w:rPr>
              <w:t>56</w:t>
            </w:r>
          </w:p>
        </w:tc>
        <w:tc>
          <w:tcPr>
            <w:tcW w:w="2693" w:type="dxa"/>
            <w:hideMark/>
          </w:tcPr>
          <w:p w:rsidR="00BB1B90" w:rsidRP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szCs w:val="24"/>
                <w:lang w:eastAsia="en-GB"/>
              </w:rPr>
            </w:pPr>
            <w:r w:rsidRPr="00BB1B90">
              <w:rPr>
                <w:rFonts w:eastAsia="Times New Roman" w:cstheme="minorHAnsi"/>
                <w:color w:val="0B0C0C"/>
                <w:szCs w:val="24"/>
                <w:lang w:eastAsia="en-GB"/>
              </w:rPr>
              <w:t>92 and above</w:t>
            </w:r>
          </w:p>
        </w:tc>
      </w:tr>
      <w:tr w:rsidR="00BB1B90" w:rsidRPr="00BB1B90" w:rsidTr="000B250B">
        <w:trPr>
          <w:trHeight w:val="558"/>
        </w:trPr>
        <w:tc>
          <w:tcPr>
            <w:cnfStyle w:val="001000000000" w:firstRow="0" w:lastRow="0" w:firstColumn="1" w:lastColumn="0" w:oddVBand="0" w:evenVBand="0" w:oddHBand="0" w:evenHBand="0" w:firstRowFirstColumn="0" w:firstRowLastColumn="0" w:lastRowFirstColumn="0" w:lastRowLastColumn="0"/>
            <w:tcW w:w="1418" w:type="dxa"/>
            <w:hideMark/>
          </w:tcPr>
          <w:p w:rsidR="00BB1B90" w:rsidRPr="00BB1B90" w:rsidRDefault="00BB1B90" w:rsidP="00BB1B90">
            <w:pPr>
              <w:rPr>
                <w:rFonts w:eastAsia="Times New Roman" w:cstheme="minorHAnsi"/>
                <w:b w:val="0"/>
                <w:color w:val="0B0C0C"/>
                <w:szCs w:val="24"/>
                <w:lang w:eastAsia="en-GB"/>
              </w:rPr>
            </w:pPr>
            <w:r w:rsidRPr="00BB1B90">
              <w:rPr>
                <w:rFonts w:eastAsia="Times New Roman" w:cstheme="minorHAnsi"/>
                <w:color w:val="0B0C0C"/>
                <w:szCs w:val="24"/>
                <w:lang w:eastAsia="en-GB"/>
              </w:rPr>
              <w:t>Home/EU</w:t>
            </w:r>
          </w:p>
        </w:tc>
        <w:tc>
          <w:tcPr>
            <w:tcW w:w="2268" w:type="dxa"/>
            <w:hideMark/>
          </w:tcPr>
          <w:p w:rsidR="00BB1B90" w:rsidRDefault="00BB1B90" w:rsidP="00606B7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B0C0C"/>
                <w:szCs w:val="24"/>
                <w:lang w:eastAsia="en-GB"/>
              </w:rPr>
            </w:pPr>
            <w:r w:rsidRPr="00BB1B90">
              <w:rPr>
                <w:rFonts w:eastAsia="Times New Roman" w:cstheme="minorHAnsi"/>
                <w:color w:val="0B0C0C"/>
                <w:szCs w:val="24"/>
                <w:lang w:eastAsia="en-GB"/>
              </w:rPr>
              <w:t>Non-graduate applicants</w:t>
            </w:r>
          </w:p>
          <w:p w:rsidR="00BB1B90" w:rsidRPr="00BB1B90" w:rsidRDefault="00BB1B90" w:rsidP="00606B7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B0C0C"/>
                <w:szCs w:val="24"/>
                <w:lang w:eastAsia="en-GB"/>
              </w:rPr>
            </w:pPr>
          </w:p>
        </w:tc>
        <w:tc>
          <w:tcPr>
            <w:tcW w:w="2835" w:type="dxa"/>
            <w:hideMark/>
          </w:tcPr>
          <w:p w:rsidR="00BB1B90" w:rsidRPr="00BB1B90" w:rsidRDefault="00BB1B90" w:rsidP="00606B7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B0C0C"/>
                <w:szCs w:val="24"/>
                <w:lang w:eastAsia="en-GB"/>
              </w:rPr>
            </w:pPr>
            <w:r w:rsidRPr="00BB1B90">
              <w:rPr>
                <w:rFonts w:eastAsia="Times New Roman" w:cstheme="minorHAnsi"/>
                <w:color w:val="0B0C0C"/>
                <w:szCs w:val="24"/>
                <w:lang w:eastAsia="en-GB"/>
              </w:rPr>
              <w:t>56.5</w:t>
            </w:r>
          </w:p>
        </w:tc>
        <w:tc>
          <w:tcPr>
            <w:tcW w:w="2693" w:type="dxa"/>
            <w:hideMark/>
          </w:tcPr>
          <w:p w:rsidR="00BB1B90" w:rsidRPr="00BB1B90" w:rsidRDefault="00BB1B90" w:rsidP="00606B7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B0C0C"/>
                <w:szCs w:val="24"/>
                <w:lang w:eastAsia="en-GB"/>
              </w:rPr>
            </w:pPr>
            <w:r w:rsidRPr="00BB1B90">
              <w:rPr>
                <w:rFonts w:eastAsia="Times New Roman" w:cstheme="minorHAnsi"/>
                <w:color w:val="0B0C0C"/>
                <w:szCs w:val="24"/>
                <w:lang w:eastAsia="en-GB"/>
              </w:rPr>
              <w:t>92 and above</w:t>
            </w:r>
          </w:p>
        </w:tc>
      </w:tr>
      <w:tr w:rsidR="00BB1B90" w:rsidRPr="00BB1B90" w:rsidTr="000B250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18" w:type="dxa"/>
            <w:hideMark/>
          </w:tcPr>
          <w:p w:rsidR="00BB1B90" w:rsidRPr="00BB1B90" w:rsidRDefault="00BB1B90" w:rsidP="00BB1B90">
            <w:pPr>
              <w:rPr>
                <w:rFonts w:eastAsia="Times New Roman" w:cstheme="minorHAnsi"/>
                <w:b w:val="0"/>
                <w:color w:val="0B0C0C"/>
                <w:szCs w:val="24"/>
                <w:lang w:eastAsia="en-GB"/>
              </w:rPr>
            </w:pPr>
            <w:r w:rsidRPr="00BB1B90">
              <w:rPr>
                <w:rFonts w:eastAsia="Times New Roman" w:cstheme="minorHAnsi"/>
                <w:color w:val="0B0C0C"/>
                <w:szCs w:val="24"/>
                <w:lang w:eastAsia="en-GB"/>
              </w:rPr>
              <w:t>Overseas</w:t>
            </w:r>
          </w:p>
        </w:tc>
        <w:tc>
          <w:tcPr>
            <w:tcW w:w="2268" w:type="dxa"/>
            <w:hideMark/>
          </w:tcPr>
          <w:p w:rsid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szCs w:val="24"/>
                <w:lang w:eastAsia="en-GB"/>
              </w:rPr>
            </w:pPr>
            <w:r w:rsidRPr="00BB1B90">
              <w:rPr>
                <w:rFonts w:eastAsia="Times New Roman" w:cstheme="minorHAnsi"/>
                <w:color w:val="0B0C0C"/>
                <w:szCs w:val="24"/>
                <w:lang w:eastAsia="en-GB"/>
              </w:rPr>
              <w:t>All applicants</w:t>
            </w:r>
          </w:p>
          <w:p w:rsidR="00BB1B90" w:rsidRP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szCs w:val="24"/>
                <w:lang w:eastAsia="en-GB"/>
              </w:rPr>
            </w:pPr>
          </w:p>
        </w:tc>
        <w:tc>
          <w:tcPr>
            <w:tcW w:w="2835" w:type="dxa"/>
            <w:hideMark/>
          </w:tcPr>
          <w:p w:rsidR="00BB1B90" w:rsidRP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szCs w:val="24"/>
                <w:lang w:eastAsia="en-GB"/>
              </w:rPr>
            </w:pPr>
            <w:r w:rsidRPr="00BB1B90">
              <w:rPr>
                <w:rFonts w:eastAsia="Times New Roman" w:cstheme="minorHAnsi"/>
                <w:color w:val="0B0C0C"/>
                <w:szCs w:val="24"/>
                <w:lang w:eastAsia="en-GB"/>
              </w:rPr>
              <w:t>57.5</w:t>
            </w:r>
          </w:p>
        </w:tc>
        <w:tc>
          <w:tcPr>
            <w:tcW w:w="2693" w:type="dxa"/>
            <w:hideMark/>
          </w:tcPr>
          <w:p w:rsidR="00BB1B90" w:rsidRPr="00BB1B90" w:rsidRDefault="00BB1B90" w:rsidP="00606B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B0C0C"/>
                <w:szCs w:val="24"/>
                <w:lang w:eastAsia="en-GB"/>
              </w:rPr>
            </w:pPr>
            <w:r w:rsidRPr="00BB1B90">
              <w:rPr>
                <w:rFonts w:eastAsia="Times New Roman" w:cstheme="minorHAnsi"/>
                <w:color w:val="0B0C0C"/>
                <w:szCs w:val="24"/>
                <w:lang w:eastAsia="en-GB"/>
              </w:rPr>
              <w:t>93 and above</w:t>
            </w:r>
          </w:p>
        </w:tc>
      </w:tr>
    </w:tbl>
    <w:p w:rsidR="004703FC" w:rsidRDefault="004703FC">
      <w:bookmarkStart w:id="0" w:name="_GoBack"/>
      <w:bookmarkEnd w:id="0"/>
    </w:p>
    <w:p w:rsidR="00BB1B90" w:rsidRPr="00BB1B90" w:rsidRDefault="00BB1B90" w:rsidP="00BB1B90">
      <w:r w:rsidRPr="00BB1B90">
        <w:t>The split between graduate and non-graduate is as accurate as possible within reasonable time constraints for providing the information. The data is dependent on the information provided by the applicant. Applicants who apply while still completing their degree do not necessarily declare it as part of their qualifications as they have not yet completed it. In some cases, the fact that an applicant is a graduate is only mentioned at all in the reference, and the system does not report against information provided in a free text field that is not part of the scoring system. </w:t>
      </w:r>
    </w:p>
    <w:p w:rsidR="00BB1B90" w:rsidRPr="00BB1B90" w:rsidRDefault="00BB1B90" w:rsidP="00BB1B90">
      <w:r w:rsidRPr="00BB1B90">
        <w:t>Please note: graduate applicants were ranked separately from non-graduate applicants for invitation to interview purposes because of differences in the scoring system. However all applicants were ranked together when looking at interview scores.</w:t>
      </w:r>
    </w:p>
    <w:p w:rsidR="00BB1B90" w:rsidRPr="00BB1B90" w:rsidRDefault="00BB1B90" w:rsidP="00BB1B90">
      <w:r w:rsidRPr="00BB1B90">
        <w:t>* The score listed is the lowest score required to get an interview. Some of those achieving this score may have been in a borderline group who had their application assessed in a tie-breaker situation, therefore not all applicants achieving this score will have been invited to interview. Please note: our scoring system can change every year, and as such, this score should in no way be deemed to be a minimum required every year to receive an invite to interview.</w:t>
      </w:r>
    </w:p>
    <w:p w:rsidR="00BB1B90" w:rsidRPr="00BB1B90" w:rsidRDefault="00BB1B90" w:rsidP="00BB1B90">
      <w:r w:rsidRPr="00BB1B90">
        <w:lastRenderedPageBreak/>
        <w:t>** The score listed is the lowest score required to get an offer. Some of those achieving this score may have been in a borderline group who had a breakdown of their interview performance assessed as well as referring back to their application in a tie-breaker situation, therefore not all applicants achieving this score will have been given an offer. Please note: our scoring system can change every year, and as such, this score should in no way be deemed to be a minimum required every year to receive an offer.</w:t>
      </w:r>
    </w:p>
    <w:p w:rsidR="00BB1B90" w:rsidRPr="00BB1B90" w:rsidRDefault="00BB1B90" w:rsidP="00BB1B90">
      <w:r w:rsidRPr="00BB1B90">
        <w:t>A few applicants with a lower interview score may receive a late offer if places became available during the cycle. Late offers are only made to applicants who have not accepted offers at another institution. These offers are given in order of interview score and assessment of all aspects of the application, including the personal statement.</w:t>
      </w:r>
    </w:p>
    <w:p w:rsidR="00BB1B90" w:rsidRDefault="00BB1B90"/>
    <w:sectPr w:rsidR="00BB1B9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B90" w:rsidRDefault="00BB1B90" w:rsidP="00BB1B90">
      <w:pPr>
        <w:spacing w:after="0" w:line="240" w:lineRule="auto"/>
      </w:pPr>
      <w:r>
        <w:separator/>
      </w:r>
    </w:p>
  </w:endnote>
  <w:endnote w:type="continuationSeparator" w:id="0">
    <w:p w:rsidR="00BB1B90" w:rsidRDefault="00BB1B90" w:rsidP="00BB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061740"/>
      <w:docPartObj>
        <w:docPartGallery w:val="Page Numbers (Bottom of Page)"/>
        <w:docPartUnique/>
      </w:docPartObj>
    </w:sdtPr>
    <w:sdtEndPr>
      <w:rPr>
        <w:noProof/>
      </w:rPr>
    </w:sdtEndPr>
    <w:sdtContent>
      <w:p w:rsidR="00BB1B90" w:rsidRDefault="00BB1B90">
        <w:pPr>
          <w:pStyle w:val="Footer"/>
          <w:jc w:val="right"/>
        </w:pPr>
        <w:r>
          <w:fldChar w:fldCharType="begin"/>
        </w:r>
        <w:r>
          <w:instrText xml:space="preserve"> PAGE   \* MERGEFORMAT </w:instrText>
        </w:r>
        <w:r>
          <w:fldChar w:fldCharType="separate"/>
        </w:r>
        <w:r w:rsidR="00347F2D">
          <w:rPr>
            <w:noProof/>
          </w:rPr>
          <w:t>1</w:t>
        </w:r>
        <w:r>
          <w:rPr>
            <w:noProof/>
          </w:rPr>
          <w:fldChar w:fldCharType="end"/>
        </w:r>
      </w:p>
    </w:sdtContent>
  </w:sdt>
  <w:p w:rsidR="00BB1B90" w:rsidRDefault="00347F2D">
    <w:pPr>
      <w:pStyle w:val="Footer"/>
    </w:pPr>
    <w:r>
      <w:t xml:space="preserve">University of Leicester - </w:t>
    </w:r>
    <w:r w:rsidR="00BB1B90">
      <w:t>A100 Admissions Statistics- September 2016 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B90" w:rsidRDefault="00BB1B90" w:rsidP="00BB1B90">
      <w:pPr>
        <w:spacing w:after="0" w:line="240" w:lineRule="auto"/>
      </w:pPr>
      <w:r>
        <w:separator/>
      </w:r>
    </w:p>
  </w:footnote>
  <w:footnote w:type="continuationSeparator" w:id="0">
    <w:p w:rsidR="00BB1B90" w:rsidRDefault="00BB1B90" w:rsidP="00BB1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2D" w:rsidRPr="00347F2D" w:rsidRDefault="00347F2D" w:rsidP="00347F2D">
    <w:pPr>
      <w:pStyle w:val="Header"/>
      <w:jc w:val="right"/>
      <w:rPr>
        <w:sz w:val="28"/>
        <w:szCs w:val="28"/>
        <w:lang w:val="en-US"/>
      </w:rPr>
    </w:pPr>
    <w:r w:rsidRPr="00347F2D">
      <w:rPr>
        <w:sz w:val="28"/>
        <w:szCs w:val="28"/>
        <w:lang w:val="en-US"/>
      </w:rPr>
      <w:t>Leicester Medical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D35CC"/>
    <w:multiLevelType w:val="multilevel"/>
    <w:tmpl w:val="205A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h+9TaEYfTG/+chY1KXl6BBdSStWR2j1WBcIkbQ7cBkK0ZaKFU+gK+6nCM0MYLcFudNDTQgzKEucMEWlrH/2TzQ==" w:salt="1yr1DVCKQZfUQ5rA65PX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90"/>
    <w:rsid w:val="00067063"/>
    <w:rsid w:val="000B250B"/>
    <w:rsid w:val="00342967"/>
    <w:rsid w:val="00347F2D"/>
    <w:rsid w:val="004703FC"/>
    <w:rsid w:val="00595BD8"/>
    <w:rsid w:val="00606B74"/>
    <w:rsid w:val="00A50C6F"/>
    <w:rsid w:val="00BB1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DA3C"/>
  <w15:chartTrackingRefBased/>
  <w15:docId w15:val="{7F2128C0-9FDE-4F37-8E2E-BED44274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1B9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B9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BB1B90"/>
    <w:rPr>
      <w:b/>
      <w:bCs/>
    </w:rPr>
  </w:style>
  <w:style w:type="paragraph" w:styleId="ListParagraph">
    <w:name w:val="List Paragraph"/>
    <w:basedOn w:val="Normal"/>
    <w:uiPriority w:val="34"/>
    <w:qFormat/>
    <w:rsid w:val="00BB1B90"/>
    <w:pPr>
      <w:ind w:left="720"/>
      <w:contextualSpacing/>
    </w:pPr>
  </w:style>
  <w:style w:type="paragraph" w:styleId="Header">
    <w:name w:val="header"/>
    <w:basedOn w:val="Normal"/>
    <w:link w:val="HeaderChar"/>
    <w:uiPriority w:val="99"/>
    <w:unhideWhenUsed/>
    <w:rsid w:val="00BB1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90"/>
  </w:style>
  <w:style w:type="paragraph" w:styleId="Footer">
    <w:name w:val="footer"/>
    <w:basedOn w:val="Normal"/>
    <w:link w:val="FooterChar"/>
    <w:uiPriority w:val="99"/>
    <w:unhideWhenUsed/>
    <w:rsid w:val="00BB1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90"/>
  </w:style>
  <w:style w:type="table" w:styleId="ListTable1Light-Accent1">
    <w:name w:val="List Table 1 Light Accent 1"/>
    <w:basedOn w:val="TableNormal"/>
    <w:uiPriority w:val="46"/>
    <w:rsid w:val="00606B7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7293">
      <w:bodyDiv w:val="1"/>
      <w:marLeft w:val="0"/>
      <w:marRight w:val="0"/>
      <w:marTop w:val="0"/>
      <w:marBottom w:val="0"/>
      <w:divBdr>
        <w:top w:val="none" w:sz="0" w:space="0" w:color="auto"/>
        <w:left w:val="none" w:sz="0" w:space="0" w:color="auto"/>
        <w:bottom w:val="none" w:sz="0" w:space="0" w:color="auto"/>
        <w:right w:val="none" w:sz="0" w:space="0" w:color="auto"/>
      </w:divBdr>
    </w:div>
    <w:div w:id="222182670">
      <w:bodyDiv w:val="1"/>
      <w:marLeft w:val="0"/>
      <w:marRight w:val="0"/>
      <w:marTop w:val="0"/>
      <w:marBottom w:val="0"/>
      <w:divBdr>
        <w:top w:val="none" w:sz="0" w:space="0" w:color="auto"/>
        <w:left w:val="none" w:sz="0" w:space="0" w:color="auto"/>
        <w:bottom w:val="none" w:sz="0" w:space="0" w:color="auto"/>
        <w:right w:val="none" w:sz="0" w:space="0" w:color="auto"/>
      </w:divBdr>
      <w:divsChild>
        <w:div w:id="486819882">
          <w:marLeft w:val="0"/>
          <w:marRight w:val="0"/>
          <w:marTop w:val="0"/>
          <w:marBottom w:val="0"/>
          <w:divBdr>
            <w:top w:val="none" w:sz="0" w:space="0" w:color="auto"/>
            <w:left w:val="none" w:sz="0" w:space="0" w:color="auto"/>
            <w:bottom w:val="none" w:sz="0" w:space="0" w:color="auto"/>
            <w:right w:val="none" w:sz="0" w:space="0" w:color="auto"/>
          </w:divBdr>
        </w:div>
      </w:divsChild>
    </w:div>
    <w:div w:id="18457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462</Words>
  <Characters>2635</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Carrie</dc:creator>
  <cp:keywords/>
  <dc:description/>
  <cp:lastModifiedBy>Bharakhada, Priya</cp:lastModifiedBy>
  <cp:revision>7</cp:revision>
  <dcterms:created xsi:type="dcterms:W3CDTF">2019-08-28T09:32:00Z</dcterms:created>
  <dcterms:modified xsi:type="dcterms:W3CDTF">2020-07-24T12:11:00Z</dcterms:modified>
</cp:coreProperties>
</file>