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0736" w14:textId="514EF569" w:rsidR="00015F94" w:rsidRDefault="00525357">
      <w:r>
        <w:rPr>
          <w:noProof/>
        </w:rPr>
        <w:drawing>
          <wp:inline distT="0" distB="0" distL="0" distR="0" wp14:anchorId="3B244BBD" wp14:editId="1CA615EE">
            <wp:extent cx="6527576" cy="75247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6422" cy="753495"/>
                    </a:xfrm>
                    <a:prstGeom prst="rect">
                      <a:avLst/>
                    </a:prstGeom>
                    <a:noFill/>
                  </pic:spPr>
                </pic:pic>
              </a:graphicData>
            </a:graphic>
          </wp:inline>
        </w:drawing>
      </w:r>
    </w:p>
    <w:p w14:paraId="69C9D484" w14:textId="7D124783" w:rsidR="00CC2A4D" w:rsidRDefault="00CC2A4D"/>
    <w:tbl>
      <w:tblPr>
        <w:tblStyle w:val="TableGrid"/>
        <w:tblpPr w:leftFromText="180" w:rightFromText="180" w:vertAnchor="text" w:horzAnchor="margin" w:tblpY="1373"/>
        <w:tblW w:w="10032" w:type="dxa"/>
        <w:tblBorders>
          <w:insideH w:val="none" w:sz="0" w:space="0" w:color="auto"/>
        </w:tblBorders>
        <w:tblLook w:val="04A0" w:firstRow="1" w:lastRow="0" w:firstColumn="1" w:lastColumn="0" w:noHBand="0" w:noVBand="1"/>
      </w:tblPr>
      <w:tblGrid>
        <w:gridCol w:w="5071"/>
        <w:gridCol w:w="1841"/>
        <w:gridCol w:w="3120"/>
      </w:tblGrid>
      <w:tr w:rsidR="00FA4179" w14:paraId="0AFEEAB2" w14:textId="2D83AAC5" w:rsidTr="00FA4179">
        <w:trPr>
          <w:trHeight w:val="295"/>
        </w:trPr>
        <w:tc>
          <w:tcPr>
            <w:tcW w:w="5949" w:type="dxa"/>
            <w:vMerge w:val="restart"/>
            <w:tcBorders>
              <w:top w:val="single" w:sz="12" w:space="0" w:color="auto"/>
              <w:left w:val="single" w:sz="12" w:space="0" w:color="auto"/>
            </w:tcBorders>
            <w:shd w:val="clear" w:color="auto" w:fill="FFBDBD"/>
          </w:tcPr>
          <w:p w14:paraId="5FA6F01B" w14:textId="136FD2FB" w:rsidR="00FA4179" w:rsidRPr="005F4A8F" w:rsidRDefault="00FA4179" w:rsidP="00FA4179">
            <w:pPr>
              <w:pStyle w:val="ListParagraph"/>
              <w:ind w:left="0"/>
              <w:rPr>
                <w:sz w:val="24"/>
                <w:szCs w:val="24"/>
              </w:rPr>
            </w:pPr>
            <w:r>
              <w:t xml:space="preserve">• </w:t>
            </w:r>
            <w:r w:rsidRPr="005F4A8F">
              <w:rPr>
                <w:sz w:val="24"/>
                <w:szCs w:val="24"/>
              </w:rPr>
              <w:t>Explore the dynamic atmospheres of giant planets with the James Webb Space Telescope (JWST).</w:t>
            </w:r>
          </w:p>
          <w:p w14:paraId="225613DA" w14:textId="7231A1ED" w:rsidR="00FA4179" w:rsidRPr="005F4A8F" w:rsidRDefault="00FA4179" w:rsidP="00FA4179">
            <w:pPr>
              <w:pStyle w:val="ListParagraph"/>
              <w:ind w:left="0"/>
              <w:rPr>
                <w:sz w:val="24"/>
                <w:szCs w:val="24"/>
              </w:rPr>
            </w:pPr>
            <w:r w:rsidRPr="005F4A8F">
              <w:rPr>
                <w:sz w:val="24"/>
                <w:szCs w:val="24"/>
              </w:rPr>
              <w:t>• Learn how to acquire, analyse and interpret infrared spectra from multiple instruments.</w:t>
            </w:r>
          </w:p>
          <w:p w14:paraId="5BC9F7FF" w14:textId="1B35F7F2" w:rsidR="00FA4179" w:rsidRDefault="00FA4179" w:rsidP="00FA4179">
            <w:pPr>
              <w:pStyle w:val="ListParagraph"/>
              <w:ind w:left="0"/>
            </w:pPr>
            <w:r w:rsidRPr="005F4A8F">
              <w:rPr>
                <w:sz w:val="24"/>
                <w:szCs w:val="24"/>
              </w:rPr>
              <w:t>• Study atmospheric dynamics, chemistry and origins of these archetypal giant planet systems.</w:t>
            </w:r>
          </w:p>
        </w:tc>
        <w:tc>
          <w:tcPr>
            <w:tcW w:w="1984" w:type="dxa"/>
            <w:tcBorders>
              <w:top w:val="single" w:sz="12" w:space="0" w:color="auto"/>
            </w:tcBorders>
            <w:shd w:val="clear" w:color="auto" w:fill="E7E6E6" w:themeFill="background2"/>
          </w:tcPr>
          <w:p w14:paraId="6E3BE64C" w14:textId="7B356599" w:rsidR="00FA4179" w:rsidRPr="00015F94" w:rsidRDefault="00FA4179" w:rsidP="00FA4179">
            <w:pPr>
              <w:rPr>
                <w:b/>
                <w:bCs/>
              </w:rPr>
            </w:pPr>
            <w:r w:rsidRPr="00015F94">
              <w:rPr>
                <w:b/>
                <w:bCs/>
              </w:rPr>
              <w:t>Level</w:t>
            </w:r>
          </w:p>
        </w:tc>
        <w:tc>
          <w:tcPr>
            <w:tcW w:w="2099" w:type="dxa"/>
            <w:tcBorders>
              <w:top w:val="single" w:sz="12" w:space="0" w:color="auto"/>
              <w:right w:val="single" w:sz="12" w:space="0" w:color="auto"/>
            </w:tcBorders>
            <w:shd w:val="clear" w:color="auto" w:fill="E7E6E6" w:themeFill="background2"/>
          </w:tcPr>
          <w:p w14:paraId="2F3B1CB0" w14:textId="03CA26D9" w:rsidR="00FA4179" w:rsidRDefault="00FA4179" w:rsidP="00FA4179">
            <w:r>
              <w:t>PhD</w:t>
            </w:r>
          </w:p>
        </w:tc>
      </w:tr>
      <w:tr w:rsidR="00FA4179" w14:paraId="0F30B18E" w14:textId="09C84C9B" w:rsidTr="00FA4179">
        <w:trPr>
          <w:trHeight w:val="279"/>
        </w:trPr>
        <w:tc>
          <w:tcPr>
            <w:tcW w:w="5949" w:type="dxa"/>
            <w:vMerge/>
            <w:tcBorders>
              <w:left w:val="single" w:sz="12" w:space="0" w:color="auto"/>
            </w:tcBorders>
            <w:shd w:val="clear" w:color="auto" w:fill="FFBDBD"/>
          </w:tcPr>
          <w:p w14:paraId="707E7685" w14:textId="77777777" w:rsidR="00FA4179" w:rsidRDefault="00FA4179" w:rsidP="00FA4179"/>
        </w:tc>
        <w:tc>
          <w:tcPr>
            <w:tcW w:w="1984" w:type="dxa"/>
          </w:tcPr>
          <w:p w14:paraId="3E95AD93" w14:textId="4B1499A9" w:rsidR="00FA4179" w:rsidRPr="00015F94" w:rsidRDefault="00FA4179" w:rsidP="00FA4179">
            <w:pPr>
              <w:rPr>
                <w:b/>
                <w:bCs/>
              </w:rPr>
            </w:pPr>
            <w:r w:rsidRPr="00015F94">
              <w:rPr>
                <w:b/>
                <w:bCs/>
              </w:rPr>
              <w:t>First Supervisor</w:t>
            </w:r>
          </w:p>
        </w:tc>
        <w:tc>
          <w:tcPr>
            <w:tcW w:w="2099" w:type="dxa"/>
            <w:tcBorders>
              <w:right w:val="single" w:sz="12" w:space="0" w:color="auto"/>
            </w:tcBorders>
          </w:tcPr>
          <w:p w14:paraId="3A08CF3F" w14:textId="77777777" w:rsidR="00FA4179" w:rsidRDefault="00FA4179" w:rsidP="00FA4179">
            <w:p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Prof Leigh Fletcher</w:t>
            </w:r>
          </w:p>
          <w:p w14:paraId="21F40A60" w14:textId="4EC49F67" w:rsidR="005F4A8F" w:rsidRDefault="00ED69BB" w:rsidP="00FA4179">
            <w:pPr>
              <w:rPr>
                <w:rStyle w:val="Hyperlink"/>
                <w:sz w:val="24"/>
                <w:szCs w:val="24"/>
              </w:rPr>
            </w:pPr>
            <w:hyperlink r:id="rId9" w:history="1">
              <w:r w:rsidR="005F4A8F" w:rsidRPr="006838AD">
                <w:rPr>
                  <w:rStyle w:val="Hyperlink"/>
                  <w:sz w:val="24"/>
                  <w:szCs w:val="24"/>
                </w:rPr>
                <w:t>leigh.fletcher@leicester.ac.uk</w:t>
              </w:r>
            </w:hyperlink>
          </w:p>
          <w:p w14:paraId="642F806B" w14:textId="16D26EDE" w:rsidR="005F4A8F" w:rsidRDefault="005F4A8F" w:rsidP="00FA4179"/>
        </w:tc>
      </w:tr>
      <w:tr w:rsidR="00FA4179" w14:paraId="1E26F74B" w14:textId="0D5E65DC" w:rsidTr="00FA4179">
        <w:trPr>
          <w:trHeight w:val="295"/>
        </w:trPr>
        <w:tc>
          <w:tcPr>
            <w:tcW w:w="5949" w:type="dxa"/>
            <w:vMerge/>
            <w:tcBorders>
              <w:left w:val="single" w:sz="12" w:space="0" w:color="auto"/>
            </w:tcBorders>
            <w:shd w:val="clear" w:color="auto" w:fill="FFBDBD"/>
          </w:tcPr>
          <w:p w14:paraId="5A183D32" w14:textId="2185B7C4" w:rsidR="00FA4179" w:rsidRDefault="00FA4179" w:rsidP="00FA4179">
            <w:pPr>
              <w:pStyle w:val="ListParagraph"/>
              <w:numPr>
                <w:ilvl w:val="0"/>
                <w:numId w:val="1"/>
              </w:numPr>
            </w:pPr>
          </w:p>
        </w:tc>
        <w:tc>
          <w:tcPr>
            <w:tcW w:w="1984" w:type="dxa"/>
            <w:shd w:val="clear" w:color="auto" w:fill="E7E6E6" w:themeFill="background2"/>
          </w:tcPr>
          <w:p w14:paraId="6EF0923C" w14:textId="74AFF4EE" w:rsidR="00FA4179" w:rsidRPr="00015F94" w:rsidRDefault="00FA4179" w:rsidP="00FA4179">
            <w:pPr>
              <w:rPr>
                <w:b/>
                <w:bCs/>
              </w:rPr>
            </w:pPr>
            <w:r w:rsidRPr="00015F94">
              <w:rPr>
                <w:b/>
                <w:bCs/>
              </w:rPr>
              <w:t>Second Supervisor</w:t>
            </w:r>
          </w:p>
        </w:tc>
        <w:tc>
          <w:tcPr>
            <w:tcW w:w="2099" w:type="dxa"/>
            <w:tcBorders>
              <w:right w:val="single" w:sz="12" w:space="0" w:color="auto"/>
            </w:tcBorders>
            <w:shd w:val="clear" w:color="auto" w:fill="E7E6E6" w:themeFill="background2"/>
          </w:tcPr>
          <w:p w14:paraId="79766C5B" w14:textId="6B408AB4" w:rsidR="00FA4179" w:rsidRDefault="00FA4179" w:rsidP="00FA4179">
            <w:r>
              <w:t xml:space="preserve">Dr Henrik </w:t>
            </w:r>
            <w:proofErr w:type="spellStart"/>
            <w:r>
              <w:t>Melin</w:t>
            </w:r>
            <w:proofErr w:type="spellEnd"/>
          </w:p>
        </w:tc>
      </w:tr>
      <w:tr w:rsidR="00FA4179" w14:paraId="23B68663" w14:textId="4F27CB2E" w:rsidTr="00FA4179">
        <w:trPr>
          <w:trHeight w:val="295"/>
        </w:trPr>
        <w:tc>
          <w:tcPr>
            <w:tcW w:w="5949" w:type="dxa"/>
            <w:vMerge/>
            <w:tcBorders>
              <w:left w:val="single" w:sz="12" w:space="0" w:color="auto"/>
            </w:tcBorders>
            <w:shd w:val="clear" w:color="auto" w:fill="FFBDBD"/>
          </w:tcPr>
          <w:p w14:paraId="57E9B683" w14:textId="77777777" w:rsidR="00FA4179" w:rsidRDefault="00FA4179" w:rsidP="00FA4179"/>
        </w:tc>
        <w:tc>
          <w:tcPr>
            <w:tcW w:w="1984" w:type="dxa"/>
          </w:tcPr>
          <w:p w14:paraId="3C0B9742" w14:textId="441E6965" w:rsidR="00FA4179" w:rsidRPr="00015F94" w:rsidRDefault="00FA4179" w:rsidP="00FA4179">
            <w:pPr>
              <w:rPr>
                <w:b/>
                <w:bCs/>
              </w:rPr>
            </w:pPr>
            <w:r w:rsidRPr="00015F94">
              <w:rPr>
                <w:b/>
                <w:bCs/>
              </w:rPr>
              <w:t xml:space="preserve">Application Closing Date </w:t>
            </w:r>
          </w:p>
        </w:tc>
        <w:tc>
          <w:tcPr>
            <w:tcW w:w="2099" w:type="dxa"/>
            <w:tcBorders>
              <w:right w:val="single" w:sz="12" w:space="0" w:color="auto"/>
            </w:tcBorders>
          </w:tcPr>
          <w:p w14:paraId="44AA81BF" w14:textId="4CAD00CD" w:rsidR="00FA4179" w:rsidRDefault="009006EC" w:rsidP="00FA4179">
            <w:r>
              <w:t>19 May 2023</w:t>
            </w:r>
          </w:p>
        </w:tc>
      </w:tr>
      <w:tr w:rsidR="00FA4179" w14:paraId="450F6DCD" w14:textId="5C4054A7" w:rsidTr="00FA4179">
        <w:trPr>
          <w:trHeight w:val="295"/>
        </w:trPr>
        <w:tc>
          <w:tcPr>
            <w:tcW w:w="5949" w:type="dxa"/>
            <w:vMerge/>
            <w:tcBorders>
              <w:left w:val="single" w:sz="12" w:space="0" w:color="auto"/>
              <w:bottom w:val="single" w:sz="12" w:space="0" w:color="auto"/>
            </w:tcBorders>
            <w:shd w:val="clear" w:color="auto" w:fill="FFBDBD"/>
          </w:tcPr>
          <w:p w14:paraId="2C4E3B6A" w14:textId="21E7B04C" w:rsidR="00FA4179" w:rsidRDefault="00FA4179" w:rsidP="00FA4179">
            <w:pPr>
              <w:pStyle w:val="ListParagraph"/>
              <w:numPr>
                <w:ilvl w:val="0"/>
                <w:numId w:val="1"/>
              </w:numPr>
            </w:pPr>
          </w:p>
        </w:tc>
        <w:tc>
          <w:tcPr>
            <w:tcW w:w="1984" w:type="dxa"/>
            <w:tcBorders>
              <w:bottom w:val="single" w:sz="12" w:space="0" w:color="auto"/>
            </w:tcBorders>
            <w:shd w:val="clear" w:color="auto" w:fill="E7E6E6" w:themeFill="background2"/>
          </w:tcPr>
          <w:p w14:paraId="504A14DE" w14:textId="50DD878D" w:rsidR="00FA4179" w:rsidRPr="00015F94" w:rsidRDefault="00FA4179" w:rsidP="00FA4179">
            <w:pPr>
              <w:rPr>
                <w:b/>
                <w:bCs/>
              </w:rPr>
            </w:pPr>
            <w:r w:rsidRPr="00015F94">
              <w:rPr>
                <w:b/>
                <w:bCs/>
              </w:rPr>
              <w:t>PhD Start date</w:t>
            </w:r>
          </w:p>
        </w:tc>
        <w:tc>
          <w:tcPr>
            <w:tcW w:w="2099" w:type="dxa"/>
            <w:tcBorders>
              <w:bottom w:val="single" w:sz="12" w:space="0" w:color="auto"/>
              <w:right w:val="single" w:sz="12" w:space="0" w:color="auto"/>
            </w:tcBorders>
            <w:shd w:val="clear" w:color="auto" w:fill="E7E6E6" w:themeFill="background2"/>
          </w:tcPr>
          <w:p w14:paraId="2AFC6376" w14:textId="1D690F4B" w:rsidR="00FA4179" w:rsidRDefault="00FA4179" w:rsidP="00FA4179">
            <w:r>
              <w:t>September 2023</w:t>
            </w:r>
          </w:p>
        </w:tc>
      </w:tr>
    </w:tbl>
    <w:p w14:paraId="7E57C690" w14:textId="766E6365" w:rsidR="001466E1" w:rsidRPr="00FA4179" w:rsidRDefault="00FA4179" w:rsidP="00FA4179">
      <w:pPr>
        <w:pStyle w:val="paragraph"/>
        <w:spacing w:before="0" w:beforeAutospacing="0" w:after="0" w:afterAutospacing="0"/>
        <w:jc w:val="center"/>
        <w:textAlignment w:val="baseline"/>
        <w:rPr>
          <w:b/>
          <w:bCs/>
          <w:sz w:val="72"/>
          <w:szCs w:val="72"/>
        </w:rPr>
      </w:pPr>
      <w:r w:rsidRPr="00FA4179">
        <w:rPr>
          <w:rFonts w:asciiTheme="minorHAnsi" w:eastAsiaTheme="minorHAnsi" w:hAnsiTheme="minorHAnsi" w:cstheme="minorBidi"/>
          <w:b/>
          <w:bCs/>
          <w:sz w:val="56"/>
          <w:szCs w:val="56"/>
          <w:lang w:eastAsia="en-US"/>
        </w:rPr>
        <w:t>Exploring Giant Planet Systems with the James Webb Space Telescope</w:t>
      </w:r>
    </w:p>
    <w:p w14:paraId="41519515" w14:textId="77777777" w:rsidR="00FA4179" w:rsidRDefault="00FA4179" w:rsidP="007D458B">
      <w:pPr>
        <w:pStyle w:val="paragraph"/>
        <w:spacing w:before="0" w:beforeAutospacing="0" w:after="0" w:afterAutospacing="0"/>
        <w:jc w:val="both"/>
        <w:textAlignment w:val="baseline"/>
        <w:rPr>
          <w:b/>
          <w:bCs/>
          <w:sz w:val="44"/>
          <w:szCs w:val="44"/>
        </w:rPr>
      </w:pPr>
    </w:p>
    <w:p w14:paraId="4754D847" w14:textId="71D11FDE" w:rsidR="007D458B" w:rsidRDefault="00015F94" w:rsidP="007D458B">
      <w:pPr>
        <w:pStyle w:val="paragraph"/>
        <w:spacing w:before="0" w:beforeAutospacing="0" w:after="0" w:afterAutospacing="0"/>
        <w:jc w:val="both"/>
        <w:textAlignment w:val="baseline"/>
        <w:rPr>
          <w:rStyle w:val="normaltextrun"/>
          <w:rFonts w:ascii="Calibri" w:hAnsi="Calibri" w:cs="Calibri"/>
        </w:rPr>
      </w:pPr>
      <w:r>
        <w:rPr>
          <w:b/>
          <w:bCs/>
          <w:sz w:val="44"/>
          <w:szCs w:val="44"/>
        </w:rPr>
        <w:t>Project Details:</w:t>
      </w:r>
      <w:r w:rsidRPr="00015F94">
        <w:rPr>
          <w:b/>
          <w:bCs/>
          <w:sz w:val="44"/>
          <w:szCs w:val="44"/>
        </w:rPr>
        <w:t xml:space="preserve"> </w:t>
      </w:r>
    </w:p>
    <w:p w14:paraId="605C212B" w14:textId="77777777" w:rsidR="00FA4179" w:rsidRPr="00FA4179" w:rsidRDefault="00FA4179" w:rsidP="00FA4179">
      <w:pPr>
        <w:rPr>
          <w:sz w:val="24"/>
          <w:szCs w:val="24"/>
        </w:rPr>
      </w:pPr>
      <w:r w:rsidRPr="00FA4179">
        <w:rPr>
          <w:sz w:val="24"/>
          <w:szCs w:val="24"/>
        </w:rPr>
        <w:t>The highly-anticipated James Webb Space Telescope (JWST) began its scientific operations in the summer of 2022, and has already provided stunning new glimpses of our cosmos at infrared wavelengths.  It will be the premier observatory for infrared astronomy for decades to come, and researchers within the Planetary Science Group at the University of Leicester are leading the giant planet atmospheres programme for the first cycle of JWST operations (2022-23).  Leicester scientists and engineers were directly involved in the development of the MIRI instrument (</w:t>
      </w:r>
      <w:proofErr w:type="gramStart"/>
      <w:r w:rsidRPr="00FA4179">
        <w:rPr>
          <w:sz w:val="24"/>
          <w:szCs w:val="24"/>
        </w:rPr>
        <w:t>5-30 micron</w:t>
      </w:r>
      <w:proofErr w:type="gramEnd"/>
      <w:r w:rsidRPr="00FA4179">
        <w:rPr>
          <w:sz w:val="24"/>
          <w:szCs w:val="24"/>
        </w:rPr>
        <w:t xml:space="preserve"> spectroscopy in the mid-infrared), and the atmospheres team has unique access to guaranteed-time observations of all four giant planets.  </w:t>
      </w:r>
    </w:p>
    <w:p w14:paraId="1D3D02C7" w14:textId="77777777" w:rsidR="00FA4179" w:rsidRPr="00FA4179" w:rsidRDefault="00FA4179" w:rsidP="00FA4179">
      <w:pPr>
        <w:rPr>
          <w:sz w:val="24"/>
          <w:szCs w:val="24"/>
        </w:rPr>
      </w:pPr>
      <w:r w:rsidRPr="00FA4179">
        <w:rPr>
          <w:sz w:val="24"/>
          <w:szCs w:val="24"/>
        </w:rPr>
        <w:t>Our programme will provide high-resolution spectroscopic maps of all four giant planets using reflected sunlight in the near-infrared (using the NIRSPEC instrument) and thermal emission in the mid-infrared (using the MIRI instrument).  These spectra can be modelled, via a suite of radiative transfer and spectral inversion tools, to explore the atmosphere in three dimensions, deriving the temperatures, aerosol properties, and gaseous composition needed to understand atmospheric dynamics, chemistry, and origins.  JWST observations of Jupiter’s meteorology were obtained in July-August 2022, providing rich infrared spectra of exceptional quality with a spatial resolution that surpasses even previous spacecraft observations from Cassini.  In the coming months, we are expecting observations of Saturn, Uranus, and Neptune to complete the set.  We hope that these world-leading datasets will allow us to explore the connection between the churning, banded weather layers of all four giants, and the energetics of their stratospheres and ionospheres.  We intend this to be the start of a long-term programme of observations of atmospheric variability from this world-class facility.</w:t>
      </w:r>
    </w:p>
    <w:p w14:paraId="4A4D511D" w14:textId="77777777" w:rsidR="00FA4179" w:rsidRPr="00FA4179" w:rsidRDefault="00FA4179" w:rsidP="00FA4179">
      <w:pPr>
        <w:rPr>
          <w:sz w:val="24"/>
          <w:szCs w:val="24"/>
        </w:rPr>
      </w:pPr>
      <w:r w:rsidRPr="00FA4179">
        <w:rPr>
          <w:sz w:val="24"/>
          <w:szCs w:val="24"/>
        </w:rPr>
        <w:t xml:space="preserve">The PhD candidate would be welcomed to a team of planetary atmospheres researchers at Leicester, to be trained in state-of-the-art spectroscopic inversion techniques to extract useful information on temperatures, chemical distributions, clouds, and atmospheric dynamics.  The student will use a well-developed suite of radiative transfer and spectral inversion tools (known as NEMESIS) to compare previous spacecraft and ground-based observations to the highly-anticipated new data from JWST.  JWST observations will be supplemented by a campaign of ground-based supporting observations from world-leading facilities (e.g., observatories in Chile and Hawaii), and there may be opportunities to get involved in </w:t>
      </w:r>
      <w:r w:rsidRPr="00FA4179">
        <w:rPr>
          <w:sz w:val="24"/>
          <w:szCs w:val="24"/>
        </w:rPr>
        <w:lastRenderedPageBreak/>
        <w:t>the ground-based observations.  The specific focus of the PhD project will be reactive to new discoveries, with potential topics including the seasonal atmosphere of Saturn, the stratospheres of Uranus and Neptune, comparative measurements of elemental/isotopic composition to study planetary origins, and the deep dynamics of their weather layers, among other topics.  The final PhD programme will be catered to the interests and expertise of the candidate.</w:t>
      </w:r>
    </w:p>
    <w:p w14:paraId="6663886E" w14:textId="574B02ED" w:rsidR="007D458B" w:rsidRDefault="00FA4179" w:rsidP="00FA4179">
      <w:pPr>
        <w:rPr>
          <w:sz w:val="24"/>
          <w:szCs w:val="24"/>
        </w:rPr>
      </w:pPr>
      <w:r w:rsidRPr="00FA4179">
        <w:rPr>
          <w:sz w:val="24"/>
          <w:szCs w:val="24"/>
        </w:rPr>
        <w:t>Through these studies, the student will gain skills in processing and manipulating spacecraft data, extensive software development, and will have the opportunity to engage with the wider community of planetary observers across the globe.  With Leicester's current involvement in Juno and JWST, and future involvement in the Jupiter Icy Moons Explorer (JUICE) and Ice Giant missions, this Planetary Science PhD project offers the potential for exciting new discoveries on the giant planets.  Successful PhD candidates would have some prior background in coding, as they will be using Python and Fortran-based packages on Leicester's High-Performance Computing facility.  Some prior knowledge of planetary atmospheric science and radiative transfer is desirable.</w:t>
      </w:r>
    </w:p>
    <w:p w14:paraId="56E3A587" w14:textId="57193302" w:rsidR="00015F94" w:rsidRDefault="00FA4179" w:rsidP="00015F94">
      <w:pPr>
        <w:rPr>
          <w:b/>
          <w:bCs/>
          <w:sz w:val="44"/>
          <w:szCs w:val="44"/>
        </w:rPr>
      </w:pPr>
      <w:r>
        <w:rPr>
          <w:noProof/>
        </w:rPr>
        <w:drawing>
          <wp:anchor distT="0" distB="0" distL="114300" distR="114300" simplePos="0" relativeHeight="251660288" behindDoc="1" locked="0" layoutInCell="1" allowOverlap="1" wp14:anchorId="60F37BEF" wp14:editId="497FC733">
            <wp:simplePos x="0" y="0"/>
            <wp:positionH relativeFrom="margin">
              <wp:align>center</wp:align>
            </wp:positionH>
            <wp:positionV relativeFrom="paragraph">
              <wp:posOffset>95284</wp:posOffset>
            </wp:positionV>
            <wp:extent cx="6645910" cy="4210685"/>
            <wp:effectExtent l="152400" t="114300" r="135890" b="1708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5910" cy="42106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7B69B9D3" w14:textId="2BB15FF2" w:rsidR="001466E1" w:rsidRDefault="001466E1" w:rsidP="00015F94">
      <w:pPr>
        <w:rPr>
          <w:b/>
          <w:bCs/>
          <w:sz w:val="44"/>
          <w:szCs w:val="44"/>
        </w:rPr>
      </w:pPr>
    </w:p>
    <w:p w14:paraId="16D2238D" w14:textId="0C5044BE" w:rsidR="00015F94" w:rsidRDefault="00015F94" w:rsidP="00015F94">
      <w:pPr>
        <w:rPr>
          <w:b/>
          <w:bCs/>
          <w:sz w:val="44"/>
          <w:szCs w:val="44"/>
        </w:rPr>
      </w:pPr>
    </w:p>
    <w:p w14:paraId="7E69DBDA" w14:textId="3E242831" w:rsidR="00FA4179" w:rsidRDefault="00FA4179" w:rsidP="00015F94">
      <w:pPr>
        <w:rPr>
          <w:b/>
          <w:bCs/>
          <w:sz w:val="44"/>
          <w:szCs w:val="44"/>
        </w:rPr>
      </w:pPr>
    </w:p>
    <w:p w14:paraId="0C26AC28" w14:textId="42A73187" w:rsidR="00FA4179" w:rsidRDefault="00FA4179" w:rsidP="00015F94">
      <w:pPr>
        <w:rPr>
          <w:b/>
          <w:bCs/>
          <w:sz w:val="44"/>
          <w:szCs w:val="44"/>
        </w:rPr>
      </w:pPr>
    </w:p>
    <w:p w14:paraId="2323EE52" w14:textId="347A974E" w:rsidR="00FA4179" w:rsidRDefault="00FA4179" w:rsidP="00015F94">
      <w:pPr>
        <w:rPr>
          <w:b/>
          <w:bCs/>
          <w:sz w:val="44"/>
          <w:szCs w:val="44"/>
        </w:rPr>
      </w:pPr>
    </w:p>
    <w:p w14:paraId="5E0B6B2B" w14:textId="771B36AC" w:rsidR="00FA4179" w:rsidRDefault="00FA4179" w:rsidP="00015F94">
      <w:pPr>
        <w:rPr>
          <w:b/>
          <w:bCs/>
          <w:sz w:val="44"/>
          <w:szCs w:val="44"/>
        </w:rPr>
      </w:pPr>
    </w:p>
    <w:p w14:paraId="6A0D4D75" w14:textId="1B616DC7" w:rsidR="00FA4179" w:rsidRDefault="00FA4179" w:rsidP="00015F94">
      <w:pPr>
        <w:rPr>
          <w:b/>
          <w:bCs/>
          <w:sz w:val="44"/>
          <w:szCs w:val="44"/>
        </w:rPr>
      </w:pPr>
    </w:p>
    <w:p w14:paraId="03BD30D5" w14:textId="0C06FE13" w:rsidR="00FA4179" w:rsidRDefault="00FA4179" w:rsidP="00015F94">
      <w:pPr>
        <w:rPr>
          <w:b/>
          <w:bCs/>
          <w:sz w:val="44"/>
          <w:szCs w:val="44"/>
        </w:rPr>
      </w:pPr>
    </w:p>
    <w:p w14:paraId="53B16A21" w14:textId="77777777" w:rsidR="00FA4179" w:rsidRDefault="00FA4179" w:rsidP="00FA4179">
      <w:pPr>
        <w:jc w:val="center"/>
        <w:rPr>
          <w:sz w:val="24"/>
          <w:szCs w:val="24"/>
        </w:rPr>
      </w:pPr>
    </w:p>
    <w:p w14:paraId="034DD634" w14:textId="1FEFF5B2" w:rsidR="00FA4179" w:rsidRPr="00FA4179" w:rsidRDefault="00FA4179" w:rsidP="00FA4179">
      <w:pPr>
        <w:jc w:val="center"/>
        <w:rPr>
          <w:sz w:val="24"/>
          <w:szCs w:val="24"/>
        </w:rPr>
      </w:pPr>
      <w:r w:rsidRPr="00FA4179">
        <w:rPr>
          <w:sz w:val="24"/>
          <w:szCs w:val="24"/>
        </w:rPr>
        <w:t>The James Webb Space Telescope Giant Planet Programme consists of spectroscopic mapping of all four giants, Jupiter, Saturn, Uranus and Neptune, during the first year of operations.</w:t>
      </w:r>
    </w:p>
    <w:p w14:paraId="35A67076" w14:textId="4D3530D7" w:rsidR="00FA4179" w:rsidRDefault="00FA4179" w:rsidP="00015F94">
      <w:pPr>
        <w:rPr>
          <w:b/>
          <w:bCs/>
          <w:sz w:val="44"/>
          <w:szCs w:val="44"/>
        </w:rPr>
      </w:pPr>
    </w:p>
    <w:p w14:paraId="0C9F7702" w14:textId="5CA54577" w:rsidR="00FA4179" w:rsidRDefault="00FA4179" w:rsidP="00015F94">
      <w:pPr>
        <w:rPr>
          <w:b/>
          <w:bCs/>
          <w:sz w:val="44"/>
          <w:szCs w:val="44"/>
        </w:rPr>
      </w:pPr>
    </w:p>
    <w:p w14:paraId="4B66D9D8" w14:textId="43C017B9" w:rsidR="00FA4179" w:rsidRDefault="00FA4179" w:rsidP="00015F94">
      <w:pPr>
        <w:rPr>
          <w:b/>
          <w:bCs/>
          <w:sz w:val="44"/>
          <w:szCs w:val="44"/>
        </w:rPr>
      </w:pPr>
    </w:p>
    <w:p w14:paraId="3B5AEF65" w14:textId="2A9ED1B4" w:rsidR="00FA4179" w:rsidRDefault="00FA4179" w:rsidP="00015F94">
      <w:pPr>
        <w:rPr>
          <w:b/>
          <w:bCs/>
          <w:sz w:val="44"/>
          <w:szCs w:val="44"/>
        </w:rPr>
      </w:pPr>
    </w:p>
    <w:p w14:paraId="29DFC254" w14:textId="082EE57D" w:rsidR="00FA4179" w:rsidRDefault="00FA4179" w:rsidP="00015F94">
      <w:pPr>
        <w:rPr>
          <w:b/>
          <w:bCs/>
          <w:sz w:val="44"/>
          <w:szCs w:val="44"/>
        </w:rPr>
      </w:pPr>
    </w:p>
    <w:p w14:paraId="0A269F24" w14:textId="7B7FA578" w:rsidR="00FA4179" w:rsidRDefault="00FA4179" w:rsidP="00015F94">
      <w:pPr>
        <w:rPr>
          <w:b/>
          <w:bCs/>
          <w:sz w:val="44"/>
          <w:szCs w:val="44"/>
        </w:rPr>
      </w:pPr>
      <w:r>
        <w:rPr>
          <w:noProof/>
        </w:rPr>
        <w:drawing>
          <wp:anchor distT="0" distB="0" distL="114300" distR="114300" simplePos="0" relativeHeight="251661312" behindDoc="1" locked="0" layoutInCell="1" allowOverlap="1" wp14:anchorId="491AD465" wp14:editId="54444ACE">
            <wp:simplePos x="0" y="0"/>
            <wp:positionH relativeFrom="margin">
              <wp:align>center</wp:align>
            </wp:positionH>
            <wp:positionV relativeFrom="paragraph">
              <wp:posOffset>118110</wp:posOffset>
            </wp:positionV>
            <wp:extent cx="6645910" cy="3569970"/>
            <wp:effectExtent l="152400" t="114300" r="135890" b="1638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5910" cy="35699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5FAF0904" w14:textId="58F9D9A2" w:rsidR="00FA4179" w:rsidRDefault="00FA4179" w:rsidP="00015F94">
      <w:pPr>
        <w:rPr>
          <w:b/>
          <w:bCs/>
          <w:sz w:val="44"/>
          <w:szCs w:val="44"/>
        </w:rPr>
      </w:pPr>
    </w:p>
    <w:p w14:paraId="041F0D5F" w14:textId="3650B01B" w:rsidR="00FA4179" w:rsidRDefault="00FA4179" w:rsidP="00015F94">
      <w:pPr>
        <w:rPr>
          <w:b/>
          <w:bCs/>
          <w:sz w:val="44"/>
          <w:szCs w:val="44"/>
        </w:rPr>
      </w:pPr>
    </w:p>
    <w:p w14:paraId="5080D74C" w14:textId="79D05021" w:rsidR="00FA4179" w:rsidRDefault="00FA4179" w:rsidP="00015F94">
      <w:pPr>
        <w:rPr>
          <w:b/>
          <w:bCs/>
          <w:sz w:val="44"/>
          <w:szCs w:val="44"/>
        </w:rPr>
      </w:pPr>
    </w:p>
    <w:p w14:paraId="479EF3CE" w14:textId="37FBFC61" w:rsidR="00FA4179" w:rsidRDefault="00FA4179" w:rsidP="00015F94">
      <w:pPr>
        <w:rPr>
          <w:b/>
          <w:bCs/>
          <w:sz w:val="44"/>
          <w:szCs w:val="44"/>
        </w:rPr>
      </w:pPr>
    </w:p>
    <w:p w14:paraId="1451990F" w14:textId="2159DCF5" w:rsidR="00FA4179" w:rsidRDefault="00FA4179" w:rsidP="00015F94">
      <w:pPr>
        <w:rPr>
          <w:b/>
          <w:bCs/>
          <w:sz w:val="44"/>
          <w:szCs w:val="44"/>
        </w:rPr>
      </w:pPr>
    </w:p>
    <w:p w14:paraId="0F7E5B94" w14:textId="7D8BF58F" w:rsidR="00FA4179" w:rsidRDefault="00FA4179" w:rsidP="00015F94">
      <w:pPr>
        <w:rPr>
          <w:b/>
          <w:bCs/>
          <w:sz w:val="44"/>
          <w:szCs w:val="44"/>
        </w:rPr>
      </w:pPr>
    </w:p>
    <w:p w14:paraId="7D586302" w14:textId="42DB51DE" w:rsidR="00FA4179" w:rsidRDefault="00FA4179" w:rsidP="00015F94">
      <w:pPr>
        <w:rPr>
          <w:b/>
          <w:bCs/>
          <w:sz w:val="44"/>
          <w:szCs w:val="44"/>
        </w:rPr>
      </w:pPr>
    </w:p>
    <w:p w14:paraId="72E07B26" w14:textId="59778A24" w:rsidR="00FA4179" w:rsidRDefault="00FA4179" w:rsidP="00FA4179">
      <w:pPr>
        <w:jc w:val="center"/>
        <w:rPr>
          <w:sz w:val="24"/>
          <w:szCs w:val="24"/>
        </w:rPr>
      </w:pPr>
    </w:p>
    <w:p w14:paraId="59FB5B72" w14:textId="29D60D22" w:rsidR="00FA4179" w:rsidRPr="00FA4179" w:rsidRDefault="00FA4179" w:rsidP="00FA4179">
      <w:pPr>
        <w:jc w:val="center"/>
        <w:rPr>
          <w:sz w:val="24"/>
          <w:szCs w:val="24"/>
        </w:rPr>
      </w:pPr>
      <w:r w:rsidRPr="00FA4179">
        <w:rPr>
          <w:sz w:val="24"/>
          <w:szCs w:val="24"/>
        </w:rPr>
        <w:t xml:space="preserve">Infrared images of Jupiter (Credit: NASA, ESA, CSA, Jupiter ERS Team; image processing by Judy Schmidt) and Neptune (Credits: NASA, ESA, CSA, </w:t>
      </w:r>
      <w:proofErr w:type="spellStart"/>
      <w:r w:rsidRPr="00FA4179">
        <w:rPr>
          <w:sz w:val="24"/>
          <w:szCs w:val="24"/>
        </w:rPr>
        <w:t>STScI</w:t>
      </w:r>
      <w:proofErr w:type="spellEnd"/>
      <w:r w:rsidRPr="00FA4179">
        <w:rPr>
          <w:sz w:val="24"/>
          <w:szCs w:val="24"/>
        </w:rPr>
        <w:t>) observed by the JWST NIRCAM instrument – this imaging whets the appetite for the spectroscopy still to come.</w:t>
      </w:r>
    </w:p>
    <w:p w14:paraId="3C5D7DBD" w14:textId="34EE93BC" w:rsidR="00015F94" w:rsidRDefault="00015F94" w:rsidP="00015F94">
      <w:pPr>
        <w:rPr>
          <w:sz w:val="44"/>
          <w:szCs w:val="44"/>
        </w:rPr>
      </w:pPr>
      <w:r>
        <w:rPr>
          <w:sz w:val="44"/>
          <w:szCs w:val="44"/>
        </w:rPr>
        <w:t>References</w:t>
      </w:r>
      <w:r w:rsidR="001466E1">
        <w:rPr>
          <w:sz w:val="44"/>
          <w:szCs w:val="44"/>
        </w:rPr>
        <w:t>:</w:t>
      </w:r>
      <w:r>
        <w:rPr>
          <w:sz w:val="44"/>
          <w:szCs w:val="44"/>
        </w:rPr>
        <w:t xml:space="preserve"> </w:t>
      </w:r>
    </w:p>
    <w:p w14:paraId="0EE6576C" w14:textId="451F2575" w:rsidR="00FA4179" w:rsidRPr="00FA4179" w:rsidRDefault="00FA4179" w:rsidP="00FA4179">
      <w:pPr>
        <w:pStyle w:val="paragraph"/>
        <w:numPr>
          <w:ilvl w:val="0"/>
          <w:numId w:val="1"/>
        </w:numPr>
        <w:spacing w:after="0"/>
        <w:jc w:val="both"/>
        <w:textAlignment w:val="baseline"/>
        <w:rPr>
          <w:rStyle w:val="normaltextrun"/>
          <w:rFonts w:ascii="Calibri" w:hAnsi="Calibri" w:cs="Calibri"/>
        </w:rPr>
      </w:pPr>
      <w:r w:rsidRPr="00FA4179">
        <w:rPr>
          <w:rStyle w:val="normaltextrun"/>
          <w:rFonts w:ascii="Calibri" w:hAnsi="Calibri" w:cs="Calibri"/>
        </w:rPr>
        <w:t xml:space="preserve">Fletcher et al. (2021), The JWST Giant Planet Atmospheres Programme, https://doi.org/10.5194/epsc2021-39, 2021. </w:t>
      </w:r>
    </w:p>
    <w:p w14:paraId="35B4813C" w14:textId="51BC8799" w:rsidR="00FA4179" w:rsidRPr="00FA4179" w:rsidRDefault="00FA4179" w:rsidP="00FA4179">
      <w:pPr>
        <w:pStyle w:val="paragraph"/>
        <w:numPr>
          <w:ilvl w:val="0"/>
          <w:numId w:val="1"/>
        </w:numPr>
        <w:spacing w:after="0"/>
        <w:jc w:val="both"/>
        <w:textAlignment w:val="baseline"/>
        <w:rPr>
          <w:rStyle w:val="normaltextrun"/>
          <w:rFonts w:ascii="Calibri" w:hAnsi="Calibri" w:cs="Calibri"/>
        </w:rPr>
      </w:pPr>
      <w:r w:rsidRPr="00FA4179">
        <w:rPr>
          <w:rStyle w:val="normaltextrun"/>
          <w:rFonts w:ascii="Calibri" w:hAnsi="Calibri" w:cs="Calibri"/>
        </w:rPr>
        <w:t xml:space="preserve">Further information on the giant planet observations, including press releases about proposed science:  </w:t>
      </w:r>
      <w:hyperlink r:id="rId12" w:history="1">
        <w:r w:rsidRPr="0010359C">
          <w:rPr>
            <w:rStyle w:val="Hyperlink"/>
            <w:rFonts w:ascii="Calibri" w:hAnsi="Calibri" w:cs="Calibri"/>
          </w:rPr>
          <w:t>https://jwstgiantplanets.github.io/web/</w:t>
        </w:r>
      </w:hyperlink>
      <w:r>
        <w:rPr>
          <w:rStyle w:val="normaltextrun"/>
          <w:rFonts w:ascii="Calibri" w:hAnsi="Calibri" w:cs="Calibri"/>
        </w:rPr>
        <w:t xml:space="preserve"> </w:t>
      </w:r>
    </w:p>
    <w:p w14:paraId="68CE9AB5" w14:textId="02151249" w:rsidR="00FA4179" w:rsidRPr="00FA4179" w:rsidRDefault="00FA4179" w:rsidP="00FA4179">
      <w:pPr>
        <w:pStyle w:val="paragraph"/>
        <w:numPr>
          <w:ilvl w:val="0"/>
          <w:numId w:val="1"/>
        </w:numPr>
        <w:spacing w:after="0"/>
        <w:jc w:val="both"/>
        <w:textAlignment w:val="baseline"/>
        <w:rPr>
          <w:rStyle w:val="normaltextrun"/>
          <w:rFonts w:ascii="Calibri" w:hAnsi="Calibri" w:cs="Calibri"/>
        </w:rPr>
      </w:pPr>
      <w:r w:rsidRPr="00FA4179">
        <w:rPr>
          <w:rStyle w:val="normaltextrun"/>
          <w:rFonts w:ascii="Calibri" w:hAnsi="Calibri" w:cs="Calibri"/>
        </w:rPr>
        <w:t xml:space="preserve">Fletcher et al., (2020), How well do we understand the belt/zone circulation of Giant Planet atmospheres? Space Science Reviews, </w:t>
      </w:r>
      <w:hyperlink r:id="rId13" w:history="1">
        <w:r w:rsidRPr="0010359C">
          <w:rPr>
            <w:rStyle w:val="Hyperlink"/>
            <w:rFonts w:ascii="Calibri" w:hAnsi="Calibri" w:cs="Calibri"/>
          </w:rPr>
          <w:t>https://arxiv.org/abs/1907.01822</w:t>
        </w:r>
      </w:hyperlink>
      <w:r>
        <w:rPr>
          <w:rStyle w:val="normaltextrun"/>
          <w:rFonts w:ascii="Calibri" w:hAnsi="Calibri" w:cs="Calibri"/>
        </w:rPr>
        <w:t xml:space="preserve"> </w:t>
      </w:r>
      <w:r w:rsidRPr="00FA4179">
        <w:rPr>
          <w:rStyle w:val="normaltextrun"/>
          <w:rFonts w:ascii="Calibri" w:hAnsi="Calibri" w:cs="Calibri"/>
        </w:rPr>
        <w:t xml:space="preserve"> </w:t>
      </w:r>
    </w:p>
    <w:p w14:paraId="59120FA2" w14:textId="2181BBD3" w:rsidR="00FA4179" w:rsidRPr="00FA4179" w:rsidRDefault="00FA4179" w:rsidP="00FA4179">
      <w:pPr>
        <w:pStyle w:val="paragraph"/>
        <w:numPr>
          <w:ilvl w:val="0"/>
          <w:numId w:val="1"/>
        </w:numPr>
        <w:spacing w:after="0"/>
        <w:jc w:val="both"/>
        <w:textAlignment w:val="baseline"/>
        <w:rPr>
          <w:rStyle w:val="normaltextrun"/>
          <w:rFonts w:ascii="Calibri" w:hAnsi="Calibri" w:cs="Calibri"/>
        </w:rPr>
      </w:pPr>
      <w:r w:rsidRPr="00FA4179">
        <w:rPr>
          <w:rStyle w:val="normaltextrun"/>
          <w:rFonts w:ascii="Calibri" w:hAnsi="Calibri" w:cs="Calibri"/>
        </w:rPr>
        <w:t xml:space="preserve">Fletcher (2022), JWST: A New Infrared Eye on the Solar System, </w:t>
      </w:r>
      <w:proofErr w:type="spellStart"/>
      <w:r w:rsidRPr="00FA4179">
        <w:rPr>
          <w:rStyle w:val="normaltextrun"/>
          <w:rFonts w:ascii="Calibri" w:hAnsi="Calibri" w:cs="Calibri"/>
        </w:rPr>
        <w:t>Europlanet</w:t>
      </w:r>
      <w:proofErr w:type="spellEnd"/>
      <w:r w:rsidRPr="00FA4179">
        <w:rPr>
          <w:rStyle w:val="normaltextrun"/>
          <w:rFonts w:ascii="Calibri" w:hAnsi="Calibri" w:cs="Calibri"/>
        </w:rPr>
        <w:t xml:space="preserve"> Magazine, </w:t>
      </w:r>
      <w:hyperlink r:id="rId14" w:history="1">
        <w:r w:rsidRPr="0010359C">
          <w:rPr>
            <w:rStyle w:val="Hyperlink"/>
            <w:rFonts w:ascii="Calibri" w:hAnsi="Calibri" w:cs="Calibri"/>
          </w:rPr>
          <w:t>https://www.europlanet-society.org/europlanet-magazine/issue-3/jwst-solar-system/</w:t>
        </w:r>
      </w:hyperlink>
      <w:r>
        <w:rPr>
          <w:rStyle w:val="normaltextrun"/>
          <w:rFonts w:ascii="Calibri" w:hAnsi="Calibri" w:cs="Calibri"/>
        </w:rPr>
        <w:t xml:space="preserve"> </w:t>
      </w:r>
    </w:p>
    <w:p w14:paraId="55CF3A08" w14:textId="77777777" w:rsidR="00ED69BB" w:rsidRDefault="00ED69BB" w:rsidP="00ED69BB">
      <w:pPr>
        <w:pStyle w:val="paragraph"/>
        <w:jc w:val="both"/>
        <w:textAlignment w:val="baseline"/>
        <w:rPr>
          <w:rStyle w:val="eop"/>
          <w:rFonts w:ascii="Calibri" w:hAnsi="Calibri" w:cs="Calibri"/>
          <w:sz w:val="44"/>
          <w:szCs w:val="44"/>
        </w:rPr>
      </w:pPr>
      <w:bookmarkStart w:id="0" w:name="_Hlk119491797"/>
      <w:bookmarkStart w:id="1" w:name="_Hlk119314229"/>
      <w:r>
        <w:rPr>
          <w:rStyle w:val="eop"/>
          <w:rFonts w:ascii="Calibri" w:hAnsi="Calibri" w:cs="Calibri"/>
          <w:sz w:val="44"/>
          <w:szCs w:val="44"/>
        </w:rPr>
        <w:t> How to apply:</w:t>
      </w:r>
    </w:p>
    <w:p w14:paraId="09F22199" w14:textId="77777777" w:rsidR="00ED69BB" w:rsidRDefault="00ED69BB" w:rsidP="00ED69BB">
      <w:pPr>
        <w:pStyle w:val="paragraph"/>
        <w:jc w:val="both"/>
        <w:textAlignment w:val="baseline"/>
        <w:rPr>
          <w:sz w:val="22"/>
          <w:szCs w:val="22"/>
        </w:rPr>
      </w:pPr>
      <w:r>
        <w:rPr>
          <w:rStyle w:val="eop"/>
          <w:rFonts w:ascii="Calibri" w:hAnsi="Calibri" w:cs="Calibri"/>
          <w:sz w:val="22"/>
          <w:szCs w:val="22"/>
        </w:rPr>
        <w:t>Use the application link on the web page</w:t>
      </w:r>
    </w:p>
    <w:p w14:paraId="28FF9225" w14:textId="77777777" w:rsidR="00ED69BB" w:rsidRDefault="00ED69BB" w:rsidP="00ED69BB">
      <w:pPr>
        <w:jc w:val="both"/>
        <w:rPr>
          <w:rFonts w:cstheme="minorHAnsi"/>
          <w:sz w:val="24"/>
          <w:szCs w:val="24"/>
        </w:rPr>
      </w:pPr>
      <w:r>
        <w:rPr>
          <w:rFonts w:cstheme="minorHAnsi"/>
          <w:sz w:val="24"/>
          <w:szCs w:val="24"/>
        </w:rPr>
        <w:t xml:space="preserve">Include with your </w:t>
      </w:r>
      <w:proofErr w:type="gramStart"/>
      <w:r>
        <w:rPr>
          <w:rFonts w:cstheme="minorHAnsi"/>
          <w:sz w:val="24"/>
          <w:szCs w:val="24"/>
        </w:rPr>
        <w:t>application:-</w:t>
      </w:r>
      <w:proofErr w:type="gramEnd"/>
    </w:p>
    <w:p w14:paraId="6F966BAE" w14:textId="77777777" w:rsidR="00ED69BB" w:rsidRDefault="00ED69BB" w:rsidP="00ED69BB">
      <w:pPr>
        <w:pStyle w:val="ListParagraph"/>
        <w:numPr>
          <w:ilvl w:val="0"/>
          <w:numId w:val="3"/>
        </w:numPr>
        <w:spacing w:after="0" w:line="256" w:lineRule="auto"/>
        <w:jc w:val="both"/>
        <w:rPr>
          <w:rFonts w:cstheme="minorHAnsi"/>
          <w:sz w:val="24"/>
          <w:szCs w:val="24"/>
        </w:rPr>
      </w:pPr>
      <w:r>
        <w:rPr>
          <w:rFonts w:cstheme="minorHAnsi"/>
          <w:sz w:val="24"/>
          <w:szCs w:val="24"/>
        </w:rPr>
        <w:t>CV</w:t>
      </w:r>
    </w:p>
    <w:p w14:paraId="78ADF508" w14:textId="77777777" w:rsidR="00ED69BB" w:rsidRDefault="00ED69BB" w:rsidP="00ED69BB">
      <w:pPr>
        <w:pStyle w:val="ListParagraph"/>
        <w:numPr>
          <w:ilvl w:val="0"/>
          <w:numId w:val="3"/>
        </w:numPr>
        <w:spacing w:after="0" w:line="256" w:lineRule="auto"/>
        <w:jc w:val="both"/>
        <w:rPr>
          <w:rFonts w:cstheme="minorHAnsi"/>
          <w:sz w:val="24"/>
          <w:szCs w:val="24"/>
        </w:rPr>
      </w:pPr>
      <w:r>
        <w:rPr>
          <w:rFonts w:cstheme="minorHAnsi"/>
          <w:sz w:val="24"/>
          <w:szCs w:val="24"/>
        </w:rPr>
        <w:t>Degree Certificates and Transcripts</w:t>
      </w:r>
    </w:p>
    <w:p w14:paraId="449E39CE" w14:textId="77777777" w:rsidR="00ED69BB" w:rsidRDefault="00ED69BB" w:rsidP="00ED69BB">
      <w:pPr>
        <w:pStyle w:val="ListParagraph"/>
        <w:numPr>
          <w:ilvl w:val="0"/>
          <w:numId w:val="3"/>
        </w:numPr>
        <w:spacing w:after="0" w:line="256" w:lineRule="auto"/>
        <w:jc w:val="both"/>
        <w:rPr>
          <w:rFonts w:cstheme="minorHAnsi"/>
          <w:sz w:val="24"/>
          <w:szCs w:val="24"/>
        </w:rPr>
      </w:pPr>
      <w:r>
        <w:rPr>
          <w:rFonts w:cstheme="minorHAnsi"/>
          <w:sz w:val="24"/>
          <w:szCs w:val="24"/>
        </w:rPr>
        <w:t>Details of any study currently being undertaken</w:t>
      </w:r>
    </w:p>
    <w:p w14:paraId="051C5E18" w14:textId="77777777" w:rsidR="00ED69BB" w:rsidRDefault="00ED69BB" w:rsidP="00ED69BB">
      <w:pPr>
        <w:pStyle w:val="ListParagraph"/>
        <w:numPr>
          <w:ilvl w:val="0"/>
          <w:numId w:val="3"/>
        </w:numPr>
        <w:spacing w:after="0" w:line="256" w:lineRule="auto"/>
        <w:jc w:val="both"/>
        <w:rPr>
          <w:rFonts w:cstheme="minorHAnsi"/>
          <w:sz w:val="24"/>
          <w:szCs w:val="24"/>
        </w:rPr>
      </w:pPr>
      <w:r>
        <w:rPr>
          <w:rFonts w:cstheme="minorHAnsi"/>
          <w:sz w:val="24"/>
          <w:szCs w:val="24"/>
        </w:rPr>
        <w:t>Personal statement</w:t>
      </w:r>
    </w:p>
    <w:p w14:paraId="2C52726C" w14:textId="77777777" w:rsidR="00ED69BB" w:rsidRDefault="00ED69BB" w:rsidP="00ED69BB">
      <w:pPr>
        <w:pStyle w:val="ListParagraph"/>
        <w:numPr>
          <w:ilvl w:val="0"/>
          <w:numId w:val="3"/>
        </w:numPr>
        <w:spacing w:after="0" w:line="256" w:lineRule="auto"/>
        <w:jc w:val="both"/>
        <w:rPr>
          <w:rFonts w:cstheme="minorHAnsi"/>
          <w:sz w:val="24"/>
          <w:szCs w:val="24"/>
        </w:rPr>
      </w:pPr>
      <w:r>
        <w:rPr>
          <w:rFonts w:cstheme="minorHAnsi"/>
          <w:sz w:val="24"/>
          <w:szCs w:val="24"/>
        </w:rPr>
        <w:t>Enter the supervisor’s name and project title in the Proposal Section (no proposal required)</w:t>
      </w:r>
    </w:p>
    <w:p w14:paraId="71FC5972" w14:textId="77777777" w:rsidR="00ED69BB" w:rsidRDefault="00ED69BB" w:rsidP="00ED69BB">
      <w:pPr>
        <w:pStyle w:val="ListParagraph"/>
        <w:numPr>
          <w:ilvl w:val="0"/>
          <w:numId w:val="3"/>
        </w:numPr>
        <w:spacing w:after="0" w:line="256" w:lineRule="auto"/>
        <w:jc w:val="both"/>
        <w:rPr>
          <w:rFonts w:cstheme="minorHAnsi"/>
          <w:sz w:val="24"/>
          <w:szCs w:val="24"/>
        </w:rPr>
      </w:pPr>
      <w:r>
        <w:rPr>
          <w:rFonts w:cstheme="minorHAnsi"/>
          <w:sz w:val="24"/>
          <w:szCs w:val="24"/>
        </w:rPr>
        <w:t>Enter contact details of two academic referees in the boxes provided or upload reference letters if already obtained.</w:t>
      </w:r>
    </w:p>
    <w:p w14:paraId="79005DCD" w14:textId="77777777" w:rsidR="00ED69BB" w:rsidRDefault="00ED69BB" w:rsidP="00ED69BB">
      <w:pPr>
        <w:pStyle w:val="ListParagraph"/>
        <w:numPr>
          <w:ilvl w:val="0"/>
          <w:numId w:val="3"/>
        </w:numPr>
        <w:spacing w:after="0" w:line="256" w:lineRule="auto"/>
        <w:jc w:val="both"/>
        <w:rPr>
          <w:rFonts w:cstheme="minorHAnsi"/>
          <w:sz w:val="24"/>
          <w:szCs w:val="24"/>
        </w:rPr>
      </w:pPr>
      <w:r>
        <w:rPr>
          <w:rFonts w:cstheme="minorHAnsi"/>
          <w:sz w:val="24"/>
          <w:szCs w:val="24"/>
        </w:rPr>
        <w:t>Evidence of English language if applicable.</w:t>
      </w:r>
    </w:p>
    <w:p w14:paraId="1E1B7730" w14:textId="77777777" w:rsidR="00ED69BB" w:rsidRDefault="00ED69BB" w:rsidP="00ED69BB">
      <w:pPr>
        <w:pStyle w:val="ListParagraph"/>
        <w:numPr>
          <w:ilvl w:val="0"/>
          <w:numId w:val="3"/>
        </w:numPr>
        <w:spacing w:line="256" w:lineRule="auto"/>
        <w:jc w:val="both"/>
        <w:rPr>
          <w:rStyle w:val="normaltextrun"/>
          <w:shd w:val="clear" w:color="auto" w:fill="FFFFFF"/>
        </w:rPr>
      </w:pPr>
      <w:r>
        <w:rPr>
          <w:rFonts w:cstheme="minorHAnsi"/>
          <w:sz w:val="24"/>
          <w:szCs w:val="24"/>
        </w:rPr>
        <w:t xml:space="preserve">In the funding section include:  Ref:  </w:t>
      </w:r>
      <w:r>
        <w:rPr>
          <w:rStyle w:val="normaltextrun"/>
          <w:rFonts w:ascii="Calibri" w:hAnsi="Calibri" w:cs="Calibri"/>
          <w:color w:val="000000"/>
          <w:shd w:val="clear" w:color="auto" w:fill="FFFFFF"/>
        </w:rPr>
        <w:t>STFC</w:t>
      </w:r>
    </w:p>
    <w:p w14:paraId="1EB82DB4" w14:textId="77777777" w:rsidR="00ED69BB" w:rsidRDefault="00ED69BB" w:rsidP="00ED69BB">
      <w:pPr>
        <w:jc w:val="both"/>
        <w:rPr>
          <w:rFonts w:cstheme="minorHAnsi"/>
          <w:sz w:val="24"/>
          <w:szCs w:val="24"/>
        </w:rPr>
      </w:pPr>
      <w:r>
        <w:rPr>
          <w:rStyle w:val="normaltextrun"/>
          <w:shd w:val="clear" w:color="auto" w:fill="FFFFFF"/>
        </w:rPr>
        <w:t xml:space="preserve">The University of Leicester School of Physics and Astronomy has advertised a number of PhD opportunities. If you are applying for more than one University of Leicester project, please indicate if this is your first, second or third choice, in your application. </w:t>
      </w:r>
    </w:p>
    <w:p w14:paraId="1ABE0DE3" w14:textId="77777777" w:rsidR="00ED69BB" w:rsidRDefault="00ED69BB" w:rsidP="00ED69BB">
      <w:pPr>
        <w:pStyle w:val="NoSpacing"/>
        <w:rPr>
          <w:bCs/>
        </w:rPr>
      </w:pPr>
    </w:p>
    <w:p w14:paraId="0546E9AC" w14:textId="2836B51F" w:rsidR="005F4A8F" w:rsidRPr="00241E85" w:rsidRDefault="005F4A8F" w:rsidP="00ED69BB">
      <w:pPr>
        <w:pStyle w:val="paragraph"/>
        <w:spacing w:after="0"/>
        <w:jc w:val="both"/>
        <w:textAlignment w:val="baseline"/>
        <w:rPr>
          <w:rFonts w:cstheme="minorHAnsi"/>
        </w:rPr>
      </w:pPr>
    </w:p>
    <w:bookmarkEnd w:id="0"/>
    <w:bookmarkEnd w:id="1"/>
    <w:sectPr w:rsidR="005F4A8F" w:rsidRPr="00241E85" w:rsidSect="00015F9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C9F7" w14:textId="77777777" w:rsidR="00015F94" w:rsidRDefault="00015F94" w:rsidP="00015F94">
      <w:pPr>
        <w:spacing w:after="0" w:line="240" w:lineRule="auto"/>
      </w:pPr>
      <w:r>
        <w:separator/>
      </w:r>
    </w:p>
  </w:endnote>
  <w:endnote w:type="continuationSeparator" w:id="0">
    <w:p w14:paraId="553A0D8F" w14:textId="77777777" w:rsidR="00015F94" w:rsidRDefault="00015F94" w:rsidP="0001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C3BD" w14:textId="77777777" w:rsidR="00015F94" w:rsidRDefault="00015F94" w:rsidP="00015F94">
      <w:pPr>
        <w:spacing w:after="0" w:line="240" w:lineRule="auto"/>
      </w:pPr>
      <w:r>
        <w:separator/>
      </w:r>
    </w:p>
  </w:footnote>
  <w:footnote w:type="continuationSeparator" w:id="0">
    <w:p w14:paraId="373D7E5F" w14:textId="77777777" w:rsidR="00015F94" w:rsidRDefault="00015F94" w:rsidP="00015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F40B2"/>
    <w:multiLevelType w:val="hybridMultilevel"/>
    <w:tmpl w:val="93F47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AEE577A"/>
    <w:multiLevelType w:val="hybridMultilevel"/>
    <w:tmpl w:val="59E4D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A4D"/>
    <w:rsid w:val="00015F94"/>
    <w:rsid w:val="001466E1"/>
    <w:rsid w:val="00437DA8"/>
    <w:rsid w:val="00525357"/>
    <w:rsid w:val="005656C5"/>
    <w:rsid w:val="0056620C"/>
    <w:rsid w:val="00591A81"/>
    <w:rsid w:val="005F4A8F"/>
    <w:rsid w:val="007D458B"/>
    <w:rsid w:val="009006EC"/>
    <w:rsid w:val="009041E6"/>
    <w:rsid w:val="009909EF"/>
    <w:rsid w:val="00B9063A"/>
    <w:rsid w:val="00CC2A4D"/>
    <w:rsid w:val="00E84099"/>
    <w:rsid w:val="00ED69BB"/>
    <w:rsid w:val="00F738B9"/>
    <w:rsid w:val="00FA4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03EA56"/>
  <w15:chartTrackingRefBased/>
  <w15:docId w15:val="{F30A87AD-2232-41B6-B1B6-AD659FB2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5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F94"/>
  </w:style>
  <w:style w:type="paragraph" w:styleId="Footer">
    <w:name w:val="footer"/>
    <w:basedOn w:val="Normal"/>
    <w:link w:val="FooterChar"/>
    <w:uiPriority w:val="99"/>
    <w:unhideWhenUsed/>
    <w:rsid w:val="00015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F94"/>
  </w:style>
  <w:style w:type="character" w:styleId="Hyperlink">
    <w:name w:val="Hyperlink"/>
    <w:basedOn w:val="DefaultParagraphFont"/>
    <w:uiPriority w:val="99"/>
    <w:unhideWhenUsed/>
    <w:rsid w:val="0056620C"/>
    <w:rPr>
      <w:color w:val="0563C1" w:themeColor="hyperlink"/>
      <w:u w:val="single"/>
    </w:rPr>
  </w:style>
  <w:style w:type="character" w:styleId="UnresolvedMention">
    <w:name w:val="Unresolved Mention"/>
    <w:basedOn w:val="DefaultParagraphFont"/>
    <w:uiPriority w:val="99"/>
    <w:semiHidden/>
    <w:unhideWhenUsed/>
    <w:rsid w:val="0056620C"/>
    <w:rPr>
      <w:color w:val="605E5C"/>
      <w:shd w:val="clear" w:color="auto" w:fill="E1DFDD"/>
    </w:rPr>
  </w:style>
  <w:style w:type="character" w:styleId="FollowedHyperlink">
    <w:name w:val="FollowedHyperlink"/>
    <w:basedOn w:val="DefaultParagraphFont"/>
    <w:uiPriority w:val="99"/>
    <w:semiHidden/>
    <w:unhideWhenUsed/>
    <w:rsid w:val="0056620C"/>
    <w:rPr>
      <w:color w:val="954F72" w:themeColor="followedHyperlink"/>
      <w:u w:val="single"/>
    </w:rPr>
  </w:style>
  <w:style w:type="character" w:customStyle="1" w:styleId="normaltextrun">
    <w:name w:val="normaltextrun"/>
    <w:basedOn w:val="DefaultParagraphFont"/>
    <w:rsid w:val="00F738B9"/>
  </w:style>
  <w:style w:type="character" w:customStyle="1" w:styleId="eop">
    <w:name w:val="eop"/>
    <w:basedOn w:val="DefaultParagraphFont"/>
    <w:rsid w:val="00F738B9"/>
  </w:style>
  <w:style w:type="paragraph" w:styleId="ListParagraph">
    <w:name w:val="List Paragraph"/>
    <w:basedOn w:val="Normal"/>
    <w:uiPriority w:val="34"/>
    <w:qFormat/>
    <w:rsid w:val="00F738B9"/>
    <w:pPr>
      <w:ind w:left="720"/>
      <w:contextualSpacing/>
    </w:pPr>
  </w:style>
  <w:style w:type="paragraph" w:customStyle="1" w:styleId="paragraph">
    <w:name w:val="paragraph"/>
    <w:basedOn w:val="Normal"/>
    <w:rsid w:val="001466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ED69BB"/>
  </w:style>
  <w:style w:type="paragraph" w:styleId="NoSpacing">
    <w:name w:val="No Spacing"/>
    <w:uiPriority w:val="1"/>
    <w:qFormat/>
    <w:rsid w:val="00ED69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331003">
      <w:bodyDiv w:val="1"/>
      <w:marLeft w:val="0"/>
      <w:marRight w:val="0"/>
      <w:marTop w:val="0"/>
      <w:marBottom w:val="0"/>
      <w:divBdr>
        <w:top w:val="none" w:sz="0" w:space="0" w:color="auto"/>
        <w:left w:val="none" w:sz="0" w:space="0" w:color="auto"/>
        <w:bottom w:val="none" w:sz="0" w:space="0" w:color="auto"/>
        <w:right w:val="none" w:sz="0" w:space="0" w:color="auto"/>
      </w:divBdr>
    </w:div>
    <w:div w:id="1156649728">
      <w:bodyDiv w:val="1"/>
      <w:marLeft w:val="0"/>
      <w:marRight w:val="0"/>
      <w:marTop w:val="0"/>
      <w:marBottom w:val="0"/>
      <w:divBdr>
        <w:top w:val="none" w:sz="0" w:space="0" w:color="auto"/>
        <w:left w:val="none" w:sz="0" w:space="0" w:color="auto"/>
        <w:bottom w:val="none" w:sz="0" w:space="0" w:color="auto"/>
        <w:right w:val="none" w:sz="0" w:space="0" w:color="auto"/>
      </w:divBdr>
      <w:divsChild>
        <w:div w:id="709459692">
          <w:marLeft w:val="0"/>
          <w:marRight w:val="0"/>
          <w:marTop w:val="0"/>
          <w:marBottom w:val="0"/>
          <w:divBdr>
            <w:top w:val="none" w:sz="0" w:space="0" w:color="auto"/>
            <w:left w:val="none" w:sz="0" w:space="0" w:color="auto"/>
            <w:bottom w:val="none" w:sz="0" w:space="0" w:color="auto"/>
            <w:right w:val="none" w:sz="0" w:space="0" w:color="auto"/>
          </w:divBdr>
        </w:div>
        <w:div w:id="1181359418">
          <w:marLeft w:val="0"/>
          <w:marRight w:val="0"/>
          <w:marTop w:val="0"/>
          <w:marBottom w:val="0"/>
          <w:divBdr>
            <w:top w:val="none" w:sz="0" w:space="0" w:color="auto"/>
            <w:left w:val="none" w:sz="0" w:space="0" w:color="auto"/>
            <w:bottom w:val="none" w:sz="0" w:space="0" w:color="auto"/>
            <w:right w:val="none" w:sz="0" w:space="0" w:color="auto"/>
          </w:divBdr>
        </w:div>
        <w:div w:id="1031952387">
          <w:marLeft w:val="0"/>
          <w:marRight w:val="0"/>
          <w:marTop w:val="0"/>
          <w:marBottom w:val="0"/>
          <w:divBdr>
            <w:top w:val="none" w:sz="0" w:space="0" w:color="auto"/>
            <w:left w:val="none" w:sz="0" w:space="0" w:color="auto"/>
            <w:bottom w:val="none" w:sz="0" w:space="0" w:color="auto"/>
            <w:right w:val="none" w:sz="0" w:space="0" w:color="auto"/>
          </w:divBdr>
        </w:div>
        <w:div w:id="2100328735">
          <w:marLeft w:val="0"/>
          <w:marRight w:val="0"/>
          <w:marTop w:val="0"/>
          <w:marBottom w:val="0"/>
          <w:divBdr>
            <w:top w:val="none" w:sz="0" w:space="0" w:color="auto"/>
            <w:left w:val="none" w:sz="0" w:space="0" w:color="auto"/>
            <w:bottom w:val="none" w:sz="0" w:space="0" w:color="auto"/>
            <w:right w:val="none" w:sz="0" w:space="0" w:color="auto"/>
          </w:divBdr>
        </w:div>
        <w:div w:id="1490445156">
          <w:marLeft w:val="0"/>
          <w:marRight w:val="0"/>
          <w:marTop w:val="0"/>
          <w:marBottom w:val="0"/>
          <w:divBdr>
            <w:top w:val="none" w:sz="0" w:space="0" w:color="auto"/>
            <w:left w:val="none" w:sz="0" w:space="0" w:color="auto"/>
            <w:bottom w:val="none" w:sz="0" w:space="0" w:color="auto"/>
            <w:right w:val="none" w:sz="0" w:space="0" w:color="auto"/>
          </w:divBdr>
        </w:div>
        <w:div w:id="624390346">
          <w:marLeft w:val="0"/>
          <w:marRight w:val="0"/>
          <w:marTop w:val="0"/>
          <w:marBottom w:val="0"/>
          <w:divBdr>
            <w:top w:val="none" w:sz="0" w:space="0" w:color="auto"/>
            <w:left w:val="none" w:sz="0" w:space="0" w:color="auto"/>
            <w:bottom w:val="none" w:sz="0" w:space="0" w:color="auto"/>
            <w:right w:val="none" w:sz="0" w:space="0" w:color="auto"/>
          </w:divBdr>
        </w:div>
        <w:div w:id="806899317">
          <w:marLeft w:val="0"/>
          <w:marRight w:val="0"/>
          <w:marTop w:val="0"/>
          <w:marBottom w:val="0"/>
          <w:divBdr>
            <w:top w:val="none" w:sz="0" w:space="0" w:color="auto"/>
            <w:left w:val="none" w:sz="0" w:space="0" w:color="auto"/>
            <w:bottom w:val="none" w:sz="0" w:space="0" w:color="auto"/>
            <w:right w:val="none" w:sz="0" w:space="0" w:color="auto"/>
          </w:divBdr>
        </w:div>
        <w:div w:id="133372773">
          <w:marLeft w:val="0"/>
          <w:marRight w:val="0"/>
          <w:marTop w:val="0"/>
          <w:marBottom w:val="0"/>
          <w:divBdr>
            <w:top w:val="none" w:sz="0" w:space="0" w:color="auto"/>
            <w:left w:val="none" w:sz="0" w:space="0" w:color="auto"/>
            <w:bottom w:val="none" w:sz="0" w:space="0" w:color="auto"/>
            <w:right w:val="none" w:sz="0" w:space="0" w:color="auto"/>
          </w:divBdr>
        </w:div>
        <w:div w:id="2005473825">
          <w:marLeft w:val="0"/>
          <w:marRight w:val="0"/>
          <w:marTop w:val="0"/>
          <w:marBottom w:val="0"/>
          <w:divBdr>
            <w:top w:val="none" w:sz="0" w:space="0" w:color="auto"/>
            <w:left w:val="none" w:sz="0" w:space="0" w:color="auto"/>
            <w:bottom w:val="none" w:sz="0" w:space="0" w:color="auto"/>
            <w:right w:val="none" w:sz="0" w:space="0" w:color="auto"/>
          </w:divBdr>
        </w:div>
        <w:div w:id="1940285465">
          <w:marLeft w:val="0"/>
          <w:marRight w:val="0"/>
          <w:marTop w:val="0"/>
          <w:marBottom w:val="0"/>
          <w:divBdr>
            <w:top w:val="none" w:sz="0" w:space="0" w:color="auto"/>
            <w:left w:val="none" w:sz="0" w:space="0" w:color="auto"/>
            <w:bottom w:val="none" w:sz="0" w:space="0" w:color="auto"/>
            <w:right w:val="none" w:sz="0" w:space="0" w:color="auto"/>
          </w:divBdr>
        </w:div>
        <w:div w:id="519319794">
          <w:marLeft w:val="0"/>
          <w:marRight w:val="0"/>
          <w:marTop w:val="0"/>
          <w:marBottom w:val="0"/>
          <w:divBdr>
            <w:top w:val="none" w:sz="0" w:space="0" w:color="auto"/>
            <w:left w:val="none" w:sz="0" w:space="0" w:color="auto"/>
            <w:bottom w:val="none" w:sz="0" w:space="0" w:color="auto"/>
            <w:right w:val="none" w:sz="0" w:space="0" w:color="auto"/>
          </w:divBdr>
        </w:div>
        <w:div w:id="1110466158">
          <w:marLeft w:val="0"/>
          <w:marRight w:val="0"/>
          <w:marTop w:val="0"/>
          <w:marBottom w:val="0"/>
          <w:divBdr>
            <w:top w:val="none" w:sz="0" w:space="0" w:color="auto"/>
            <w:left w:val="none" w:sz="0" w:space="0" w:color="auto"/>
            <w:bottom w:val="none" w:sz="0" w:space="0" w:color="auto"/>
            <w:right w:val="none" w:sz="0" w:space="0" w:color="auto"/>
          </w:divBdr>
        </w:div>
        <w:div w:id="1355883070">
          <w:marLeft w:val="0"/>
          <w:marRight w:val="0"/>
          <w:marTop w:val="0"/>
          <w:marBottom w:val="0"/>
          <w:divBdr>
            <w:top w:val="none" w:sz="0" w:space="0" w:color="auto"/>
            <w:left w:val="none" w:sz="0" w:space="0" w:color="auto"/>
            <w:bottom w:val="none" w:sz="0" w:space="0" w:color="auto"/>
            <w:right w:val="none" w:sz="0" w:space="0" w:color="auto"/>
          </w:divBdr>
        </w:div>
      </w:divsChild>
    </w:div>
    <w:div w:id="1931431453">
      <w:bodyDiv w:val="1"/>
      <w:marLeft w:val="0"/>
      <w:marRight w:val="0"/>
      <w:marTop w:val="0"/>
      <w:marBottom w:val="0"/>
      <w:divBdr>
        <w:top w:val="none" w:sz="0" w:space="0" w:color="auto"/>
        <w:left w:val="none" w:sz="0" w:space="0" w:color="auto"/>
        <w:bottom w:val="none" w:sz="0" w:space="0" w:color="auto"/>
        <w:right w:val="none" w:sz="0" w:space="0" w:color="auto"/>
      </w:divBdr>
      <w:divsChild>
        <w:div w:id="812723182">
          <w:marLeft w:val="0"/>
          <w:marRight w:val="0"/>
          <w:marTop w:val="0"/>
          <w:marBottom w:val="0"/>
          <w:divBdr>
            <w:top w:val="none" w:sz="0" w:space="0" w:color="auto"/>
            <w:left w:val="none" w:sz="0" w:space="0" w:color="auto"/>
            <w:bottom w:val="none" w:sz="0" w:space="0" w:color="auto"/>
            <w:right w:val="none" w:sz="0" w:space="0" w:color="auto"/>
          </w:divBdr>
        </w:div>
        <w:div w:id="1799759847">
          <w:marLeft w:val="0"/>
          <w:marRight w:val="0"/>
          <w:marTop w:val="0"/>
          <w:marBottom w:val="0"/>
          <w:divBdr>
            <w:top w:val="none" w:sz="0" w:space="0" w:color="auto"/>
            <w:left w:val="none" w:sz="0" w:space="0" w:color="auto"/>
            <w:bottom w:val="none" w:sz="0" w:space="0" w:color="auto"/>
            <w:right w:val="none" w:sz="0" w:space="0" w:color="auto"/>
          </w:divBdr>
        </w:div>
        <w:div w:id="1748844570">
          <w:marLeft w:val="0"/>
          <w:marRight w:val="0"/>
          <w:marTop w:val="0"/>
          <w:marBottom w:val="0"/>
          <w:divBdr>
            <w:top w:val="none" w:sz="0" w:space="0" w:color="auto"/>
            <w:left w:val="none" w:sz="0" w:space="0" w:color="auto"/>
            <w:bottom w:val="none" w:sz="0" w:space="0" w:color="auto"/>
            <w:right w:val="none" w:sz="0" w:space="0" w:color="auto"/>
          </w:divBdr>
        </w:div>
        <w:div w:id="786312721">
          <w:marLeft w:val="0"/>
          <w:marRight w:val="0"/>
          <w:marTop w:val="0"/>
          <w:marBottom w:val="0"/>
          <w:divBdr>
            <w:top w:val="none" w:sz="0" w:space="0" w:color="auto"/>
            <w:left w:val="none" w:sz="0" w:space="0" w:color="auto"/>
            <w:bottom w:val="none" w:sz="0" w:space="0" w:color="auto"/>
            <w:right w:val="none" w:sz="0" w:space="0" w:color="auto"/>
          </w:divBdr>
        </w:div>
        <w:div w:id="1360350061">
          <w:marLeft w:val="0"/>
          <w:marRight w:val="0"/>
          <w:marTop w:val="0"/>
          <w:marBottom w:val="0"/>
          <w:divBdr>
            <w:top w:val="none" w:sz="0" w:space="0" w:color="auto"/>
            <w:left w:val="none" w:sz="0" w:space="0" w:color="auto"/>
            <w:bottom w:val="none" w:sz="0" w:space="0" w:color="auto"/>
            <w:right w:val="none" w:sz="0" w:space="0" w:color="auto"/>
          </w:divBdr>
        </w:div>
        <w:div w:id="731193363">
          <w:marLeft w:val="0"/>
          <w:marRight w:val="0"/>
          <w:marTop w:val="0"/>
          <w:marBottom w:val="0"/>
          <w:divBdr>
            <w:top w:val="none" w:sz="0" w:space="0" w:color="auto"/>
            <w:left w:val="none" w:sz="0" w:space="0" w:color="auto"/>
            <w:bottom w:val="none" w:sz="0" w:space="0" w:color="auto"/>
            <w:right w:val="none" w:sz="0" w:space="0" w:color="auto"/>
          </w:divBdr>
        </w:div>
        <w:div w:id="218177891">
          <w:marLeft w:val="0"/>
          <w:marRight w:val="0"/>
          <w:marTop w:val="0"/>
          <w:marBottom w:val="0"/>
          <w:divBdr>
            <w:top w:val="none" w:sz="0" w:space="0" w:color="auto"/>
            <w:left w:val="none" w:sz="0" w:space="0" w:color="auto"/>
            <w:bottom w:val="none" w:sz="0" w:space="0" w:color="auto"/>
            <w:right w:val="none" w:sz="0" w:space="0" w:color="auto"/>
          </w:divBdr>
        </w:div>
        <w:div w:id="1462917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rxiv.org/abs/1907.018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wstgiantplanets.github.io/we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leigh.fletcher@leicester.ac.uk" TargetMode="External"/><Relationship Id="rId14" Type="http://schemas.openxmlformats.org/officeDocument/2006/relationships/hyperlink" Target="https://www.europlanet-society.org/europlanet-magazine/issue-3/jwst-solar-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1010-972F-46E7-809F-543B4204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Jenny</dc:creator>
  <cp:keywords/>
  <dc:description/>
  <cp:lastModifiedBy>White, Karen L.</cp:lastModifiedBy>
  <cp:revision>6</cp:revision>
  <cp:lastPrinted>2022-11-02T13:35:00Z</cp:lastPrinted>
  <dcterms:created xsi:type="dcterms:W3CDTF">2022-11-04T14:13:00Z</dcterms:created>
  <dcterms:modified xsi:type="dcterms:W3CDTF">2023-04-26T14:05:00Z</dcterms:modified>
</cp:coreProperties>
</file>