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15E4" w14:textId="7F0E0A49" w:rsidR="00864853" w:rsidRPr="00253997" w:rsidRDefault="00864853" w:rsidP="00B7137D">
      <w:pPr>
        <w:jc w:val="both"/>
        <w:rPr>
          <w:rFonts w:ascii="Arial" w:hAnsi="Arial" w:cs="Arial"/>
          <w:b/>
          <w:sz w:val="24"/>
          <w:szCs w:val="24"/>
        </w:rPr>
      </w:pPr>
      <w:r w:rsidRPr="00253997">
        <w:rPr>
          <w:rFonts w:ascii="Arial" w:hAnsi="Arial" w:cs="Arial"/>
          <w:b/>
          <w:sz w:val="24"/>
          <w:szCs w:val="24"/>
        </w:rPr>
        <w:t>Funding Source: Self-funded</w:t>
      </w:r>
      <w:r w:rsidR="00B7137D">
        <w:rPr>
          <w:rFonts w:ascii="Arial" w:hAnsi="Arial" w:cs="Arial"/>
          <w:b/>
          <w:sz w:val="24"/>
          <w:szCs w:val="24"/>
        </w:rPr>
        <w:t xml:space="preserve"> </w:t>
      </w:r>
      <w:r w:rsidRPr="00253997">
        <w:rPr>
          <w:rFonts w:ascii="Arial" w:hAnsi="Arial" w:cs="Arial"/>
          <w:b/>
          <w:sz w:val="24"/>
          <w:szCs w:val="24"/>
        </w:rPr>
        <w:t>/</w:t>
      </w:r>
      <w:r w:rsidR="00B7137D">
        <w:rPr>
          <w:rFonts w:ascii="Arial" w:hAnsi="Arial" w:cs="Arial"/>
          <w:b/>
          <w:sz w:val="24"/>
          <w:szCs w:val="24"/>
        </w:rPr>
        <w:t xml:space="preserve"> own </w:t>
      </w:r>
      <w:r w:rsidRPr="00253997">
        <w:rPr>
          <w:rFonts w:ascii="Arial" w:hAnsi="Arial" w:cs="Arial"/>
          <w:b/>
          <w:sz w:val="24"/>
          <w:szCs w:val="24"/>
        </w:rPr>
        <w:t>sponsor</w:t>
      </w:r>
    </w:p>
    <w:p w14:paraId="4C9EAA16" w14:textId="77777777" w:rsidR="00864853" w:rsidRPr="00253997" w:rsidRDefault="00864853" w:rsidP="00B7137D">
      <w:pPr>
        <w:jc w:val="both"/>
        <w:rPr>
          <w:rFonts w:ascii="Arial" w:hAnsi="Arial" w:cs="Arial"/>
          <w:b/>
          <w:sz w:val="24"/>
          <w:szCs w:val="24"/>
        </w:rPr>
      </w:pPr>
      <w:r w:rsidRPr="00253997">
        <w:rPr>
          <w:rFonts w:ascii="Arial" w:hAnsi="Arial" w:cs="Arial"/>
          <w:b/>
          <w:sz w:val="24"/>
          <w:szCs w:val="24"/>
        </w:rPr>
        <w:t>Proposed start date: to be confirmed/negotiable</w:t>
      </w:r>
    </w:p>
    <w:p w14:paraId="7DEFFB29" w14:textId="77777777" w:rsidR="00864853" w:rsidRPr="00253997" w:rsidRDefault="00864853" w:rsidP="00B7137D">
      <w:pPr>
        <w:jc w:val="both"/>
        <w:rPr>
          <w:rFonts w:ascii="Arial" w:hAnsi="Arial" w:cs="Arial"/>
          <w:b/>
          <w:sz w:val="24"/>
          <w:szCs w:val="24"/>
        </w:rPr>
      </w:pPr>
      <w:r w:rsidRPr="00253997">
        <w:rPr>
          <w:rFonts w:ascii="Arial" w:hAnsi="Arial" w:cs="Arial"/>
          <w:b/>
          <w:sz w:val="24"/>
          <w:szCs w:val="24"/>
        </w:rPr>
        <w:t>Closing date for applications: open until filled</w:t>
      </w:r>
    </w:p>
    <w:p w14:paraId="7A8346AE" w14:textId="77777777" w:rsidR="00864853" w:rsidRPr="00253997" w:rsidRDefault="00864853" w:rsidP="00B7137D">
      <w:pPr>
        <w:ind w:left="1440" w:hanging="144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5399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Eligibility: UK/International</w:t>
      </w:r>
    </w:p>
    <w:p w14:paraId="16C6B751" w14:textId="77777777" w:rsidR="00B7137D" w:rsidRPr="0044057B" w:rsidRDefault="00B7137D" w:rsidP="00B7137D">
      <w:pPr>
        <w:ind w:left="1440" w:hanging="144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4057B">
        <w:rPr>
          <w:rFonts w:ascii="Arial" w:hAnsi="Arial" w:cs="Arial"/>
          <w:b/>
          <w:i/>
          <w:iCs/>
          <w:sz w:val="24"/>
          <w:szCs w:val="24"/>
        </w:rPr>
        <w:t>International Tuition fee: £29,300 per annum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(2024/5 entry)</w:t>
      </w:r>
      <w:r w:rsidRPr="0044057B">
        <w:rPr>
          <w:rFonts w:ascii="Arial" w:hAnsi="Arial" w:cs="Arial"/>
          <w:b/>
          <w:i/>
          <w:iCs/>
          <w:sz w:val="24"/>
          <w:szCs w:val="24"/>
        </w:rPr>
        <w:t xml:space="preserve">.  </w:t>
      </w:r>
    </w:p>
    <w:p w14:paraId="607355A5" w14:textId="77777777" w:rsidR="00B7137D" w:rsidRPr="0044057B" w:rsidRDefault="00B7137D" w:rsidP="00B7137D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4057B">
        <w:rPr>
          <w:rFonts w:ascii="Arial" w:hAnsi="Arial" w:cs="Arial"/>
          <w:b/>
          <w:i/>
          <w:iCs/>
          <w:sz w:val="24"/>
          <w:szCs w:val="24"/>
        </w:rPr>
        <w:t xml:space="preserve">Standard UK PhD tuition fees for </w:t>
      </w:r>
      <w:proofErr w:type="gramStart"/>
      <w:r w:rsidRPr="0044057B">
        <w:rPr>
          <w:rFonts w:ascii="Arial" w:hAnsi="Arial" w:cs="Arial"/>
          <w:b/>
          <w:i/>
          <w:iCs/>
          <w:sz w:val="24"/>
          <w:szCs w:val="24"/>
        </w:rPr>
        <w:t>Home</w:t>
      </w:r>
      <w:proofErr w:type="gramEnd"/>
      <w:r w:rsidRPr="0044057B">
        <w:rPr>
          <w:rFonts w:ascii="Arial" w:hAnsi="Arial" w:cs="Arial"/>
          <w:b/>
          <w:i/>
          <w:iCs/>
          <w:sz w:val="24"/>
          <w:szCs w:val="24"/>
        </w:rPr>
        <w:t xml:space="preserve"> students:  </w:t>
      </w:r>
      <w:r w:rsidRPr="0044057B">
        <w:rPr>
          <w:rFonts w:ascii="Arial" w:hAnsi="Arial" w:cs="Arial"/>
          <w:bCs/>
          <w:i/>
          <w:iCs/>
          <w:sz w:val="24"/>
          <w:szCs w:val="24"/>
        </w:rPr>
        <w:t xml:space="preserve">full-time </w:t>
      </w:r>
      <w:r w:rsidRPr="0044057B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£4,786,</w:t>
      </w:r>
      <w:r w:rsidRPr="0044057B">
        <w:rPr>
          <w:rFonts w:ascii="Arial" w:hAnsi="Arial" w:cs="Arial"/>
          <w:bCs/>
          <w:i/>
          <w:iCs/>
          <w:sz w:val="24"/>
          <w:szCs w:val="24"/>
        </w:rPr>
        <w:t xml:space="preserve"> part-time </w:t>
      </w:r>
      <w:r w:rsidRPr="0044057B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£2,393</w:t>
      </w:r>
      <w:r w:rsidRPr="0044057B">
        <w:rPr>
          <w:rFonts w:ascii="Arial" w:hAnsi="Arial" w:cs="Arial"/>
          <w:bCs/>
          <w:i/>
          <w:iCs/>
          <w:sz w:val="24"/>
          <w:szCs w:val="24"/>
        </w:rPr>
        <w:t xml:space="preserve"> (2024/5 rates).  Please note that depending on your area of research there may be additional costs to allow for such as attendance at conferences, travel, training and consumables etc.</w:t>
      </w:r>
    </w:p>
    <w:p w14:paraId="02B333AB" w14:textId="77777777" w:rsidR="00864853" w:rsidRPr="00253997" w:rsidRDefault="00864853" w:rsidP="00B7137D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253997">
        <w:rPr>
          <w:rFonts w:ascii="Arial" w:hAnsi="Arial" w:cs="Arial"/>
          <w:b/>
          <w:sz w:val="24"/>
          <w:szCs w:val="24"/>
        </w:rPr>
        <w:t xml:space="preserve">Department/School:  </w:t>
      </w:r>
      <w:r w:rsidRPr="00253997">
        <w:rPr>
          <w:rFonts w:ascii="Arial" w:hAnsi="Arial" w:cs="Arial"/>
          <w:b/>
          <w:sz w:val="24"/>
          <w:szCs w:val="24"/>
        </w:rPr>
        <w:tab/>
        <w:t>Healthcare</w:t>
      </w:r>
    </w:p>
    <w:p w14:paraId="7FF4226A" w14:textId="5E1B0B1A" w:rsidR="00B90549" w:rsidRPr="00B7137D" w:rsidRDefault="00864853" w:rsidP="00B713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3997">
        <w:rPr>
          <w:rFonts w:ascii="Arial" w:hAnsi="Arial" w:cs="Arial"/>
          <w:b/>
          <w:sz w:val="24"/>
          <w:szCs w:val="24"/>
        </w:rPr>
        <w:t>Supervisors:</w:t>
      </w:r>
      <w:r w:rsidR="00B7137D">
        <w:rPr>
          <w:rFonts w:ascii="Arial" w:hAnsi="Arial" w:cs="Arial"/>
          <w:b/>
          <w:sz w:val="24"/>
          <w:szCs w:val="24"/>
        </w:rPr>
        <w:t xml:space="preserve"> </w:t>
      </w:r>
      <w:r w:rsidR="00C9659F" w:rsidRPr="00B7137D">
        <w:rPr>
          <w:rFonts w:ascii="Arial" w:hAnsi="Arial" w:cs="Arial"/>
          <w:b/>
          <w:bCs/>
          <w:sz w:val="24"/>
          <w:szCs w:val="24"/>
        </w:rPr>
        <w:t>Professor Joseph Manning</w:t>
      </w:r>
      <w:r w:rsidR="00A0626F" w:rsidRPr="00B7137D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A0626F" w:rsidRPr="00B7137D">
        <w:rPr>
          <w:rFonts w:ascii="Arial" w:hAnsi="Arial" w:cs="Arial"/>
          <w:b/>
          <w:bCs/>
          <w:sz w:val="24"/>
          <w:szCs w:val="24"/>
        </w:rPr>
        <w:t>UoL</w:t>
      </w:r>
      <w:proofErr w:type="spellEnd"/>
      <w:r w:rsidR="00A0626F" w:rsidRPr="00B7137D">
        <w:rPr>
          <w:rFonts w:ascii="Arial" w:hAnsi="Arial" w:cs="Arial"/>
          <w:b/>
          <w:bCs/>
          <w:sz w:val="24"/>
          <w:szCs w:val="24"/>
        </w:rPr>
        <w:t>)</w:t>
      </w:r>
      <w:r w:rsidR="00B7137D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B7137D" w:rsidRPr="003F0D84">
          <w:rPr>
            <w:rStyle w:val="Hyperlink"/>
            <w:rFonts w:ascii="Arial" w:hAnsi="Arial" w:cs="Arial"/>
            <w:b/>
            <w:bCs/>
            <w:sz w:val="24"/>
            <w:szCs w:val="24"/>
          </w:rPr>
          <w:t>jcm58@leicester.ac.uk</w:t>
        </w:r>
      </w:hyperlink>
      <w:r w:rsidR="00B7137D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C9659F" w:rsidRPr="00B7137D">
        <w:rPr>
          <w:rFonts w:ascii="Arial" w:hAnsi="Arial" w:cs="Arial"/>
          <w:b/>
          <w:bCs/>
          <w:sz w:val="24"/>
          <w:szCs w:val="24"/>
        </w:rPr>
        <w:t xml:space="preserve">Dr Emma </w:t>
      </w:r>
      <w:proofErr w:type="spellStart"/>
      <w:r w:rsidR="00C9659F" w:rsidRPr="00B7137D">
        <w:rPr>
          <w:rFonts w:ascii="Arial" w:hAnsi="Arial" w:cs="Arial"/>
          <w:b/>
          <w:bCs/>
          <w:sz w:val="24"/>
          <w:szCs w:val="24"/>
        </w:rPr>
        <w:t>Popejoy</w:t>
      </w:r>
      <w:proofErr w:type="spellEnd"/>
      <w:r w:rsidR="00A0626F" w:rsidRPr="00B7137D">
        <w:rPr>
          <w:rFonts w:ascii="Arial" w:hAnsi="Arial" w:cs="Arial"/>
          <w:b/>
          <w:bCs/>
          <w:sz w:val="24"/>
          <w:szCs w:val="24"/>
        </w:rPr>
        <w:t xml:space="preserve"> (NUH)</w:t>
      </w:r>
      <w:r w:rsidRPr="00B7137D">
        <w:rPr>
          <w:rFonts w:ascii="Arial" w:hAnsi="Arial" w:cs="Arial"/>
          <w:b/>
          <w:bCs/>
          <w:sz w:val="24"/>
          <w:szCs w:val="24"/>
        </w:rPr>
        <w:t>.</w:t>
      </w:r>
    </w:p>
    <w:p w14:paraId="53D93B5D" w14:textId="77777777" w:rsidR="00186CBA" w:rsidRPr="00B7137D" w:rsidRDefault="00186CBA" w:rsidP="00B7137D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7137D">
        <w:rPr>
          <w:rFonts w:ascii="Arial" w:hAnsi="Arial" w:cs="Arial"/>
          <w:b/>
          <w:bCs/>
          <w:sz w:val="24"/>
          <w:szCs w:val="24"/>
        </w:rPr>
        <w:t>Project</w:t>
      </w:r>
      <w:r w:rsidR="00BB2974" w:rsidRPr="00B7137D">
        <w:rPr>
          <w:rFonts w:ascii="Arial" w:hAnsi="Arial" w:cs="Arial"/>
          <w:b/>
          <w:bCs/>
          <w:sz w:val="24"/>
          <w:szCs w:val="24"/>
        </w:rPr>
        <w:t xml:space="preserve"> Title</w:t>
      </w:r>
      <w:r w:rsidR="00C9659F" w:rsidRPr="00B7137D">
        <w:rPr>
          <w:rFonts w:ascii="Arial" w:hAnsi="Arial" w:cs="Arial"/>
          <w:b/>
          <w:bCs/>
          <w:sz w:val="24"/>
          <w:szCs w:val="24"/>
        </w:rPr>
        <w:t xml:space="preserve">: </w:t>
      </w:r>
      <w:r w:rsidR="00011AE5" w:rsidRPr="00B7137D">
        <w:rPr>
          <w:rFonts w:ascii="Arial" w:hAnsi="Arial" w:cs="Arial"/>
          <w:b/>
          <w:bCs/>
          <w:sz w:val="24"/>
          <w:szCs w:val="24"/>
        </w:rPr>
        <w:t xml:space="preserve">Paediatric to Adult </w:t>
      </w:r>
      <w:proofErr w:type="spellStart"/>
      <w:r w:rsidR="00011AE5" w:rsidRPr="00B7137D">
        <w:rPr>
          <w:rFonts w:ascii="Arial" w:hAnsi="Arial" w:cs="Arial"/>
          <w:b/>
          <w:bCs/>
          <w:sz w:val="24"/>
          <w:szCs w:val="24"/>
        </w:rPr>
        <w:t>intenSive</w:t>
      </w:r>
      <w:proofErr w:type="spellEnd"/>
      <w:r w:rsidR="00011AE5" w:rsidRPr="00B7137D">
        <w:rPr>
          <w:rFonts w:ascii="Arial" w:hAnsi="Arial" w:cs="Arial"/>
          <w:b/>
          <w:bCs/>
          <w:sz w:val="24"/>
          <w:szCs w:val="24"/>
        </w:rPr>
        <w:t xml:space="preserve"> care </w:t>
      </w:r>
      <w:proofErr w:type="spellStart"/>
      <w:r w:rsidR="00A86B0F" w:rsidRPr="00B7137D">
        <w:rPr>
          <w:rFonts w:ascii="Arial" w:hAnsi="Arial" w:cs="Arial"/>
          <w:b/>
          <w:bCs/>
          <w:sz w:val="24"/>
          <w:szCs w:val="24"/>
        </w:rPr>
        <w:t>tranSition</w:t>
      </w:r>
      <w:proofErr w:type="spellEnd"/>
      <w:r w:rsidR="00011AE5" w:rsidRPr="00B7137D">
        <w:rPr>
          <w:rFonts w:ascii="Arial" w:hAnsi="Arial" w:cs="Arial"/>
          <w:b/>
          <w:bCs/>
          <w:sz w:val="24"/>
          <w:szCs w:val="24"/>
        </w:rPr>
        <w:t xml:space="preserve"> for </w:t>
      </w:r>
      <w:proofErr w:type="spellStart"/>
      <w:r w:rsidR="00011AE5" w:rsidRPr="00B7137D">
        <w:rPr>
          <w:rFonts w:ascii="Arial" w:hAnsi="Arial" w:cs="Arial"/>
          <w:b/>
          <w:bCs/>
          <w:sz w:val="24"/>
          <w:szCs w:val="24"/>
        </w:rPr>
        <w:t>chronicAlly</w:t>
      </w:r>
      <w:proofErr w:type="spellEnd"/>
      <w:r w:rsidR="00011AE5" w:rsidRPr="00B7137D">
        <w:rPr>
          <w:rFonts w:ascii="Arial" w:hAnsi="Arial" w:cs="Arial"/>
          <w:b/>
          <w:bCs/>
          <w:sz w:val="24"/>
          <w:szCs w:val="24"/>
        </w:rPr>
        <w:t xml:space="preserve"> critically ill </w:t>
      </w:r>
      <w:proofErr w:type="spellStart"/>
      <w:r w:rsidR="00011AE5" w:rsidRPr="00B7137D">
        <w:rPr>
          <w:rFonts w:ascii="Arial" w:hAnsi="Arial" w:cs="Arial"/>
          <w:b/>
          <w:bCs/>
          <w:sz w:val="24"/>
          <w:szCs w:val="24"/>
        </w:rPr>
        <w:t>younG</w:t>
      </w:r>
      <w:proofErr w:type="spellEnd"/>
      <w:r w:rsidR="00011AE5" w:rsidRPr="00B7137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11AE5" w:rsidRPr="00B7137D">
        <w:rPr>
          <w:rFonts w:ascii="Arial" w:hAnsi="Arial" w:cs="Arial"/>
          <w:b/>
          <w:bCs/>
          <w:sz w:val="24"/>
          <w:szCs w:val="24"/>
        </w:rPr>
        <w:t>pEople</w:t>
      </w:r>
      <w:proofErr w:type="spellEnd"/>
      <w:r w:rsidR="00011AE5" w:rsidRPr="00B7137D">
        <w:rPr>
          <w:rFonts w:ascii="Arial" w:hAnsi="Arial" w:cs="Arial"/>
          <w:b/>
          <w:bCs/>
          <w:sz w:val="24"/>
          <w:szCs w:val="24"/>
        </w:rPr>
        <w:t>: The PASSAGE Study</w:t>
      </w:r>
    </w:p>
    <w:p w14:paraId="4FC731BB" w14:textId="2033831B" w:rsidR="00011AE5" w:rsidRDefault="00011AE5" w:rsidP="00B7137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3396CAF" w14:textId="77777777" w:rsidR="00B7137D" w:rsidRDefault="00B7137D" w:rsidP="00B7137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D45D031" w14:textId="77777777" w:rsidR="00B7137D" w:rsidRDefault="00B7137D" w:rsidP="00B713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4057B">
        <w:rPr>
          <w:rFonts w:ascii="Arial" w:hAnsi="Arial" w:cs="Arial"/>
          <w:b/>
          <w:bCs/>
          <w:sz w:val="24"/>
          <w:szCs w:val="24"/>
        </w:rPr>
        <w:t>Application link:</w:t>
      </w:r>
    </w:p>
    <w:p w14:paraId="0A50B91A" w14:textId="77777777" w:rsidR="00B7137D" w:rsidRPr="0044057B" w:rsidRDefault="00B7137D" w:rsidP="00B7137D">
      <w:pPr>
        <w:jc w:val="both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44057B">
          <w:rPr>
            <w:rStyle w:val="Hyperlink"/>
            <w:rFonts w:ascii="Arial" w:hAnsi="Arial" w:cs="Arial"/>
            <w:b/>
            <w:bCs/>
            <w:sz w:val="24"/>
            <w:szCs w:val="24"/>
          </w:rPr>
          <w:t>https://le.ac.uk/study/research-degrees/research-subjects/school-of-healthcare</w:t>
        </w:r>
      </w:hyperlink>
      <w:r w:rsidRPr="0044057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D9D0FE" w14:textId="77777777" w:rsidR="00B7137D" w:rsidRPr="0044057B" w:rsidRDefault="00B7137D" w:rsidP="00B7137D">
      <w:pPr>
        <w:ind w:left="1440" w:hanging="1440"/>
        <w:jc w:val="both"/>
        <w:rPr>
          <w:rFonts w:ascii="Arial" w:hAnsi="Arial" w:cs="Arial"/>
          <w:bCs/>
          <w:sz w:val="24"/>
          <w:szCs w:val="24"/>
        </w:rPr>
      </w:pPr>
    </w:p>
    <w:p w14:paraId="27CBAFB2" w14:textId="2B81403A" w:rsidR="00186CBA" w:rsidRPr="00253997" w:rsidRDefault="00186CBA" w:rsidP="00B7137D">
      <w:pPr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  <w:r w:rsidRPr="00253997">
        <w:rPr>
          <w:rFonts w:ascii="Arial" w:hAnsi="Arial" w:cs="Arial"/>
          <w:b/>
          <w:bCs/>
          <w:sz w:val="24"/>
          <w:szCs w:val="24"/>
        </w:rPr>
        <w:t>Project Description:</w:t>
      </w:r>
    </w:p>
    <w:p w14:paraId="4C20148F" w14:textId="77777777" w:rsidR="00A86B0F" w:rsidRPr="00253997" w:rsidRDefault="00485A7F" w:rsidP="00B7137D">
      <w:pPr>
        <w:jc w:val="both"/>
        <w:rPr>
          <w:rFonts w:ascii="Arial" w:hAnsi="Arial" w:cs="Arial"/>
          <w:sz w:val="24"/>
          <w:szCs w:val="24"/>
        </w:rPr>
      </w:pPr>
      <w:r w:rsidRPr="00253997">
        <w:rPr>
          <w:rFonts w:ascii="Arial" w:hAnsi="Arial" w:cs="Arial"/>
          <w:sz w:val="24"/>
          <w:szCs w:val="24"/>
        </w:rPr>
        <w:t>Transition</w:t>
      </w:r>
      <w:r w:rsidR="008E374E" w:rsidRPr="00253997">
        <w:rPr>
          <w:rFonts w:ascii="Arial" w:hAnsi="Arial" w:cs="Arial"/>
          <w:sz w:val="24"/>
          <w:szCs w:val="24"/>
        </w:rPr>
        <w:t xml:space="preserve"> of</w:t>
      </w:r>
      <w:r w:rsidR="00011AE5" w:rsidRPr="00253997">
        <w:rPr>
          <w:rFonts w:ascii="Arial" w:hAnsi="Arial" w:cs="Arial"/>
          <w:sz w:val="24"/>
          <w:szCs w:val="24"/>
        </w:rPr>
        <w:t xml:space="preserve"> children and young people (CYP)</w:t>
      </w:r>
      <w:r w:rsidR="008E374E" w:rsidRPr="00253997">
        <w:rPr>
          <w:rFonts w:ascii="Arial" w:hAnsi="Arial" w:cs="Arial"/>
          <w:sz w:val="24"/>
          <w:szCs w:val="24"/>
        </w:rPr>
        <w:t xml:space="preserve"> from paediatric to adult health services</w:t>
      </w:r>
      <w:r w:rsidR="00011AE5" w:rsidRPr="00253997">
        <w:rPr>
          <w:rFonts w:ascii="Arial" w:hAnsi="Arial" w:cs="Arial"/>
          <w:sz w:val="24"/>
          <w:szCs w:val="24"/>
        </w:rPr>
        <w:t xml:space="preserve"> is </w:t>
      </w:r>
      <w:r w:rsidR="008E374E" w:rsidRPr="00253997">
        <w:rPr>
          <w:rFonts w:ascii="Arial" w:hAnsi="Arial" w:cs="Arial"/>
          <w:sz w:val="24"/>
          <w:szCs w:val="24"/>
        </w:rPr>
        <w:t>of</w:t>
      </w:r>
      <w:r w:rsidR="00011AE5" w:rsidRPr="00253997">
        <w:rPr>
          <w:rFonts w:ascii="Arial" w:hAnsi="Arial" w:cs="Arial"/>
          <w:sz w:val="24"/>
          <w:szCs w:val="24"/>
        </w:rPr>
        <w:t xml:space="preserve"> significant concern</w:t>
      </w:r>
      <w:r w:rsidR="008E374E" w:rsidRPr="00253997">
        <w:rPr>
          <w:rFonts w:ascii="Arial" w:hAnsi="Arial" w:cs="Arial"/>
          <w:sz w:val="24"/>
          <w:szCs w:val="24"/>
        </w:rPr>
        <w:t xml:space="preserve"> due to improved survival of CYP</w:t>
      </w:r>
      <w:r w:rsidR="00011AE5" w:rsidRPr="00253997">
        <w:rPr>
          <w:rFonts w:ascii="Arial" w:hAnsi="Arial" w:cs="Arial"/>
          <w:sz w:val="24"/>
          <w:szCs w:val="24"/>
        </w:rPr>
        <w:t xml:space="preserve"> with chronic conditions</w:t>
      </w:r>
      <w:r w:rsidR="008E374E" w:rsidRPr="00253997">
        <w:rPr>
          <w:rFonts w:ascii="Arial" w:hAnsi="Arial" w:cs="Arial"/>
          <w:sz w:val="24"/>
          <w:szCs w:val="24"/>
        </w:rPr>
        <w:t xml:space="preserve">. </w:t>
      </w:r>
      <w:r w:rsidR="00505BDE" w:rsidRPr="00253997">
        <w:rPr>
          <w:rFonts w:ascii="Arial" w:hAnsi="Arial" w:cs="Arial"/>
          <w:sz w:val="24"/>
          <w:szCs w:val="24"/>
        </w:rPr>
        <w:t>CYP who have been admitted to</w:t>
      </w:r>
      <w:r w:rsidR="00070E37" w:rsidRPr="00253997">
        <w:rPr>
          <w:rFonts w:ascii="Arial" w:hAnsi="Arial" w:cs="Arial"/>
          <w:sz w:val="24"/>
          <w:szCs w:val="24"/>
        </w:rPr>
        <w:t xml:space="preserve"> the</w:t>
      </w:r>
      <w:r w:rsidR="00505BDE" w:rsidRPr="00253997">
        <w:rPr>
          <w:rFonts w:ascii="Arial" w:hAnsi="Arial" w:cs="Arial"/>
          <w:sz w:val="24"/>
          <w:szCs w:val="24"/>
        </w:rPr>
        <w:t xml:space="preserve"> </w:t>
      </w:r>
      <w:r w:rsidR="00070E37" w:rsidRPr="00253997">
        <w:rPr>
          <w:rFonts w:ascii="Arial" w:hAnsi="Arial" w:cs="Arial"/>
          <w:sz w:val="24"/>
          <w:szCs w:val="24"/>
        </w:rPr>
        <w:t>Paediatric Intensive Care Unit (</w:t>
      </w:r>
      <w:r w:rsidR="00505BDE" w:rsidRPr="00253997">
        <w:rPr>
          <w:rFonts w:ascii="Arial" w:hAnsi="Arial" w:cs="Arial"/>
          <w:sz w:val="24"/>
          <w:szCs w:val="24"/>
        </w:rPr>
        <w:t>PICU</w:t>
      </w:r>
      <w:r w:rsidR="00070E37" w:rsidRPr="00253997">
        <w:rPr>
          <w:rFonts w:ascii="Arial" w:hAnsi="Arial" w:cs="Arial"/>
          <w:sz w:val="24"/>
          <w:szCs w:val="24"/>
        </w:rPr>
        <w:t>)</w:t>
      </w:r>
      <w:r w:rsidR="00505BDE" w:rsidRPr="00253997">
        <w:rPr>
          <w:rFonts w:ascii="Arial" w:hAnsi="Arial" w:cs="Arial"/>
          <w:sz w:val="24"/>
          <w:szCs w:val="24"/>
        </w:rPr>
        <w:t xml:space="preserve"> with chronic conditions may survive with additional morbidities and there is a small but significant cohort of CYP who</w:t>
      </w:r>
      <w:r w:rsidR="008E374E" w:rsidRPr="00253997">
        <w:rPr>
          <w:rFonts w:ascii="Arial" w:hAnsi="Arial" w:cs="Arial"/>
          <w:sz w:val="24"/>
          <w:szCs w:val="24"/>
        </w:rPr>
        <w:t xml:space="preserve"> </w:t>
      </w:r>
      <w:r w:rsidR="00505BDE" w:rsidRPr="00253997">
        <w:rPr>
          <w:rFonts w:ascii="Arial" w:hAnsi="Arial" w:cs="Arial"/>
          <w:sz w:val="24"/>
          <w:szCs w:val="24"/>
        </w:rPr>
        <w:t>experience</w:t>
      </w:r>
      <w:r w:rsidR="008E374E" w:rsidRPr="00253997">
        <w:rPr>
          <w:rFonts w:ascii="Arial" w:hAnsi="Arial" w:cs="Arial"/>
          <w:sz w:val="24"/>
          <w:szCs w:val="24"/>
        </w:rPr>
        <w:t xml:space="preserve"> repeated admissions to the PICU</w:t>
      </w:r>
      <w:r w:rsidR="00505BDE" w:rsidRPr="00253997">
        <w:rPr>
          <w:rFonts w:ascii="Arial" w:hAnsi="Arial" w:cs="Arial"/>
          <w:sz w:val="24"/>
          <w:szCs w:val="24"/>
          <w:vertAlign w:val="superscript"/>
        </w:rPr>
        <w:t>1</w:t>
      </w:r>
      <w:r w:rsidR="008E374E" w:rsidRPr="00253997">
        <w:rPr>
          <w:rFonts w:ascii="Arial" w:hAnsi="Arial" w:cs="Arial"/>
          <w:sz w:val="24"/>
          <w:szCs w:val="24"/>
        </w:rPr>
        <w:t>.</w:t>
      </w:r>
      <w:r w:rsidR="00B80361" w:rsidRPr="00253997">
        <w:rPr>
          <w:rFonts w:ascii="Arial" w:hAnsi="Arial" w:cs="Arial"/>
          <w:sz w:val="24"/>
          <w:szCs w:val="24"/>
        </w:rPr>
        <w:t xml:space="preserve"> This cohort have been described as having chronic critical illness (CCI), operationally defined as children with prolonged length of stay, repeated PICU admissions, ongoing critical care needs, technology-dependence and/or persistent multi-organ dysfunction</w:t>
      </w:r>
      <w:r w:rsidR="00B80361" w:rsidRPr="00253997">
        <w:rPr>
          <w:rFonts w:ascii="Arial" w:hAnsi="Arial" w:cs="Arial"/>
          <w:sz w:val="24"/>
          <w:szCs w:val="24"/>
          <w:vertAlign w:val="superscript"/>
        </w:rPr>
        <w:t>2</w:t>
      </w:r>
      <w:r w:rsidR="00B80361" w:rsidRPr="00253997">
        <w:rPr>
          <w:rFonts w:ascii="Arial" w:hAnsi="Arial" w:cs="Arial"/>
          <w:sz w:val="24"/>
          <w:szCs w:val="24"/>
        </w:rPr>
        <w:t>.</w:t>
      </w:r>
      <w:r w:rsidR="008E374E" w:rsidRPr="00253997">
        <w:rPr>
          <w:rFonts w:ascii="Arial" w:hAnsi="Arial" w:cs="Arial"/>
          <w:sz w:val="24"/>
          <w:szCs w:val="24"/>
        </w:rPr>
        <w:t xml:space="preserve"> As these CYP survive and grow to adulthood, they </w:t>
      </w:r>
      <w:r w:rsidR="00252BD3" w:rsidRPr="00253997">
        <w:rPr>
          <w:rFonts w:ascii="Arial" w:hAnsi="Arial" w:cs="Arial"/>
          <w:sz w:val="24"/>
          <w:szCs w:val="24"/>
        </w:rPr>
        <w:t>will</w:t>
      </w:r>
      <w:r w:rsidR="008E374E" w:rsidRPr="00253997">
        <w:rPr>
          <w:rFonts w:ascii="Arial" w:hAnsi="Arial" w:cs="Arial"/>
          <w:sz w:val="24"/>
          <w:szCs w:val="24"/>
        </w:rPr>
        <w:t xml:space="preserve"> require care in the Adult Intensive Care Unit (AICU). To ensure high quality care for these CYP when they are admitted to the AICU, a planned process of transition is required. Transition has been defined as </w:t>
      </w:r>
      <w:r w:rsidR="008E374E" w:rsidRPr="00253997">
        <w:rPr>
          <w:rFonts w:ascii="Arial" w:hAnsi="Arial" w:cs="Arial"/>
          <w:i/>
          <w:sz w:val="24"/>
          <w:szCs w:val="24"/>
        </w:rPr>
        <w:t>“a purposeful planned process that addresses the medical, psychosocial and educational/vocational needs of adolescents and young adults with chronic physical and medical conditions as they move from child-centred to adult-oriented health care systems”</w:t>
      </w:r>
      <w:r w:rsidR="00AC23A6" w:rsidRPr="00253997">
        <w:rPr>
          <w:rFonts w:ascii="Arial" w:hAnsi="Arial" w:cs="Arial"/>
          <w:sz w:val="24"/>
          <w:szCs w:val="24"/>
          <w:vertAlign w:val="superscript"/>
        </w:rPr>
        <w:t>3</w:t>
      </w:r>
      <w:r w:rsidR="008E374E" w:rsidRPr="00253997">
        <w:rPr>
          <w:rFonts w:ascii="Arial" w:hAnsi="Arial" w:cs="Arial"/>
          <w:sz w:val="24"/>
          <w:szCs w:val="24"/>
        </w:rPr>
        <w:t>.</w:t>
      </w:r>
      <w:r w:rsidR="00011AE5" w:rsidRPr="00253997">
        <w:rPr>
          <w:rFonts w:ascii="Arial" w:hAnsi="Arial" w:cs="Arial"/>
          <w:sz w:val="24"/>
          <w:szCs w:val="24"/>
        </w:rPr>
        <w:t xml:space="preserve"> </w:t>
      </w:r>
    </w:p>
    <w:p w14:paraId="05C18413" w14:textId="77777777" w:rsidR="00DC7AB5" w:rsidRPr="00253997" w:rsidRDefault="00A86B0F" w:rsidP="00B7137D">
      <w:pPr>
        <w:jc w:val="both"/>
        <w:rPr>
          <w:rFonts w:ascii="Arial" w:hAnsi="Arial" w:cs="Arial"/>
          <w:sz w:val="24"/>
          <w:szCs w:val="24"/>
        </w:rPr>
      </w:pPr>
      <w:r w:rsidRPr="00253997">
        <w:rPr>
          <w:rFonts w:ascii="Arial" w:hAnsi="Arial" w:cs="Arial"/>
          <w:sz w:val="24"/>
          <w:szCs w:val="24"/>
        </w:rPr>
        <w:t xml:space="preserve">In recent years guidelines have been produced to guide transition within individual specialities and </w:t>
      </w:r>
      <w:r w:rsidR="00252BD3" w:rsidRPr="00253997">
        <w:rPr>
          <w:rFonts w:ascii="Arial" w:hAnsi="Arial" w:cs="Arial"/>
          <w:sz w:val="24"/>
          <w:szCs w:val="24"/>
        </w:rPr>
        <w:t xml:space="preserve">the </w:t>
      </w:r>
      <w:r w:rsidRPr="00253997">
        <w:rPr>
          <w:rFonts w:ascii="Arial" w:hAnsi="Arial" w:cs="Arial"/>
          <w:sz w:val="24"/>
          <w:szCs w:val="24"/>
        </w:rPr>
        <w:t>N</w:t>
      </w:r>
      <w:r w:rsidR="00252BD3" w:rsidRPr="00253997">
        <w:rPr>
          <w:rFonts w:ascii="Arial" w:hAnsi="Arial" w:cs="Arial"/>
          <w:sz w:val="24"/>
          <w:szCs w:val="24"/>
        </w:rPr>
        <w:t xml:space="preserve">ational </w:t>
      </w:r>
      <w:r w:rsidRPr="00253997">
        <w:rPr>
          <w:rFonts w:ascii="Arial" w:hAnsi="Arial" w:cs="Arial"/>
          <w:sz w:val="24"/>
          <w:szCs w:val="24"/>
        </w:rPr>
        <w:t>I</w:t>
      </w:r>
      <w:r w:rsidR="00252BD3" w:rsidRPr="00253997">
        <w:rPr>
          <w:rFonts w:ascii="Arial" w:hAnsi="Arial" w:cs="Arial"/>
          <w:sz w:val="24"/>
          <w:szCs w:val="24"/>
        </w:rPr>
        <w:t xml:space="preserve">nstitute for Health and </w:t>
      </w:r>
      <w:r w:rsidRPr="00253997">
        <w:rPr>
          <w:rFonts w:ascii="Arial" w:hAnsi="Arial" w:cs="Arial"/>
          <w:sz w:val="24"/>
          <w:szCs w:val="24"/>
        </w:rPr>
        <w:t>C</w:t>
      </w:r>
      <w:r w:rsidR="00252BD3" w:rsidRPr="00253997">
        <w:rPr>
          <w:rFonts w:ascii="Arial" w:hAnsi="Arial" w:cs="Arial"/>
          <w:sz w:val="24"/>
          <w:szCs w:val="24"/>
        </w:rPr>
        <w:t xml:space="preserve">are </w:t>
      </w:r>
      <w:r w:rsidRPr="00253997">
        <w:rPr>
          <w:rFonts w:ascii="Arial" w:hAnsi="Arial" w:cs="Arial"/>
          <w:sz w:val="24"/>
          <w:szCs w:val="24"/>
        </w:rPr>
        <w:t>E</w:t>
      </w:r>
      <w:r w:rsidR="00252BD3" w:rsidRPr="00253997">
        <w:rPr>
          <w:rFonts w:ascii="Arial" w:hAnsi="Arial" w:cs="Arial"/>
          <w:sz w:val="24"/>
          <w:szCs w:val="24"/>
        </w:rPr>
        <w:t>xcellence (NICE)</w:t>
      </w:r>
      <w:r w:rsidRPr="00253997">
        <w:rPr>
          <w:rFonts w:ascii="Arial" w:hAnsi="Arial" w:cs="Arial"/>
          <w:sz w:val="24"/>
          <w:szCs w:val="24"/>
        </w:rPr>
        <w:t xml:space="preserve"> have developed recommendations for transition more broadly</w:t>
      </w:r>
      <w:r w:rsidR="00AC23A6" w:rsidRPr="00253997">
        <w:rPr>
          <w:rFonts w:ascii="Arial" w:hAnsi="Arial" w:cs="Arial"/>
          <w:sz w:val="24"/>
          <w:szCs w:val="24"/>
          <w:vertAlign w:val="superscript"/>
        </w:rPr>
        <w:t>4</w:t>
      </w:r>
      <w:r w:rsidRPr="00253997">
        <w:rPr>
          <w:rFonts w:ascii="Arial" w:hAnsi="Arial" w:cs="Arial"/>
          <w:sz w:val="24"/>
          <w:szCs w:val="24"/>
        </w:rPr>
        <w:t>. In 2022 the Paediatric Intensive Care Society</w:t>
      </w:r>
      <w:r w:rsidR="007D251F" w:rsidRPr="00253997">
        <w:rPr>
          <w:rFonts w:ascii="Arial" w:hAnsi="Arial" w:cs="Arial"/>
          <w:sz w:val="24"/>
          <w:szCs w:val="24"/>
        </w:rPr>
        <w:t xml:space="preserve"> (PCCS)</w:t>
      </w:r>
      <w:r w:rsidRPr="00253997">
        <w:rPr>
          <w:rFonts w:ascii="Arial" w:hAnsi="Arial" w:cs="Arial"/>
          <w:sz w:val="24"/>
          <w:szCs w:val="24"/>
        </w:rPr>
        <w:t xml:space="preserve"> and the Intensive Care Society</w:t>
      </w:r>
      <w:r w:rsidR="007D251F" w:rsidRPr="00253997">
        <w:rPr>
          <w:rFonts w:ascii="Arial" w:hAnsi="Arial" w:cs="Arial"/>
          <w:sz w:val="24"/>
          <w:szCs w:val="24"/>
        </w:rPr>
        <w:t xml:space="preserve"> (ICS)</w:t>
      </w:r>
      <w:r w:rsidR="00AC23A6" w:rsidRPr="00253997">
        <w:rPr>
          <w:rFonts w:ascii="Arial" w:hAnsi="Arial" w:cs="Arial"/>
          <w:sz w:val="24"/>
          <w:szCs w:val="24"/>
          <w:vertAlign w:val="superscript"/>
        </w:rPr>
        <w:t>5</w:t>
      </w:r>
      <w:r w:rsidRPr="00253997">
        <w:rPr>
          <w:rFonts w:ascii="Arial" w:hAnsi="Arial" w:cs="Arial"/>
          <w:sz w:val="24"/>
          <w:szCs w:val="24"/>
        </w:rPr>
        <w:t xml:space="preserve"> jointly produced </w:t>
      </w:r>
      <w:r w:rsidRPr="00253997">
        <w:rPr>
          <w:rFonts w:ascii="Arial" w:hAnsi="Arial" w:cs="Arial"/>
          <w:sz w:val="24"/>
          <w:szCs w:val="24"/>
        </w:rPr>
        <w:lastRenderedPageBreak/>
        <w:t xml:space="preserve">guidelines and standards for the transition of CYP from paediatric to adult critical care services, yet anecdotally these have not yet had any tangible impact on practice. </w:t>
      </w:r>
    </w:p>
    <w:p w14:paraId="6BF4835F" w14:textId="77777777" w:rsidR="00DD3BF9" w:rsidRPr="00253997" w:rsidRDefault="00A86B0F" w:rsidP="00B7137D">
      <w:pPr>
        <w:jc w:val="both"/>
        <w:rPr>
          <w:rFonts w:ascii="Arial" w:hAnsi="Arial" w:cs="Arial"/>
          <w:sz w:val="24"/>
          <w:szCs w:val="24"/>
        </w:rPr>
      </w:pPr>
      <w:r w:rsidRPr="00253997">
        <w:rPr>
          <w:rFonts w:ascii="Arial" w:hAnsi="Arial" w:cs="Arial"/>
          <w:sz w:val="24"/>
          <w:szCs w:val="24"/>
        </w:rPr>
        <w:t>Evidence suggests that</w:t>
      </w:r>
      <w:r w:rsidR="00000CC4" w:rsidRPr="00253997">
        <w:rPr>
          <w:rFonts w:ascii="Arial" w:hAnsi="Arial" w:cs="Arial"/>
          <w:sz w:val="24"/>
          <w:szCs w:val="24"/>
        </w:rPr>
        <w:t xml:space="preserve"> parent/carers of</w:t>
      </w:r>
      <w:r w:rsidRPr="00253997">
        <w:rPr>
          <w:rFonts w:ascii="Arial" w:hAnsi="Arial" w:cs="Arial"/>
          <w:sz w:val="24"/>
          <w:szCs w:val="24"/>
        </w:rPr>
        <w:t xml:space="preserve"> CYP with </w:t>
      </w:r>
      <w:r w:rsidR="00000CC4" w:rsidRPr="00253997">
        <w:rPr>
          <w:rFonts w:ascii="Arial" w:hAnsi="Arial" w:cs="Arial"/>
          <w:sz w:val="24"/>
          <w:szCs w:val="24"/>
        </w:rPr>
        <w:t xml:space="preserve">medical complexity </w:t>
      </w:r>
      <w:r w:rsidRPr="00253997">
        <w:rPr>
          <w:rFonts w:ascii="Arial" w:hAnsi="Arial" w:cs="Arial"/>
          <w:sz w:val="24"/>
          <w:szCs w:val="24"/>
        </w:rPr>
        <w:t xml:space="preserve">experience </w:t>
      </w:r>
      <w:r w:rsidR="00000CC4" w:rsidRPr="00253997">
        <w:rPr>
          <w:rFonts w:ascii="Arial" w:hAnsi="Arial" w:cs="Arial"/>
          <w:sz w:val="24"/>
          <w:szCs w:val="24"/>
        </w:rPr>
        <w:t>poorer mental health than parent/carers of CYP with special healthcare needs</w:t>
      </w:r>
      <w:r w:rsidR="00AC23A6" w:rsidRPr="00253997">
        <w:rPr>
          <w:rFonts w:ascii="Arial" w:hAnsi="Arial" w:cs="Arial"/>
          <w:sz w:val="24"/>
          <w:szCs w:val="24"/>
        </w:rPr>
        <w:t xml:space="preserve"> and those without any additional needs</w:t>
      </w:r>
      <w:r w:rsidR="00AC23A6" w:rsidRPr="00253997">
        <w:rPr>
          <w:rFonts w:ascii="Arial" w:hAnsi="Arial" w:cs="Arial"/>
          <w:sz w:val="24"/>
          <w:szCs w:val="24"/>
          <w:vertAlign w:val="superscript"/>
        </w:rPr>
        <w:t>6</w:t>
      </w:r>
      <w:r w:rsidR="003719EE" w:rsidRPr="00253997">
        <w:rPr>
          <w:rFonts w:ascii="Arial" w:hAnsi="Arial" w:cs="Arial"/>
          <w:sz w:val="24"/>
          <w:szCs w:val="24"/>
        </w:rPr>
        <w:t>.</w:t>
      </w:r>
      <w:r w:rsidRPr="00253997">
        <w:rPr>
          <w:rFonts w:ascii="Arial" w:hAnsi="Arial" w:cs="Arial"/>
          <w:sz w:val="24"/>
          <w:szCs w:val="24"/>
        </w:rPr>
        <w:t xml:space="preserve"> In addition, transition </w:t>
      </w:r>
      <w:r w:rsidR="005621BE" w:rsidRPr="00253997">
        <w:rPr>
          <w:rFonts w:ascii="Arial" w:hAnsi="Arial" w:cs="Arial"/>
          <w:sz w:val="24"/>
          <w:szCs w:val="24"/>
        </w:rPr>
        <w:t>to adult services has been highlighted to be a source of stress and anxiety for parents of CYP with chronic health conditions</w:t>
      </w:r>
      <w:r w:rsidR="00AC23A6" w:rsidRPr="00253997">
        <w:rPr>
          <w:rFonts w:ascii="Arial" w:hAnsi="Arial" w:cs="Arial"/>
          <w:sz w:val="24"/>
          <w:szCs w:val="24"/>
          <w:vertAlign w:val="superscript"/>
        </w:rPr>
        <w:t>7</w:t>
      </w:r>
      <w:r w:rsidRPr="00253997">
        <w:rPr>
          <w:rFonts w:ascii="Arial" w:hAnsi="Arial" w:cs="Arial"/>
          <w:sz w:val="24"/>
          <w:szCs w:val="24"/>
        </w:rPr>
        <w:t xml:space="preserve">, with changes to the legal status of the patient and the involvement of their family in their care. </w:t>
      </w:r>
      <w:r w:rsidR="005621BE" w:rsidRPr="00253997">
        <w:rPr>
          <w:rFonts w:ascii="Arial" w:hAnsi="Arial" w:cs="Arial"/>
          <w:sz w:val="24"/>
          <w:szCs w:val="24"/>
        </w:rPr>
        <w:t>Furthermore, evidence demonstrates the existence of Post Intensive Care Syndrome in paediatrics (PICS-p)</w:t>
      </w:r>
      <w:r w:rsidR="00DD3BF9" w:rsidRPr="00253997">
        <w:rPr>
          <w:rFonts w:ascii="Arial" w:hAnsi="Arial" w:cs="Arial"/>
          <w:sz w:val="24"/>
          <w:szCs w:val="24"/>
        </w:rPr>
        <w:t>,</w:t>
      </w:r>
      <w:r w:rsidR="005621BE" w:rsidRPr="00253997">
        <w:rPr>
          <w:rFonts w:ascii="Arial" w:hAnsi="Arial" w:cs="Arial"/>
          <w:sz w:val="24"/>
          <w:szCs w:val="24"/>
        </w:rPr>
        <w:t xml:space="preserve"> in which the whole family</w:t>
      </w:r>
      <w:r w:rsidR="00070E37" w:rsidRPr="00253997">
        <w:rPr>
          <w:rFonts w:ascii="Arial" w:hAnsi="Arial" w:cs="Arial"/>
          <w:sz w:val="24"/>
          <w:szCs w:val="24"/>
        </w:rPr>
        <w:t xml:space="preserve"> may</w:t>
      </w:r>
      <w:r w:rsidR="005621BE" w:rsidRPr="00253997">
        <w:rPr>
          <w:rFonts w:ascii="Arial" w:hAnsi="Arial" w:cs="Arial"/>
          <w:sz w:val="24"/>
          <w:szCs w:val="24"/>
        </w:rPr>
        <w:t xml:space="preserve"> experience significant impacts across</w:t>
      </w:r>
      <w:r w:rsidR="00DD3BF9" w:rsidRPr="00253997">
        <w:rPr>
          <w:rFonts w:ascii="Arial" w:hAnsi="Arial" w:cs="Arial"/>
          <w:sz w:val="24"/>
          <w:szCs w:val="24"/>
        </w:rPr>
        <w:t xml:space="preserve"> the domains of</w:t>
      </w:r>
      <w:r w:rsidR="005621BE" w:rsidRPr="00253997">
        <w:rPr>
          <w:rFonts w:ascii="Arial" w:hAnsi="Arial" w:cs="Arial"/>
          <w:sz w:val="24"/>
          <w:szCs w:val="24"/>
        </w:rPr>
        <w:t xml:space="preserve"> physical, emotional, cognitive and social </w:t>
      </w:r>
      <w:r w:rsidR="00DD3BF9" w:rsidRPr="00253997">
        <w:rPr>
          <w:rFonts w:ascii="Arial" w:hAnsi="Arial" w:cs="Arial"/>
          <w:sz w:val="24"/>
          <w:szCs w:val="24"/>
        </w:rPr>
        <w:t>health</w:t>
      </w:r>
      <w:r w:rsidR="00AC23A6" w:rsidRPr="00253997">
        <w:rPr>
          <w:rFonts w:ascii="Arial" w:hAnsi="Arial" w:cs="Arial"/>
          <w:sz w:val="24"/>
          <w:szCs w:val="24"/>
          <w:vertAlign w:val="superscript"/>
        </w:rPr>
        <w:t>8</w:t>
      </w:r>
      <w:r w:rsidR="00070E37" w:rsidRPr="00253997">
        <w:rPr>
          <w:rFonts w:ascii="Arial" w:hAnsi="Arial" w:cs="Arial"/>
          <w:sz w:val="24"/>
          <w:szCs w:val="24"/>
        </w:rPr>
        <w:t>, following a CYP’s admission to PICU.</w:t>
      </w:r>
      <w:r w:rsidRPr="002539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3997">
        <w:rPr>
          <w:rFonts w:ascii="Arial" w:hAnsi="Arial" w:cs="Arial"/>
          <w:sz w:val="24"/>
          <w:szCs w:val="24"/>
        </w:rPr>
        <w:t>Therefore</w:t>
      </w:r>
      <w:proofErr w:type="gramEnd"/>
      <w:r w:rsidR="00DD3BF9" w:rsidRPr="00253997">
        <w:rPr>
          <w:rFonts w:ascii="Arial" w:hAnsi="Arial" w:cs="Arial"/>
          <w:sz w:val="24"/>
          <w:szCs w:val="24"/>
        </w:rPr>
        <w:t xml:space="preserve"> there is </w:t>
      </w:r>
      <w:r w:rsidRPr="00253997">
        <w:rPr>
          <w:rFonts w:ascii="Arial" w:hAnsi="Arial" w:cs="Arial"/>
          <w:sz w:val="24"/>
          <w:szCs w:val="24"/>
        </w:rPr>
        <w:t>an explicit need to ensure that the transition between PICU and AICU is completed in a structured way</w:t>
      </w:r>
      <w:r w:rsidR="00DD3BF9" w:rsidRPr="00253997">
        <w:rPr>
          <w:rFonts w:ascii="Arial" w:hAnsi="Arial" w:cs="Arial"/>
          <w:sz w:val="24"/>
          <w:szCs w:val="24"/>
        </w:rPr>
        <w:t>, in order to minimise the</w:t>
      </w:r>
      <w:r w:rsidR="00AC23A6" w:rsidRPr="00253997">
        <w:rPr>
          <w:rFonts w:ascii="Arial" w:hAnsi="Arial" w:cs="Arial"/>
          <w:sz w:val="24"/>
          <w:szCs w:val="24"/>
        </w:rPr>
        <w:t>se</w:t>
      </w:r>
      <w:r w:rsidR="00DD3BF9" w:rsidRPr="00253997">
        <w:rPr>
          <w:rFonts w:ascii="Arial" w:hAnsi="Arial" w:cs="Arial"/>
          <w:sz w:val="24"/>
          <w:szCs w:val="24"/>
        </w:rPr>
        <w:t xml:space="preserve"> confounding impact</w:t>
      </w:r>
      <w:r w:rsidR="00070E37" w:rsidRPr="00253997">
        <w:rPr>
          <w:rFonts w:ascii="Arial" w:hAnsi="Arial" w:cs="Arial"/>
          <w:sz w:val="24"/>
          <w:szCs w:val="24"/>
        </w:rPr>
        <w:t>s</w:t>
      </w:r>
      <w:r w:rsidR="00DD3BF9" w:rsidRPr="00253997">
        <w:rPr>
          <w:rFonts w:ascii="Arial" w:hAnsi="Arial" w:cs="Arial"/>
          <w:sz w:val="24"/>
          <w:szCs w:val="24"/>
        </w:rPr>
        <w:t xml:space="preserve"> on the CYP and their family.</w:t>
      </w:r>
    </w:p>
    <w:p w14:paraId="1E60D5BD" w14:textId="77777777" w:rsidR="007D251F" w:rsidRPr="00253997" w:rsidRDefault="00DD3BF9" w:rsidP="00B7137D">
      <w:pPr>
        <w:jc w:val="both"/>
        <w:rPr>
          <w:rFonts w:ascii="Arial" w:hAnsi="Arial" w:cs="Arial"/>
          <w:sz w:val="24"/>
          <w:szCs w:val="24"/>
        </w:rPr>
      </w:pPr>
      <w:r w:rsidRPr="00253997">
        <w:rPr>
          <w:rFonts w:ascii="Arial" w:hAnsi="Arial" w:cs="Arial"/>
          <w:sz w:val="24"/>
          <w:szCs w:val="24"/>
        </w:rPr>
        <w:t>The aim of this PhD is to understand current transition practice</w:t>
      </w:r>
      <w:r w:rsidR="00070E37" w:rsidRPr="00253997">
        <w:rPr>
          <w:rFonts w:ascii="Arial" w:hAnsi="Arial" w:cs="Arial"/>
          <w:sz w:val="24"/>
          <w:szCs w:val="24"/>
        </w:rPr>
        <w:t xml:space="preserve"> from PICU to AICU</w:t>
      </w:r>
      <w:r w:rsidRPr="00253997">
        <w:rPr>
          <w:rFonts w:ascii="Arial" w:hAnsi="Arial" w:cs="Arial"/>
          <w:sz w:val="24"/>
          <w:szCs w:val="24"/>
        </w:rPr>
        <w:t xml:space="preserve"> for CYP</w:t>
      </w:r>
      <w:r w:rsidR="00AC23A6" w:rsidRPr="00253997">
        <w:rPr>
          <w:rFonts w:ascii="Arial" w:hAnsi="Arial" w:cs="Arial"/>
          <w:sz w:val="24"/>
          <w:szCs w:val="24"/>
        </w:rPr>
        <w:t xml:space="preserve"> with CCI</w:t>
      </w:r>
      <w:r w:rsidR="00070E37" w:rsidRPr="00253997">
        <w:rPr>
          <w:rFonts w:ascii="Arial" w:hAnsi="Arial" w:cs="Arial"/>
          <w:sz w:val="24"/>
          <w:szCs w:val="24"/>
        </w:rPr>
        <w:t>;</w:t>
      </w:r>
      <w:r w:rsidRPr="00253997">
        <w:rPr>
          <w:rFonts w:ascii="Arial" w:hAnsi="Arial" w:cs="Arial"/>
          <w:sz w:val="24"/>
          <w:szCs w:val="24"/>
        </w:rPr>
        <w:t xml:space="preserve"> understand the existing interventions in relation to what works, for whom, u</w:t>
      </w:r>
      <w:r w:rsidR="00070E37" w:rsidRPr="00253997">
        <w:rPr>
          <w:rFonts w:ascii="Arial" w:hAnsi="Arial" w:cs="Arial"/>
          <w:sz w:val="24"/>
          <w:szCs w:val="24"/>
        </w:rPr>
        <w:t>nder what circumstances and why;</w:t>
      </w:r>
      <w:r w:rsidRPr="00253997">
        <w:rPr>
          <w:rFonts w:ascii="Arial" w:hAnsi="Arial" w:cs="Arial"/>
          <w:sz w:val="24"/>
          <w:szCs w:val="24"/>
        </w:rPr>
        <w:t xml:space="preserve"> and subsequently </w:t>
      </w:r>
      <w:r w:rsidR="00AC23A6" w:rsidRPr="00253997">
        <w:rPr>
          <w:rFonts w:ascii="Arial" w:hAnsi="Arial" w:cs="Arial"/>
          <w:sz w:val="24"/>
          <w:szCs w:val="24"/>
        </w:rPr>
        <w:t xml:space="preserve">identify and </w:t>
      </w:r>
      <w:r w:rsidRPr="00253997">
        <w:rPr>
          <w:rFonts w:ascii="Arial" w:hAnsi="Arial" w:cs="Arial"/>
          <w:sz w:val="24"/>
          <w:szCs w:val="24"/>
        </w:rPr>
        <w:t xml:space="preserve">refine an intervention for pilot testing and realist evaluation. </w:t>
      </w:r>
      <w:r w:rsidR="007D251F" w:rsidRPr="00253997">
        <w:rPr>
          <w:rFonts w:ascii="Arial" w:hAnsi="Arial" w:cs="Arial"/>
          <w:sz w:val="24"/>
          <w:szCs w:val="24"/>
        </w:rPr>
        <w:t xml:space="preserve">This PhD </w:t>
      </w:r>
      <w:r w:rsidRPr="00253997">
        <w:rPr>
          <w:rFonts w:ascii="Arial" w:hAnsi="Arial" w:cs="Arial"/>
          <w:sz w:val="24"/>
          <w:szCs w:val="24"/>
        </w:rPr>
        <w:t>will address this aim</w:t>
      </w:r>
      <w:r w:rsidR="007D251F" w:rsidRPr="00253997">
        <w:rPr>
          <w:rFonts w:ascii="Arial" w:hAnsi="Arial" w:cs="Arial"/>
          <w:sz w:val="24"/>
          <w:szCs w:val="24"/>
        </w:rPr>
        <w:t xml:space="preserve"> through three work packages:</w:t>
      </w:r>
    </w:p>
    <w:p w14:paraId="03F481D0" w14:textId="77777777" w:rsidR="00C5441B" w:rsidRPr="00253997" w:rsidRDefault="007D251F" w:rsidP="00B7137D">
      <w:pPr>
        <w:jc w:val="both"/>
        <w:rPr>
          <w:rFonts w:ascii="Arial" w:hAnsi="Arial" w:cs="Arial"/>
          <w:sz w:val="24"/>
          <w:szCs w:val="24"/>
        </w:rPr>
      </w:pPr>
      <w:r w:rsidRPr="00253997">
        <w:rPr>
          <w:rFonts w:ascii="Arial" w:hAnsi="Arial" w:cs="Arial"/>
          <w:sz w:val="24"/>
          <w:szCs w:val="24"/>
        </w:rPr>
        <w:t>Work package 1 (</w:t>
      </w:r>
      <w:r w:rsidR="00C5441B" w:rsidRPr="00253997">
        <w:rPr>
          <w:rFonts w:ascii="Arial" w:hAnsi="Arial" w:cs="Arial"/>
          <w:sz w:val="24"/>
          <w:szCs w:val="24"/>
        </w:rPr>
        <w:t>WP1</w:t>
      </w:r>
      <w:r w:rsidRPr="00253997">
        <w:rPr>
          <w:rFonts w:ascii="Arial" w:hAnsi="Arial" w:cs="Arial"/>
          <w:sz w:val="24"/>
          <w:szCs w:val="24"/>
        </w:rPr>
        <w:t>) will be an audit</w:t>
      </w:r>
      <w:r w:rsidR="003F7C92" w:rsidRPr="00253997">
        <w:rPr>
          <w:rFonts w:ascii="Arial" w:hAnsi="Arial" w:cs="Arial"/>
          <w:sz w:val="24"/>
          <w:szCs w:val="24"/>
        </w:rPr>
        <w:t>/evaluation</w:t>
      </w:r>
      <w:r w:rsidR="00C5441B" w:rsidRPr="00253997">
        <w:rPr>
          <w:rFonts w:ascii="Arial" w:hAnsi="Arial" w:cs="Arial"/>
          <w:sz w:val="24"/>
          <w:szCs w:val="24"/>
        </w:rPr>
        <w:t xml:space="preserve"> of</w:t>
      </w:r>
      <w:r w:rsidRPr="00253997">
        <w:rPr>
          <w:rFonts w:ascii="Arial" w:hAnsi="Arial" w:cs="Arial"/>
          <w:sz w:val="24"/>
          <w:szCs w:val="24"/>
        </w:rPr>
        <w:t xml:space="preserve"> the implementation of the </w:t>
      </w:r>
      <w:r w:rsidR="003F7C92" w:rsidRPr="00253997">
        <w:rPr>
          <w:rFonts w:ascii="Arial" w:hAnsi="Arial" w:cs="Arial"/>
          <w:sz w:val="24"/>
          <w:szCs w:val="24"/>
        </w:rPr>
        <w:t xml:space="preserve">joint PCCS &amp; </w:t>
      </w:r>
      <w:r w:rsidRPr="00253997">
        <w:rPr>
          <w:rFonts w:ascii="Arial" w:hAnsi="Arial" w:cs="Arial"/>
          <w:sz w:val="24"/>
          <w:szCs w:val="24"/>
        </w:rPr>
        <w:t>ICS</w:t>
      </w:r>
      <w:r w:rsidR="00C5441B" w:rsidRPr="00253997">
        <w:rPr>
          <w:rFonts w:ascii="Arial" w:hAnsi="Arial" w:cs="Arial"/>
          <w:sz w:val="24"/>
          <w:szCs w:val="24"/>
        </w:rPr>
        <w:t xml:space="preserve"> transition standards </w:t>
      </w:r>
      <w:r w:rsidRPr="00253997">
        <w:rPr>
          <w:rFonts w:ascii="Arial" w:hAnsi="Arial" w:cs="Arial"/>
          <w:sz w:val="24"/>
          <w:szCs w:val="24"/>
        </w:rPr>
        <w:t>across the UK. This will provide an understanding of current practice and the barriers/facilitators to implementing this guidance.</w:t>
      </w:r>
    </w:p>
    <w:p w14:paraId="5624CD58" w14:textId="77777777" w:rsidR="00485A7F" w:rsidRPr="00253997" w:rsidRDefault="007D251F" w:rsidP="00B7137D">
      <w:pPr>
        <w:jc w:val="both"/>
        <w:rPr>
          <w:rFonts w:ascii="Arial" w:hAnsi="Arial" w:cs="Arial"/>
          <w:sz w:val="24"/>
          <w:szCs w:val="24"/>
        </w:rPr>
      </w:pPr>
      <w:r w:rsidRPr="00253997">
        <w:rPr>
          <w:rFonts w:ascii="Arial" w:hAnsi="Arial" w:cs="Arial"/>
          <w:sz w:val="24"/>
          <w:szCs w:val="24"/>
        </w:rPr>
        <w:t>Work package 2 (</w:t>
      </w:r>
      <w:r w:rsidR="00C5441B" w:rsidRPr="00253997">
        <w:rPr>
          <w:rFonts w:ascii="Arial" w:hAnsi="Arial" w:cs="Arial"/>
          <w:sz w:val="24"/>
          <w:szCs w:val="24"/>
        </w:rPr>
        <w:t>WP2</w:t>
      </w:r>
      <w:r w:rsidRPr="00253997">
        <w:rPr>
          <w:rFonts w:ascii="Arial" w:hAnsi="Arial" w:cs="Arial"/>
          <w:sz w:val="24"/>
          <w:szCs w:val="24"/>
        </w:rPr>
        <w:t>) will be a r</w:t>
      </w:r>
      <w:r w:rsidR="00485A7F" w:rsidRPr="00253997">
        <w:rPr>
          <w:rFonts w:ascii="Arial" w:hAnsi="Arial" w:cs="Arial"/>
          <w:sz w:val="24"/>
          <w:szCs w:val="24"/>
        </w:rPr>
        <w:t>ealist synthesis of</w:t>
      </w:r>
      <w:r w:rsidRPr="00253997">
        <w:rPr>
          <w:rFonts w:ascii="Arial" w:hAnsi="Arial" w:cs="Arial"/>
          <w:sz w:val="24"/>
          <w:szCs w:val="24"/>
        </w:rPr>
        <w:t xml:space="preserve"> the interventions used</w:t>
      </w:r>
      <w:r w:rsidR="003F7C92" w:rsidRPr="00253997">
        <w:rPr>
          <w:rFonts w:ascii="Arial" w:hAnsi="Arial" w:cs="Arial"/>
          <w:sz w:val="24"/>
          <w:szCs w:val="24"/>
        </w:rPr>
        <w:t xml:space="preserve"> when transitioning C</w:t>
      </w:r>
      <w:r w:rsidRPr="00253997">
        <w:rPr>
          <w:rFonts w:ascii="Arial" w:hAnsi="Arial" w:cs="Arial"/>
          <w:sz w:val="24"/>
          <w:szCs w:val="24"/>
        </w:rPr>
        <w:t xml:space="preserve">YP from </w:t>
      </w:r>
      <w:r w:rsidR="00485A7F" w:rsidRPr="00253997">
        <w:rPr>
          <w:rFonts w:ascii="Arial" w:hAnsi="Arial" w:cs="Arial"/>
          <w:sz w:val="24"/>
          <w:szCs w:val="24"/>
        </w:rPr>
        <w:t>PICU to AICU</w:t>
      </w:r>
      <w:r w:rsidRPr="00253997">
        <w:rPr>
          <w:rFonts w:ascii="Arial" w:hAnsi="Arial" w:cs="Arial"/>
          <w:sz w:val="24"/>
          <w:szCs w:val="24"/>
        </w:rPr>
        <w:t>. WP2 will also include a comparison of the interventions identified through the realist synthesis with the PCCS &amp; ICS transition</w:t>
      </w:r>
      <w:r w:rsidR="00C5441B" w:rsidRPr="00253997">
        <w:rPr>
          <w:rFonts w:ascii="Arial" w:hAnsi="Arial" w:cs="Arial"/>
          <w:sz w:val="24"/>
          <w:szCs w:val="24"/>
        </w:rPr>
        <w:t xml:space="preserve"> standards</w:t>
      </w:r>
      <w:r w:rsidRPr="00253997">
        <w:rPr>
          <w:rFonts w:ascii="Arial" w:hAnsi="Arial" w:cs="Arial"/>
          <w:sz w:val="24"/>
          <w:szCs w:val="24"/>
        </w:rPr>
        <w:t>.</w:t>
      </w:r>
    </w:p>
    <w:p w14:paraId="5CE69F6E" w14:textId="77777777" w:rsidR="00485A7F" w:rsidRPr="00253997" w:rsidRDefault="007D251F" w:rsidP="00B7137D">
      <w:pPr>
        <w:jc w:val="both"/>
        <w:rPr>
          <w:rFonts w:ascii="Arial" w:hAnsi="Arial" w:cs="Arial"/>
          <w:sz w:val="24"/>
          <w:szCs w:val="24"/>
        </w:rPr>
      </w:pPr>
      <w:r w:rsidRPr="00253997">
        <w:rPr>
          <w:rFonts w:ascii="Arial" w:hAnsi="Arial" w:cs="Arial"/>
          <w:sz w:val="24"/>
          <w:szCs w:val="24"/>
        </w:rPr>
        <w:t>Work package 3 (</w:t>
      </w:r>
      <w:r w:rsidR="00C5441B" w:rsidRPr="00253997">
        <w:rPr>
          <w:rFonts w:ascii="Arial" w:hAnsi="Arial" w:cs="Arial"/>
          <w:sz w:val="24"/>
          <w:szCs w:val="24"/>
        </w:rPr>
        <w:t>WP3</w:t>
      </w:r>
      <w:r w:rsidRPr="00253997">
        <w:rPr>
          <w:rFonts w:ascii="Arial" w:hAnsi="Arial" w:cs="Arial"/>
          <w:sz w:val="24"/>
          <w:szCs w:val="24"/>
        </w:rPr>
        <w:t>) will involve the refinement of an intervention (as identified through the realist synthesis</w:t>
      </w:r>
      <w:r w:rsidR="00FB4262" w:rsidRPr="00253997">
        <w:rPr>
          <w:rFonts w:ascii="Arial" w:hAnsi="Arial" w:cs="Arial"/>
          <w:sz w:val="24"/>
          <w:szCs w:val="24"/>
        </w:rPr>
        <w:t xml:space="preserve"> and consideration of the transition standards</w:t>
      </w:r>
      <w:r w:rsidRPr="00253997">
        <w:rPr>
          <w:rFonts w:ascii="Arial" w:hAnsi="Arial" w:cs="Arial"/>
          <w:sz w:val="24"/>
          <w:szCs w:val="24"/>
        </w:rPr>
        <w:t>)</w:t>
      </w:r>
      <w:r w:rsidR="00FB4262" w:rsidRPr="00253997">
        <w:rPr>
          <w:rFonts w:ascii="Arial" w:hAnsi="Arial" w:cs="Arial"/>
          <w:sz w:val="24"/>
          <w:szCs w:val="24"/>
        </w:rPr>
        <w:t xml:space="preserve"> through co-production with a content expert group. The refined intervention will be implemented</w:t>
      </w:r>
      <w:r w:rsidR="00485A7F" w:rsidRPr="00253997">
        <w:rPr>
          <w:rFonts w:ascii="Arial" w:hAnsi="Arial" w:cs="Arial"/>
          <w:sz w:val="24"/>
          <w:szCs w:val="24"/>
        </w:rPr>
        <w:t xml:space="preserve"> for testing</w:t>
      </w:r>
      <w:r w:rsidR="00FB4262" w:rsidRPr="00253997">
        <w:rPr>
          <w:rFonts w:ascii="Arial" w:hAnsi="Arial" w:cs="Arial"/>
          <w:sz w:val="24"/>
          <w:szCs w:val="24"/>
        </w:rPr>
        <w:t xml:space="preserve"> through a pilot study and embedded realist evaluation. </w:t>
      </w:r>
    </w:p>
    <w:p w14:paraId="25E716A3" w14:textId="77777777" w:rsidR="00B24449" w:rsidRPr="00253997" w:rsidRDefault="00B24449" w:rsidP="00B7137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2D5C2F1A" w14:textId="77777777" w:rsidR="00B24449" w:rsidRPr="00B7137D" w:rsidRDefault="00B24449" w:rsidP="00B7137D">
      <w:pPr>
        <w:pStyle w:val="NoSpacing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7137D">
        <w:rPr>
          <w:rFonts w:ascii="Arial" w:hAnsi="Arial" w:cs="Arial"/>
          <w:b/>
          <w:bCs/>
          <w:i/>
          <w:iCs/>
          <w:sz w:val="24"/>
          <w:szCs w:val="24"/>
        </w:rPr>
        <w:t xml:space="preserve">References: </w:t>
      </w:r>
    </w:p>
    <w:p w14:paraId="4487C1A6" w14:textId="77777777" w:rsidR="00252BD3" w:rsidRPr="00B7137D" w:rsidRDefault="00252BD3" w:rsidP="00B7137D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Kanthimathinathan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, H. K., Plunkett, A.,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Scholefield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, B. R., Pearson, G. A., &amp; Morris, K. P. (2020). Trends in long-stay admissions to a UK paediatric intensive care unit. Archives of Disease in Childhood, 105(6), 558-562. </w:t>
      </w:r>
    </w:p>
    <w:p w14:paraId="271CE8E7" w14:textId="77777777" w:rsidR="00B80361" w:rsidRPr="00B7137D" w:rsidRDefault="00B80361" w:rsidP="00B7137D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Shapiro MC, Henderson CM, Hutton N, Boss RD. (2017) Defining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Pediatric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 Chronic Critical Illness for Clinical Care, Research, and Policy. Hosp Pediat;7(4):236-244.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doi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>: 10.1542/hpeds.2016-0107.</w:t>
      </w:r>
    </w:p>
    <w:p w14:paraId="1B1FB977" w14:textId="77777777" w:rsidR="00B24449" w:rsidRPr="00B7137D" w:rsidRDefault="008E374E" w:rsidP="00B7137D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Blum RW,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Garell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 D, Hodgman CH,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Jorissen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 TW,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Okinow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 NA, Orr DP, Slap GB.</w:t>
      </w:r>
      <w:r w:rsidR="009379BD" w:rsidRPr="00B7137D">
        <w:rPr>
          <w:rFonts w:ascii="Arial" w:hAnsi="Arial" w:cs="Arial"/>
          <w:bCs/>
          <w:i/>
          <w:iCs/>
          <w:sz w:val="24"/>
          <w:szCs w:val="24"/>
        </w:rPr>
        <w:t xml:space="preserve"> (1993)</w:t>
      </w:r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 Transition from child-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centered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 to adult health-care systems for adolescents with chronic conditions. A position paper of the Society for Adolescent Medic</w:t>
      </w:r>
      <w:r w:rsidR="009379BD" w:rsidRPr="00B7137D">
        <w:rPr>
          <w:rFonts w:ascii="Arial" w:hAnsi="Arial" w:cs="Arial"/>
          <w:bCs/>
          <w:i/>
          <w:iCs/>
          <w:sz w:val="24"/>
          <w:szCs w:val="24"/>
        </w:rPr>
        <w:t xml:space="preserve">ine. J </w:t>
      </w:r>
      <w:proofErr w:type="spellStart"/>
      <w:r w:rsidR="009379BD" w:rsidRPr="00B7137D">
        <w:rPr>
          <w:rFonts w:ascii="Arial" w:hAnsi="Arial" w:cs="Arial"/>
          <w:bCs/>
          <w:i/>
          <w:iCs/>
          <w:sz w:val="24"/>
          <w:szCs w:val="24"/>
        </w:rPr>
        <w:t>Adolesc</w:t>
      </w:r>
      <w:proofErr w:type="spellEnd"/>
      <w:r w:rsidR="009379BD" w:rsidRPr="00B7137D">
        <w:rPr>
          <w:rFonts w:ascii="Arial" w:hAnsi="Arial" w:cs="Arial"/>
          <w:bCs/>
          <w:i/>
          <w:iCs/>
          <w:sz w:val="24"/>
          <w:szCs w:val="24"/>
        </w:rPr>
        <w:t xml:space="preserve"> Health. </w:t>
      </w:r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14(7):570-6.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doi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>: 10.1016/1054-139</w:t>
      </w:r>
      <w:proofErr w:type="gramStart"/>
      <w:r w:rsidRPr="00B7137D">
        <w:rPr>
          <w:rFonts w:ascii="Arial" w:hAnsi="Arial" w:cs="Arial"/>
          <w:bCs/>
          <w:i/>
          <w:iCs/>
          <w:sz w:val="24"/>
          <w:szCs w:val="24"/>
        </w:rPr>
        <w:t>x(</w:t>
      </w:r>
      <w:proofErr w:type="gram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93)90143-d. </w:t>
      </w:r>
    </w:p>
    <w:p w14:paraId="2B1AD203" w14:textId="77777777" w:rsidR="00B24449" w:rsidRPr="00B7137D" w:rsidRDefault="00252BD3" w:rsidP="00B7137D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NICE. Transition from </w:t>
      </w:r>
      <w:proofErr w:type="gramStart"/>
      <w:r w:rsidRPr="00B7137D">
        <w:rPr>
          <w:rFonts w:ascii="Arial" w:hAnsi="Arial" w:cs="Arial"/>
          <w:bCs/>
          <w:i/>
          <w:iCs/>
          <w:sz w:val="24"/>
          <w:szCs w:val="24"/>
        </w:rPr>
        <w:t>children’s</w:t>
      </w:r>
      <w:proofErr w:type="gram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 to adults’ services for young people using health or social care services (2016) NICE guideline: NG43</w:t>
      </w:r>
    </w:p>
    <w:p w14:paraId="3EF79761" w14:textId="77777777" w:rsidR="009379BD" w:rsidRPr="00B7137D" w:rsidRDefault="009379BD" w:rsidP="00B7137D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7137D">
        <w:rPr>
          <w:rFonts w:ascii="Arial" w:hAnsi="Arial" w:cs="Arial"/>
          <w:bCs/>
          <w:i/>
          <w:iCs/>
          <w:sz w:val="24"/>
          <w:szCs w:val="24"/>
        </w:rPr>
        <w:lastRenderedPageBreak/>
        <w:t xml:space="preserve">Paediatric Critical Care Society and Intensive Care Society (2022) Guidance for: Paediatric to Adult Critical Care Transition. [Online] Available at: </w:t>
      </w:r>
      <w:hyperlink r:id="rId8" w:history="1">
        <w:r w:rsidRPr="00B7137D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https://pccsociety.uk/wp-content/uploads/2022/03/Guidance-for-Paediatric_to_Adult_C_C_Transition.pdf</w:t>
        </w:r>
      </w:hyperlink>
      <w:r w:rsidRPr="00B7137D">
        <w:rPr>
          <w:rFonts w:ascii="Arial" w:hAnsi="Arial" w:cs="Arial"/>
          <w:bCs/>
          <w:i/>
          <w:iCs/>
          <w:sz w:val="24"/>
          <w:szCs w:val="24"/>
        </w:rPr>
        <w:t>. Accessed on: 13/11/2023.</w:t>
      </w:r>
    </w:p>
    <w:p w14:paraId="3B77395C" w14:textId="77777777" w:rsidR="00000CC4" w:rsidRPr="00B7137D" w:rsidRDefault="00000CC4" w:rsidP="00B7137D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Nathaniel D. Bayer,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Hongyue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 Wang, Justin A. Yu, Dennis Z.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Kuo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, Jill S.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Halterman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, Yue Li (2021) A National Mental Health Profile of Parents of Children </w:t>
      </w:r>
      <w:proofErr w:type="gramStart"/>
      <w:r w:rsidRPr="00B7137D">
        <w:rPr>
          <w:rFonts w:ascii="Arial" w:hAnsi="Arial" w:cs="Arial"/>
          <w:bCs/>
          <w:i/>
          <w:iCs/>
          <w:sz w:val="24"/>
          <w:szCs w:val="24"/>
        </w:rPr>
        <w:t>With</w:t>
      </w:r>
      <w:proofErr w:type="gram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 Medical Complexity.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Pediatrics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 148 (2):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doi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>: 10.1542/peds.2020-023358</w:t>
      </w:r>
    </w:p>
    <w:p w14:paraId="67E03F15" w14:textId="77777777" w:rsidR="005621BE" w:rsidRPr="00B7137D" w:rsidRDefault="005621BE" w:rsidP="00B7137D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Heath G,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Farre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 A, Shaw K. (2017) Parenting a child with chronic illness as they transition into adulthood: A systematic review and thematic synthesis of parents' experiences. Patient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Educ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Couns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. 100(1):76-92.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doi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>: 10.1016/j.pec.2016.08.011.</w:t>
      </w:r>
    </w:p>
    <w:p w14:paraId="20E0FF78" w14:textId="77777777" w:rsidR="005621BE" w:rsidRPr="00B7137D" w:rsidRDefault="005621BE" w:rsidP="00B7137D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Manning JC, Pinto NP,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Rennick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 JE, Colville G, Curley MAQ. (2018) Conceptualizing Post Intensive Care Syndrome in Children-The PICS-p Framework.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Pediatr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 xml:space="preserve"> Crit Care Med. 19(4):298-300. </w:t>
      </w:r>
      <w:proofErr w:type="spellStart"/>
      <w:r w:rsidRPr="00B7137D">
        <w:rPr>
          <w:rFonts w:ascii="Arial" w:hAnsi="Arial" w:cs="Arial"/>
          <w:bCs/>
          <w:i/>
          <w:iCs/>
          <w:sz w:val="24"/>
          <w:szCs w:val="24"/>
        </w:rPr>
        <w:t>doi</w:t>
      </w:r>
      <w:proofErr w:type="spellEnd"/>
      <w:r w:rsidRPr="00B7137D">
        <w:rPr>
          <w:rFonts w:ascii="Arial" w:hAnsi="Arial" w:cs="Arial"/>
          <w:bCs/>
          <w:i/>
          <w:iCs/>
          <w:sz w:val="24"/>
          <w:szCs w:val="24"/>
        </w:rPr>
        <w:t>: 10.1097/PCC.0000000000001476.</w:t>
      </w:r>
    </w:p>
    <w:p w14:paraId="319308C8" w14:textId="77777777" w:rsidR="00D408A7" w:rsidRPr="00253997" w:rsidRDefault="00D408A7" w:rsidP="00B7137D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</w:p>
    <w:p w14:paraId="70C4A669" w14:textId="77777777" w:rsidR="000B797E" w:rsidRPr="00253997" w:rsidRDefault="000B797E" w:rsidP="00B713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3997">
        <w:rPr>
          <w:rFonts w:ascii="Arial" w:hAnsi="Arial" w:cs="Arial"/>
          <w:b/>
          <w:sz w:val="24"/>
          <w:szCs w:val="24"/>
        </w:rPr>
        <w:t>Entry requirements:</w:t>
      </w:r>
    </w:p>
    <w:p w14:paraId="43310E78" w14:textId="77777777" w:rsidR="00B24449" w:rsidRPr="00253997" w:rsidRDefault="00B24449" w:rsidP="00B7137D">
      <w:pPr>
        <w:jc w:val="both"/>
        <w:rPr>
          <w:rFonts w:ascii="Arial" w:hAnsi="Arial" w:cs="Arial"/>
          <w:sz w:val="24"/>
          <w:szCs w:val="24"/>
        </w:rPr>
      </w:pPr>
      <w:r w:rsidRPr="00253997">
        <w:rPr>
          <w:rFonts w:ascii="Arial" w:hAnsi="Arial" w:cs="Arial"/>
          <w:sz w:val="24"/>
          <w:szCs w:val="24"/>
        </w:rPr>
        <w:t xml:space="preserve">Applicants are required to hold/or expect to obtain a UK Bachelor Degree 2:1 or better in a relevant subject.  </w:t>
      </w:r>
    </w:p>
    <w:p w14:paraId="688C32F3" w14:textId="77777777" w:rsidR="00B7137D" w:rsidRPr="0044057B" w:rsidRDefault="00B7137D" w:rsidP="00B7137D">
      <w:pPr>
        <w:jc w:val="both"/>
        <w:rPr>
          <w:rFonts w:ascii="Arial" w:hAnsi="Arial" w:cs="Arial"/>
          <w:sz w:val="24"/>
          <w:szCs w:val="24"/>
        </w:rPr>
      </w:pPr>
      <w:r w:rsidRPr="0044057B">
        <w:rPr>
          <w:rFonts w:ascii="Arial" w:hAnsi="Arial" w:cs="Arial"/>
          <w:sz w:val="24"/>
          <w:szCs w:val="24"/>
        </w:rPr>
        <w:t xml:space="preserve">The University of Leicester </w:t>
      </w:r>
      <w:r w:rsidRPr="00FA112B">
        <w:rPr>
          <w:rFonts w:ascii="Arial" w:hAnsi="Arial" w:cs="Arial"/>
          <w:sz w:val="24"/>
          <w:szCs w:val="24"/>
        </w:rPr>
        <w:t>English language</w:t>
      </w:r>
      <w:r w:rsidRPr="0044057B">
        <w:rPr>
          <w:rFonts w:ascii="Arial" w:hAnsi="Arial" w:cs="Arial"/>
          <w:sz w:val="24"/>
          <w:szCs w:val="24"/>
        </w:rPr>
        <w:t xml:space="preserve"> requirements apply where applicable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44057B">
          <w:rPr>
            <w:rStyle w:val="Hyperlink"/>
            <w:rFonts w:ascii="Arial" w:hAnsi="Arial" w:cs="Arial"/>
            <w:sz w:val="24"/>
            <w:szCs w:val="24"/>
          </w:rPr>
          <w:t>https://le.ac.uk/study/research-degrees/entry-reqs/eng-lang-reqs/ielts-70</w:t>
        </w:r>
      </w:hyperlink>
    </w:p>
    <w:p w14:paraId="658B7828" w14:textId="77777777" w:rsidR="00B7137D" w:rsidRPr="0044057B" w:rsidRDefault="00B7137D" w:rsidP="00B7137D">
      <w:pPr>
        <w:jc w:val="both"/>
        <w:rPr>
          <w:rFonts w:ascii="Arial" w:hAnsi="Arial" w:cs="Arial"/>
          <w:sz w:val="24"/>
          <w:szCs w:val="24"/>
        </w:rPr>
      </w:pPr>
    </w:p>
    <w:p w14:paraId="328D753E" w14:textId="77777777" w:rsidR="00B7137D" w:rsidRPr="0044057B" w:rsidRDefault="00B7137D" w:rsidP="00B7137D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44057B">
        <w:rPr>
          <w:rFonts w:ascii="Arial" w:hAnsi="Arial" w:cs="Arial"/>
          <w:b/>
          <w:sz w:val="24"/>
          <w:szCs w:val="24"/>
        </w:rPr>
        <w:t>Application advice:</w:t>
      </w:r>
    </w:p>
    <w:p w14:paraId="77D795C6" w14:textId="77777777" w:rsidR="00B7137D" w:rsidRPr="0044057B" w:rsidRDefault="00B7137D" w:rsidP="00B7137D">
      <w:pPr>
        <w:jc w:val="both"/>
        <w:rPr>
          <w:rFonts w:ascii="Arial" w:hAnsi="Arial" w:cs="Arial"/>
          <w:sz w:val="24"/>
          <w:szCs w:val="24"/>
        </w:rPr>
      </w:pPr>
      <w:r w:rsidRPr="0044057B">
        <w:rPr>
          <w:rFonts w:ascii="Arial" w:hAnsi="Arial" w:cs="Arial"/>
          <w:sz w:val="24"/>
          <w:szCs w:val="24"/>
        </w:rPr>
        <w:t xml:space="preserve">To apply please refer to: </w:t>
      </w:r>
      <w:hyperlink r:id="rId10" w:history="1">
        <w:r w:rsidRPr="0044057B">
          <w:rPr>
            <w:rStyle w:val="Hyperlink"/>
            <w:rFonts w:ascii="Arial" w:hAnsi="Arial" w:cs="Arial"/>
            <w:sz w:val="24"/>
            <w:szCs w:val="24"/>
          </w:rPr>
          <w:t>https://le.ac.uk/study/research-degrees/research-subjects/school-of-healthcare</w:t>
        </w:r>
      </w:hyperlink>
    </w:p>
    <w:p w14:paraId="2499CD5C" w14:textId="77777777" w:rsidR="00B7137D" w:rsidRPr="0044057B" w:rsidRDefault="00B7137D" w:rsidP="00B713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4057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With your application, please include:</w:t>
      </w:r>
    </w:p>
    <w:p w14:paraId="3B6802C9" w14:textId="77777777" w:rsidR="00B7137D" w:rsidRPr="0044057B" w:rsidRDefault="00B7137D" w:rsidP="00B713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4057B">
        <w:rPr>
          <w:rFonts w:ascii="Arial" w:eastAsia="Times New Roman" w:hAnsi="Arial" w:cs="Arial"/>
          <w:sz w:val="24"/>
          <w:szCs w:val="24"/>
          <w:lang w:eastAsia="en-GB"/>
        </w:rPr>
        <w:t>CV</w:t>
      </w:r>
    </w:p>
    <w:p w14:paraId="203FB3FC" w14:textId="77777777" w:rsidR="00B7137D" w:rsidRPr="0044057B" w:rsidRDefault="00B7137D" w:rsidP="00B713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4057B">
        <w:rPr>
          <w:rFonts w:ascii="Arial" w:eastAsia="Times New Roman" w:hAnsi="Arial" w:cs="Arial"/>
          <w:sz w:val="24"/>
          <w:szCs w:val="24"/>
          <w:lang w:eastAsia="en-GB"/>
        </w:rPr>
        <w:t>Personal statement explaining your interest in the project, your experience, why we should consider you in addition to confirmation of how you will pay your fees.</w:t>
      </w:r>
    </w:p>
    <w:p w14:paraId="46E891A7" w14:textId="77777777" w:rsidR="00B7137D" w:rsidRPr="0044057B" w:rsidRDefault="00B7137D" w:rsidP="00B713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4057B">
        <w:rPr>
          <w:rFonts w:ascii="Arial" w:eastAsia="Times New Roman" w:hAnsi="Arial" w:cs="Arial"/>
          <w:sz w:val="24"/>
          <w:szCs w:val="24"/>
          <w:lang w:eastAsia="en-GB"/>
        </w:rPr>
        <w:t xml:space="preserve">Degree Certificates and Transcripts of study already completed and if </w:t>
      </w:r>
      <w:proofErr w:type="gramStart"/>
      <w:r w:rsidRPr="0044057B">
        <w:rPr>
          <w:rFonts w:ascii="Arial" w:eastAsia="Times New Roman" w:hAnsi="Arial" w:cs="Arial"/>
          <w:sz w:val="24"/>
          <w:szCs w:val="24"/>
          <w:lang w:eastAsia="en-GB"/>
        </w:rPr>
        <w:t>possible</w:t>
      </w:r>
      <w:proofErr w:type="gramEnd"/>
      <w:r w:rsidRPr="0044057B">
        <w:rPr>
          <w:rFonts w:ascii="Arial" w:eastAsia="Times New Roman" w:hAnsi="Arial" w:cs="Arial"/>
          <w:sz w:val="24"/>
          <w:szCs w:val="24"/>
          <w:lang w:eastAsia="en-GB"/>
        </w:rPr>
        <w:t xml:space="preserve"> transcript to date of study currently being undertaken</w:t>
      </w:r>
    </w:p>
    <w:p w14:paraId="63289BF7" w14:textId="77777777" w:rsidR="00B7137D" w:rsidRPr="0044057B" w:rsidRDefault="00B7137D" w:rsidP="00B713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4057B">
        <w:rPr>
          <w:rFonts w:ascii="Arial" w:eastAsia="Times New Roman" w:hAnsi="Arial" w:cs="Arial"/>
          <w:sz w:val="24"/>
          <w:szCs w:val="24"/>
          <w:lang w:eastAsia="en-GB"/>
        </w:rPr>
        <w:t>Evidence of English language proficiency if applicable</w:t>
      </w:r>
    </w:p>
    <w:p w14:paraId="27F44CF1" w14:textId="77777777" w:rsidR="00B7137D" w:rsidRPr="0044057B" w:rsidRDefault="00B7137D" w:rsidP="00B713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4057B">
        <w:rPr>
          <w:rFonts w:ascii="Arial" w:eastAsia="Times New Roman" w:hAnsi="Arial" w:cs="Arial"/>
          <w:sz w:val="24"/>
          <w:szCs w:val="24"/>
          <w:lang w:eastAsia="en-GB"/>
        </w:rPr>
        <w:t>In the reference section please enter the contact details of your two academic referees in the boxes provided or upload letters of reference if already available.</w:t>
      </w:r>
    </w:p>
    <w:p w14:paraId="623876D7" w14:textId="77777777" w:rsidR="00B7137D" w:rsidRPr="00D417FF" w:rsidRDefault="00B7137D" w:rsidP="00B7137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D417FF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en-GB"/>
        </w:rPr>
        <w:t>In the proposal section please provide the name of the supervisors and project title (a proposal is not required)</w:t>
      </w:r>
    </w:p>
    <w:p w14:paraId="2B340646" w14:textId="77777777" w:rsidR="00B7137D" w:rsidRDefault="00B7137D" w:rsidP="00B7137D">
      <w:pPr>
        <w:jc w:val="both"/>
        <w:rPr>
          <w:rFonts w:ascii="Arial" w:hAnsi="Arial" w:cs="Arial"/>
          <w:sz w:val="24"/>
          <w:szCs w:val="24"/>
        </w:rPr>
      </w:pPr>
    </w:p>
    <w:p w14:paraId="05E1820D" w14:textId="77777777" w:rsidR="00B7137D" w:rsidRPr="00F3234E" w:rsidRDefault="00B7137D" w:rsidP="00B713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and project queries to </w:t>
      </w:r>
      <w:hyperlink r:id="rId11" w:history="1">
        <w:r w:rsidRPr="00A31551">
          <w:rPr>
            <w:rStyle w:val="Hyperlink"/>
            <w:rFonts w:ascii="Arial" w:hAnsi="Arial" w:cs="Arial"/>
            <w:sz w:val="24"/>
            <w:szCs w:val="24"/>
          </w:rPr>
          <w:t>soh-pgr@le.ac.uk</w:t>
        </w:r>
      </w:hyperlink>
    </w:p>
    <w:p w14:paraId="79BD5DC1" w14:textId="77777777" w:rsidR="00835F15" w:rsidRPr="00253997" w:rsidRDefault="00835F15" w:rsidP="00B7137D">
      <w:pPr>
        <w:jc w:val="both"/>
        <w:rPr>
          <w:rFonts w:ascii="Arial" w:hAnsi="Arial" w:cs="Arial"/>
          <w:b/>
          <w:sz w:val="24"/>
          <w:szCs w:val="24"/>
        </w:rPr>
      </w:pPr>
    </w:p>
    <w:sectPr w:rsidR="00835F15" w:rsidRPr="00253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35BF"/>
    <w:multiLevelType w:val="hybridMultilevel"/>
    <w:tmpl w:val="618C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949F5"/>
    <w:multiLevelType w:val="hybridMultilevel"/>
    <w:tmpl w:val="E5D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20D9"/>
    <w:multiLevelType w:val="hybridMultilevel"/>
    <w:tmpl w:val="CB1C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921BD"/>
    <w:multiLevelType w:val="hybridMultilevel"/>
    <w:tmpl w:val="B718C2A6"/>
    <w:lvl w:ilvl="0" w:tplc="09820B0C">
      <w:start w:val="1"/>
      <w:numFmt w:val="bullet"/>
      <w:pStyle w:val="HR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8F0C11"/>
    <w:multiLevelType w:val="hybridMultilevel"/>
    <w:tmpl w:val="2E7254B8"/>
    <w:lvl w:ilvl="0" w:tplc="AF9C9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573B4"/>
    <w:multiLevelType w:val="hybridMultilevel"/>
    <w:tmpl w:val="248A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C719A"/>
    <w:multiLevelType w:val="hybridMultilevel"/>
    <w:tmpl w:val="C6124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BA"/>
    <w:rsid w:val="00000CC4"/>
    <w:rsid w:val="00011AE5"/>
    <w:rsid w:val="0002495F"/>
    <w:rsid w:val="00070E37"/>
    <w:rsid w:val="000B2A76"/>
    <w:rsid w:val="000B797E"/>
    <w:rsid w:val="00186CBA"/>
    <w:rsid w:val="0019477B"/>
    <w:rsid w:val="00242BA4"/>
    <w:rsid w:val="00252BD3"/>
    <w:rsid w:val="00253997"/>
    <w:rsid w:val="00330074"/>
    <w:rsid w:val="003719EE"/>
    <w:rsid w:val="003A7DE6"/>
    <w:rsid w:val="003E3E31"/>
    <w:rsid w:val="003F7C92"/>
    <w:rsid w:val="0046213C"/>
    <w:rsid w:val="00485A7F"/>
    <w:rsid w:val="004C2F09"/>
    <w:rsid w:val="004D3A85"/>
    <w:rsid w:val="00505BDE"/>
    <w:rsid w:val="005621BE"/>
    <w:rsid w:val="005F7F9C"/>
    <w:rsid w:val="00607873"/>
    <w:rsid w:val="00686A5A"/>
    <w:rsid w:val="00797C94"/>
    <w:rsid w:val="007D251F"/>
    <w:rsid w:val="00835F15"/>
    <w:rsid w:val="00864853"/>
    <w:rsid w:val="008862CC"/>
    <w:rsid w:val="008E374E"/>
    <w:rsid w:val="009379BD"/>
    <w:rsid w:val="009C7FAB"/>
    <w:rsid w:val="00A0626F"/>
    <w:rsid w:val="00A5584E"/>
    <w:rsid w:val="00A86B0F"/>
    <w:rsid w:val="00AC23A6"/>
    <w:rsid w:val="00B24449"/>
    <w:rsid w:val="00B7137D"/>
    <w:rsid w:val="00B80361"/>
    <w:rsid w:val="00B90549"/>
    <w:rsid w:val="00BB2974"/>
    <w:rsid w:val="00C5441B"/>
    <w:rsid w:val="00C73E0B"/>
    <w:rsid w:val="00C9659F"/>
    <w:rsid w:val="00D1675B"/>
    <w:rsid w:val="00D408A7"/>
    <w:rsid w:val="00D9468D"/>
    <w:rsid w:val="00DC7AB5"/>
    <w:rsid w:val="00DD3BF9"/>
    <w:rsid w:val="00E7657A"/>
    <w:rsid w:val="00FB4262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59ADB"/>
  <w15:chartTrackingRefBased/>
  <w15:docId w15:val="{77B3D2A9-8691-4CDC-B7D9-713A6D8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B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C7AB5"/>
    <w:pPr>
      <w:spacing w:after="0" w:line="240" w:lineRule="auto"/>
    </w:pPr>
  </w:style>
  <w:style w:type="paragraph" w:customStyle="1" w:styleId="HRBulletList">
    <w:name w:val="HR Bullet List"/>
    <w:uiPriority w:val="99"/>
    <w:qFormat/>
    <w:rsid w:val="00DC7AB5"/>
    <w:pPr>
      <w:numPr>
        <w:numId w:val="1"/>
      </w:numPr>
      <w:spacing w:after="11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7A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6A5A"/>
    <w:rPr>
      <w:b/>
      <w:bCs/>
    </w:rPr>
  </w:style>
  <w:style w:type="paragraph" w:customStyle="1" w:styleId="msonormal0">
    <w:name w:val="msonormal"/>
    <w:basedOn w:val="Normal"/>
    <w:rsid w:val="00B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4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1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D3A85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6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csociety.uk/wp-content/uploads/2022/03/Guidance-for-Paediatric_to_Adult_C_C_Transi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.ac.uk/study/research-degrees/research-subjects/school-of-healthcar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cm58@leicester.ac.uk" TargetMode="External"/><Relationship Id="rId11" Type="http://schemas.openxmlformats.org/officeDocument/2006/relationships/hyperlink" Target="mailto:soh-pgr@le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.ac.uk/study/research-degrees/research-subjects/school-of-healthc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.ac.uk/study/research-degrees/entry-reqs/eng-lang-reqs/ielts-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80A7-E18B-4A6D-8C2F-B3A55C2D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7055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Parker, Kathryn</cp:lastModifiedBy>
  <cp:revision>2</cp:revision>
  <dcterms:created xsi:type="dcterms:W3CDTF">2024-06-06T08:12:00Z</dcterms:created>
  <dcterms:modified xsi:type="dcterms:W3CDTF">2024-06-06T08:12:00Z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5aec5e2c46f3896c32393aa84714885e5d40e933b22a0a0ecc28a618c3a1a4d3</vt:lpwstr>
  </property>
</Properties>
</file>