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AD012"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3A9D35A1"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3C1F3B54"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3F5F043E" w14:textId="77777777" w:rsidTr="00ED69E6">
        <w:tc>
          <w:tcPr>
            <w:tcW w:w="3227" w:type="dxa"/>
            <w:shd w:val="clear" w:color="auto" w:fill="F2F2F2" w:themeFill="background1" w:themeFillShade="F2"/>
          </w:tcPr>
          <w:p w14:paraId="1533D731" w14:textId="77777777" w:rsidR="00066C81" w:rsidRPr="00066C81" w:rsidRDefault="00066C81" w:rsidP="00066C81">
            <w:pPr>
              <w:rPr>
                <w:b/>
              </w:rPr>
            </w:pPr>
            <w:r w:rsidRPr="00066C81">
              <w:rPr>
                <w:b/>
              </w:rPr>
              <w:t>First Supervisor</w:t>
            </w:r>
          </w:p>
        </w:tc>
        <w:tc>
          <w:tcPr>
            <w:tcW w:w="5807" w:type="dxa"/>
          </w:tcPr>
          <w:p w14:paraId="00D325D5" w14:textId="77777777" w:rsidR="00066C81" w:rsidRPr="00066C81" w:rsidRDefault="00066C81" w:rsidP="00066C81">
            <w:r>
              <w:rPr>
                <w:rFonts w:ascii="Arial" w:hAnsi="Arial"/>
                <w:sz w:val="20"/>
              </w:rPr>
              <w:t>Dr Hasan Yesilkaya</w:t>
            </w:r>
          </w:p>
        </w:tc>
      </w:tr>
      <w:tr w:rsidR="00066C81" w:rsidRPr="00066C81" w14:paraId="2F6FDFAA" w14:textId="77777777" w:rsidTr="00ED69E6">
        <w:tc>
          <w:tcPr>
            <w:tcW w:w="3227" w:type="dxa"/>
            <w:shd w:val="clear" w:color="auto" w:fill="F2F2F2" w:themeFill="background1" w:themeFillShade="F2"/>
          </w:tcPr>
          <w:p w14:paraId="3B328A47" w14:textId="77777777" w:rsidR="00066C81" w:rsidRPr="00066C81" w:rsidRDefault="00066C81" w:rsidP="00066C81">
            <w:pPr>
              <w:rPr>
                <w:b/>
              </w:rPr>
            </w:pPr>
            <w:r w:rsidRPr="00066C81">
              <w:rPr>
                <w:b/>
              </w:rPr>
              <w:t>School/Department</w:t>
            </w:r>
          </w:p>
        </w:tc>
        <w:tc>
          <w:tcPr>
            <w:tcW w:w="5807" w:type="dxa"/>
          </w:tcPr>
          <w:p w14:paraId="1CEF9D3D" w14:textId="77777777" w:rsidR="00066C81" w:rsidRPr="00066C81" w:rsidRDefault="00066C81" w:rsidP="00066C81">
            <w:r>
              <w:rPr>
                <w:rFonts w:ascii="Arial" w:hAnsi="Arial"/>
                <w:sz w:val="20"/>
              </w:rPr>
              <w:t>Biological and Biomedical Sciences/Division of Microbiology and Infection</w:t>
            </w:r>
          </w:p>
        </w:tc>
      </w:tr>
      <w:tr w:rsidR="003A7DAE" w:rsidRPr="00066C81" w14:paraId="4A54E426" w14:textId="77777777" w:rsidTr="00BA13A1">
        <w:tc>
          <w:tcPr>
            <w:tcW w:w="3227" w:type="dxa"/>
            <w:shd w:val="clear" w:color="auto" w:fill="F2F2F2" w:themeFill="background1" w:themeFillShade="F2"/>
          </w:tcPr>
          <w:p w14:paraId="71E44091" w14:textId="77777777" w:rsidR="003A7DAE" w:rsidRPr="00066C81" w:rsidRDefault="003A7DAE" w:rsidP="00066C81">
            <w:pPr>
              <w:rPr>
                <w:b/>
              </w:rPr>
            </w:pPr>
            <w:r w:rsidRPr="00066C81">
              <w:rPr>
                <w:b/>
              </w:rPr>
              <w:t xml:space="preserve">Email </w:t>
            </w:r>
          </w:p>
        </w:tc>
        <w:tc>
          <w:tcPr>
            <w:tcW w:w="5807" w:type="dxa"/>
          </w:tcPr>
          <w:p w14:paraId="5C8DE346" w14:textId="77777777" w:rsidR="003A7DAE" w:rsidRPr="00066C81" w:rsidRDefault="003A7DAE" w:rsidP="00066C81">
            <w:hyperlink r:id="rId5">
              <w:r>
                <w:rPr>
                  <w:rFonts w:ascii="Arial" w:hAnsi="Arial"/>
                  <w:color w:val="0563C1"/>
                  <w:sz w:val="20"/>
                  <w:u w:val="single"/>
                </w:rPr>
                <w:t>hy3@leicester.ac.uk</w:t>
              </w:r>
            </w:hyperlink>
          </w:p>
        </w:tc>
      </w:tr>
      <w:tr w:rsidR="003A7DAE" w:rsidRPr="00066C81" w14:paraId="0CE5A629" w14:textId="77777777" w:rsidTr="00BA13A1">
        <w:tc>
          <w:tcPr>
            <w:tcW w:w="3227" w:type="dxa"/>
            <w:shd w:val="clear" w:color="auto" w:fill="F2F2F2" w:themeFill="background1" w:themeFillShade="F2"/>
          </w:tcPr>
          <w:p w14:paraId="35C158FA" w14:textId="77777777" w:rsidR="003A7DAE" w:rsidRPr="00066C81" w:rsidRDefault="003A7DAE" w:rsidP="00066C81">
            <w:r>
              <w:rPr>
                <w:rFonts w:ascii="Arial" w:hAnsi="Arial"/>
                <w:b/>
                <w:sz w:val="20"/>
              </w:rPr>
              <w:t>Profile</w:t>
            </w:r>
          </w:p>
        </w:tc>
        <w:tc>
          <w:tcPr>
            <w:tcW w:w="5807" w:type="dxa"/>
          </w:tcPr>
          <w:p w14:paraId="557F3A1F" w14:textId="77777777" w:rsidR="003A7DAE" w:rsidRPr="00066C81" w:rsidRDefault="003A7DAE" w:rsidP="00066C81">
            <w:hyperlink r:id="rId6">
              <w:r>
                <w:rPr>
                  <w:rFonts w:ascii="Arial" w:hAnsi="Arial"/>
                  <w:color w:val="0563C1"/>
                  <w:sz w:val="20"/>
                  <w:u w:val="single"/>
                </w:rPr>
                <w:t>https://le.ac.uk/people/hasan-yesilkaya</w:t>
              </w:r>
            </w:hyperlink>
          </w:p>
        </w:tc>
      </w:tr>
    </w:tbl>
    <w:p w14:paraId="61241FC6"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6BEDA19C" w14:textId="77777777" w:rsidTr="00066C81">
        <w:tc>
          <w:tcPr>
            <w:tcW w:w="3256" w:type="dxa"/>
            <w:shd w:val="clear" w:color="auto" w:fill="F2F2F2" w:themeFill="background1" w:themeFillShade="F2"/>
          </w:tcPr>
          <w:p w14:paraId="41E3E790" w14:textId="77777777" w:rsidR="00066C81" w:rsidRPr="00B11D52" w:rsidRDefault="00066C81" w:rsidP="00ED69E6">
            <w:pPr>
              <w:rPr>
                <w:b/>
              </w:rPr>
            </w:pPr>
            <w:r>
              <w:rPr>
                <w:b/>
              </w:rPr>
              <w:t>Second Supervisor</w:t>
            </w:r>
          </w:p>
        </w:tc>
        <w:tc>
          <w:tcPr>
            <w:tcW w:w="5778" w:type="dxa"/>
          </w:tcPr>
          <w:p w14:paraId="5F376A15" w14:textId="77777777" w:rsidR="00066C81" w:rsidRDefault="00066C81" w:rsidP="00ED69E6">
            <w:r>
              <w:rPr>
                <w:rFonts w:ascii="Arial" w:hAnsi="Arial"/>
                <w:sz w:val="20"/>
              </w:rPr>
              <w:t>Dr Leah Cuthbertson</w:t>
            </w:r>
          </w:p>
        </w:tc>
      </w:tr>
      <w:tr w:rsidR="00066C81" w14:paraId="5BC3C9CD" w14:textId="77777777" w:rsidTr="00066C81">
        <w:tc>
          <w:tcPr>
            <w:tcW w:w="3256" w:type="dxa"/>
            <w:shd w:val="clear" w:color="auto" w:fill="F2F2F2" w:themeFill="background1" w:themeFillShade="F2"/>
          </w:tcPr>
          <w:p w14:paraId="165DD2CA" w14:textId="77777777" w:rsidR="00066C81" w:rsidRDefault="00066C81" w:rsidP="00ED69E6">
            <w:pPr>
              <w:rPr>
                <w:b/>
              </w:rPr>
            </w:pPr>
            <w:r>
              <w:rPr>
                <w:b/>
              </w:rPr>
              <w:t>School/Department</w:t>
            </w:r>
          </w:p>
        </w:tc>
        <w:tc>
          <w:tcPr>
            <w:tcW w:w="5778" w:type="dxa"/>
          </w:tcPr>
          <w:p w14:paraId="286C3F44" w14:textId="77777777" w:rsidR="00066C81" w:rsidRDefault="00066C81" w:rsidP="00ED69E6">
            <w:r>
              <w:rPr>
                <w:rFonts w:ascii="Arial" w:hAnsi="Arial"/>
                <w:sz w:val="20"/>
              </w:rPr>
              <w:t>Biological and Biomedical Sciences/Division of Microbiology and Infection</w:t>
            </w:r>
          </w:p>
        </w:tc>
      </w:tr>
      <w:tr w:rsidR="003A7DAE" w14:paraId="5AF50698" w14:textId="77777777" w:rsidTr="0029160A">
        <w:tc>
          <w:tcPr>
            <w:tcW w:w="3256" w:type="dxa"/>
            <w:shd w:val="clear" w:color="auto" w:fill="F2F2F2" w:themeFill="background1" w:themeFillShade="F2"/>
          </w:tcPr>
          <w:p w14:paraId="01219CDC" w14:textId="77777777" w:rsidR="003A7DAE" w:rsidRDefault="003A7DAE" w:rsidP="00ED69E6">
            <w:pPr>
              <w:rPr>
                <w:b/>
              </w:rPr>
            </w:pPr>
            <w:r>
              <w:rPr>
                <w:b/>
              </w:rPr>
              <w:t xml:space="preserve">Email </w:t>
            </w:r>
          </w:p>
        </w:tc>
        <w:tc>
          <w:tcPr>
            <w:tcW w:w="5778" w:type="dxa"/>
          </w:tcPr>
          <w:p w14:paraId="018B602B" w14:textId="77777777" w:rsidR="003A7DAE" w:rsidRDefault="003A7DAE" w:rsidP="00ED69E6">
            <w:hyperlink r:id="rId7">
              <w:r>
                <w:rPr>
                  <w:rFonts w:ascii="Arial" w:hAnsi="Arial"/>
                  <w:color w:val="0563C1"/>
                  <w:sz w:val="20"/>
                  <w:u w:val="single"/>
                </w:rPr>
                <w:t>lfc11@leicester.ac.uk</w:t>
              </w:r>
            </w:hyperlink>
          </w:p>
        </w:tc>
      </w:tr>
    </w:tbl>
    <w:p w14:paraId="050AEAAC"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68FAA20" w14:textId="77777777" w:rsidTr="00066C81">
        <w:tc>
          <w:tcPr>
            <w:tcW w:w="3256" w:type="dxa"/>
            <w:shd w:val="clear" w:color="auto" w:fill="F2F2F2" w:themeFill="background1" w:themeFillShade="F2"/>
          </w:tcPr>
          <w:p w14:paraId="0ED96D81" w14:textId="77777777" w:rsidR="00066C81" w:rsidRPr="00B11D52" w:rsidRDefault="00066C81" w:rsidP="00ED69E6">
            <w:pPr>
              <w:rPr>
                <w:b/>
              </w:rPr>
            </w:pPr>
            <w:r>
              <w:rPr>
                <w:b/>
              </w:rPr>
              <w:t>Additional Supervisor</w:t>
            </w:r>
          </w:p>
        </w:tc>
        <w:tc>
          <w:tcPr>
            <w:tcW w:w="5778" w:type="dxa"/>
          </w:tcPr>
          <w:p w14:paraId="464A9700" w14:textId="77777777" w:rsidR="00066C81" w:rsidRDefault="00066C81" w:rsidP="00ED69E6"/>
        </w:tc>
      </w:tr>
    </w:tbl>
    <w:p w14:paraId="407E6045" w14:textId="77777777" w:rsidR="00066C81" w:rsidRDefault="00066C81" w:rsidP="00066C81">
      <w:pPr>
        <w:spacing w:after="0" w:line="240" w:lineRule="auto"/>
        <w:rPr>
          <w:b/>
          <w:u w:val="single"/>
        </w:rPr>
      </w:pPr>
    </w:p>
    <w:p w14:paraId="4B401E51"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49E60B3B" w14:textId="77777777" w:rsidTr="00ED69E6">
        <w:tc>
          <w:tcPr>
            <w:tcW w:w="1980" w:type="dxa"/>
            <w:shd w:val="clear" w:color="auto" w:fill="F2F2F2" w:themeFill="background1" w:themeFillShade="F2"/>
          </w:tcPr>
          <w:p w14:paraId="75D7EECD" w14:textId="77777777" w:rsidR="00066C81" w:rsidRDefault="00066C81" w:rsidP="00ED69E6">
            <w:pPr>
              <w:rPr>
                <w:b/>
              </w:rPr>
            </w:pPr>
            <w:r>
              <w:rPr>
                <w:b/>
              </w:rPr>
              <w:t>Project Title</w:t>
            </w:r>
          </w:p>
          <w:p w14:paraId="77F12575" w14:textId="77777777" w:rsidR="00066C81" w:rsidRPr="00B11D52" w:rsidRDefault="00066C81" w:rsidP="00ED69E6">
            <w:pPr>
              <w:rPr>
                <w:b/>
              </w:rPr>
            </w:pPr>
          </w:p>
        </w:tc>
        <w:tc>
          <w:tcPr>
            <w:tcW w:w="7036" w:type="dxa"/>
          </w:tcPr>
          <w:p w14:paraId="7936E46C" w14:textId="77777777" w:rsidR="00066C81" w:rsidRDefault="00066C81" w:rsidP="00ED69E6">
            <w:r>
              <w:rPr>
                <w:rFonts w:ascii="Arial" w:hAnsi="Arial"/>
                <w:sz w:val="20"/>
              </w:rPr>
              <w:t>Stress Hormones and the Pneumococcus: Antibiotic Responsiveness, Microbial Interactions and Host Signalling</w:t>
            </w:r>
          </w:p>
        </w:tc>
      </w:tr>
      <w:tr w:rsidR="00066C81" w14:paraId="520A80B1" w14:textId="77777777" w:rsidTr="00ED69E6">
        <w:tc>
          <w:tcPr>
            <w:tcW w:w="9016" w:type="dxa"/>
            <w:gridSpan w:val="2"/>
            <w:shd w:val="clear" w:color="auto" w:fill="F2F2F2" w:themeFill="background1" w:themeFillShade="F2"/>
          </w:tcPr>
          <w:p w14:paraId="1949A3FD" w14:textId="77777777" w:rsidR="00066C81" w:rsidRDefault="00066C81" w:rsidP="00066C81">
            <w:r>
              <w:rPr>
                <w:rFonts w:ascii="Arial" w:hAnsi="Arial"/>
                <w:b/>
                <w:sz w:val="20"/>
              </w:rPr>
              <w:t>Project Summary</w:t>
            </w:r>
          </w:p>
          <w:p w14:paraId="3924D450" w14:textId="77777777" w:rsidR="00464A62" w:rsidRDefault="00F12C61">
            <w:r>
              <w:rPr>
                <w:rFonts w:ascii="Arial" w:hAnsi="Arial"/>
                <w:sz w:val="20"/>
              </w:rPr>
              <w:t>Background</w:t>
            </w:r>
          </w:p>
          <w:p w14:paraId="54F1CBC4" w14:textId="77777777" w:rsidR="00464A62" w:rsidRDefault="00464A62"/>
          <w:p w14:paraId="5B22FBB6" w14:textId="77777777" w:rsidR="00464A62" w:rsidRDefault="00F12C61">
            <w:r>
              <w:rPr>
                <w:rFonts w:ascii="Arial" w:hAnsi="Arial"/>
                <w:sz w:val="20"/>
              </w:rPr>
              <w:t>Streptococcus pneumoniae (Spn) remains a leading cause of global morbidity and mortality. It colonises the nasopharynx as a commensal alongside a diverse microbiota, and co-colonisation with multiple pneumococcal serotypes occurs in up to 40% of carriers. From this niche it can disseminate to the lungs, middle ear, blood, heart or brain. Rising antibiotic resistance makes it urgent to develop novel anti-infectives that attenuate virulence while preserving a protective microbiota, which in turn requires unde</w:t>
            </w:r>
            <w:r>
              <w:rPr>
                <w:rFonts w:ascii="Arial" w:hAnsi="Arial"/>
                <w:sz w:val="20"/>
              </w:rPr>
              <w:t>rstanding how the pneumococcus behaves under host-relevant conditions rather than in isolation.</w:t>
            </w:r>
          </w:p>
          <w:p w14:paraId="681F6954" w14:textId="77777777" w:rsidR="00464A62" w:rsidRDefault="00464A62"/>
          <w:p w14:paraId="1818B128" w14:textId="77777777" w:rsidR="00464A62" w:rsidRDefault="00F12C61">
            <w:r>
              <w:rPr>
                <w:rFonts w:ascii="Arial" w:hAnsi="Arial"/>
                <w:sz w:val="20"/>
              </w:rPr>
              <w:t xml:space="preserve">Stress is a potent driver of infectious disease, and stressed individuals are more susceptible to pneumococcal infection. Catecholamines (CAs) released by the host alter virulence gene expression and iron acquisition in Gram-negative bacteria, and emerging evidence indicates comparable effects in Gram-positives. Our previous work showed that Spn detects CAs through a two-component system, altering growth, biofilm formation and iron uptake, and that norepinephrine exposure increases pneumococcal lung titres </w:t>
            </w:r>
            <w:r>
              <w:rPr>
                <w:rFonts w:ascii="Arial" w:hAnsi="Arial"/>
                <w:sz w:val="20"/>
              </w:rPr>
              <w:t>while upper respiratory tract titres are unchanged (Alghofaili et al., mBio 2021). How stress shapes pneumococcal antibiotic responsiveness and its interactions with competing strains, other species and the wider microbiota remains essentially unexplored.</w:t>
            </w:r>
          </w:p>
          <w:p w14:paraId="065105C1" w14:textId="77777777" w:rsidR="00464A62" w:rsidRDefault="00464A62"/>
          <w:p w14:paraId="6D5675C2" w14:textId="77777777" w:rsidR="00464A62" w:rsidRDefault="00F12C61">
            <w:r>
              <w:rPr>
                <w:rFonts w:ascii="Arial" w:hAnsi="Arial"/>
                <w:sz w:val="20"/>
              </w:rPr>
              <w:t>Hypothesis</w:t>
            </w:r>
          </w:p>
          <w:p w14:paraId="28F0799B" w14:textId="77777777" w:rsidR="00464A62" w:rsidRDefault="00464A62"/>
          <w:p w14:paraId="2C75F8F7" w14:textId="77777777" w:rsidR="00464A62" w:rsidRDefault="00F12C61">
            <w:r>
              <w:rPr>
                <w:rFonts w:ascii="Arial" w:hAnsi="Arial"/>
                <w:sz w:val="20"/>
              </w:rPr>
              <w:t>Host stress hormones modulate pneumococcal antibiotic susceptibility and reshape intraspecies, interspecies and microbiota–host interactions.</w:t>
            </w:r>
          </w:p>
          <w:p w14:paraId="44DCE469" w14:textId="77777777" w:rsidR="00464A62" w:rsidRDefault="00464A62"/>
          <w:p w14:paraId="69337153" w14:textId="77777777" w:rsidR="00464A62" w:rsidRDefault="00F12C61">
            <w:r>
              <w:rPr>
                <w:rFonts w:ascii="Arial" w:hAnsi="Arial"/>
                <w:sz w:val="20"/>
              </w:rPr>
              <w:t>Objectives</w:t>
            </w:r>
          </w:p>
          <w:p w14:paraId="758F6D8B" w14:textId="77777777" w:rsidR="00464A62" w:rsidRDefault="00464A62"/>
          <w:p w14:paraId="1A6A5905" w14:textId="77777777" w:rsidR="00464A62" w:rsidRDefault="00F12C61">
            <w:r>
              <w:rPr>
                <w:rFonts w:ascii="Arial" w:hAnsi="Arial"/>
                <w:sz w:val="20"/>
              </w:rPr>
              <w:t xml:space="preserve">1. Determine how stress hormones alter the pneumococcal response to antibiotics. </w:t>
            </w:r>
          </w:p>
          <w:p w14:paraId="7CE5E177" w14:textId="77777777" w:rsidR="00464A62" w:rsidRDefault="00464A62"/>
          <w:p w14:paraId="1A078B78" w14:textId="77777777" w:rsidR="00464A62" w:rsidRDefault="00F12C61">
            <w:r>
              <w:rPr>
                <w:rFonts w:ascii="Arial" w:hAnsi="Arial"/>
                <w:sz w:val="20"/>
              </w:rPr>
              <w:t>2.</w:t>
            </w:r>
            <w:r>
              <w:rPr>
                <w:rFonts w:ascii="Arial" w:hAnsi="Arial"/>
                <w:sz w:val="20"/>
              </w:rPr>
              <w:tab/>
              <w:t xml:space="preserve">Assess the impact of stress on intraspecies and interspecies interactions. </w:t>
            </w:r>
          </w:p>
          <w:p w14:paraId="2E7E2A2D" w14:textId="77777777" w:rsidR="00464A62" w:rsidRDefault="00464A62"/>
          <w:p w14:paraId="3924C0F0" w14:textId="77777777" w:rsidR="00464A62" w:rsidRDefault="00F12C61">
            <w:r>
              <w:rPr>
                <w:rFonts w:ascii="Arial" w:hAnsi="Arial"/>
                <w:sz w:val="20"/>
              </w:rPr>
              <w:t>3.</w:t>
            </w:r>
            <w:r>
              <w:rPr>
                <w:rFonts w:ascii="Arial" w:hAnsi="Arial"/>
                <w:sz w:val="20"/>
              </w:rPr>
              <w:tab/>
              <w:t>Define the effect of stress on microbiota–host interactions.</w:t>
            </w:r>
          </w:p>
        </w:tc>
      </w:tr>
      <w:tr w:rsidR="00066C81" w14:paraId="3F783C9C" w14:textId="77777777" w:rsidTr="00ED69E6">
        <w:tc>
          <w:tcPr>
            <w:tcW w:w="9016" w:type="dxa"/>
            <w:gridSpan w:val="2"/>
          </w:tcPr>
          <w:p w14:paraId="77F7E768" w14:textId="77777777" w:rsidR="00066C81" w:rsidRPr="00211A99" w:rsidRDefault="00066C81" w:rsidP="00ED69E6">
            <w:r>
              <w:rPr>
                <w:rFonts w:ascii="Arial" w:hAnsi="Arial"/>
                <w:b/>
                <w:sz w:val="20"/>
              </w:rPr>
              <w:t>Techniques that will be undertaken during the project</w:t>
            </w:r>
          </w:p>
          <w:p w14:paraId="7C756A34" w14:textId="72D7DA9E" w:rsidR="00464A62" w:rsidRDefault="00F12C61">
            <w:r>
              <w:rPr>
                <w:rFonts w:ascii="Arial" w:hAnsi="Arial"/>
                <w:sz w:val="20"/>
              </w:rPr>
              <w:t xml:space="preserve">Technique to be used </w:t>
            </w:r>
            <w:proofErr w:type="gramStart"/>
            <w:r>
              <w:rPr>
                <w:rFonts w:ascii="Arial" w:hAnsi="Arial"/>
                <w:sz w:val="20"/>
              </w:rPr>
              <w:t>include:</w:t>
            </w:r>
            <w:proofErr w:type="gramEnd"/>
            <w:r>
              <w:rPr>
                <w:rFonts w:ascii="Arial" w:hAnsi="Arial"/>
                <w:sz w:val="20"/>
              </w:rPr>
              <w:t xml:space="preserve"> antibiotic susceptibility and persister assays, RNA-seq and mutant analysis, competition and co-culture assays, biofilm quantification, 16S/metagenomic sequencing, and adhesion and invasion assays in ex vivo human epithelial and organoid models.</w:t>
            </w:r>
          </w:p>
        </w:tc>
      </w:tr>
      <w:tr w:rsidR="003A7DAE" w14:paraId="349BACA5" w14:textId="77777777" w:rsidTr="001C1AF7">
        <w:tc>
          <w:tcPr>
            <w:tcW w:w="9016" w:type="dxa"/>
            <w:gridSpan w:val="2"/>
            <w:shd w:val="clear" w:color="auto" w:fill="F2F2F2" w:themeFill="background1" w:themeFillShade="F2"/>
          </w:tcPr>
          <w:p w14:paraId="02B9FFEC" w14:textId="77777777" w:rsidR="003A7DAE" w:rsidRDefault="003A7DAE" w:rsidP="001C1AF7">
            <w:r>
              <w:rPr>
                <w:b/>
              </w:rPr>
              <w:t>References</w:t>
            </w:r>
          </w:p>
        </w:tc>
      </w:tr>
    </w:tbl>
    <w:p w14:paraId="533AFA5A" w14:textId="77777777" w:rsidR="00066C81" w:rsidRDefault="00066C81" w:rsidP="00066C81">
      <w:pPr>
        <w:spacing w:after="0" w:line="240" w:lineRule="auto"/>
        <w:rPr>
          <w:b/>
          <w:u w:val="single"/>
        </w:rPr>
      </w:pPr>
    </w:p>
    <w:p w14:paraId="18A33952"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757A7"/>
    <w:rsid w:val="000C4CA6"/>
    <w:rsid w:val="000D3D42"/>
    <w:rsid w:val="00203CDE"/>
    <w:rsid w:val="00211A99"/>
    <w:rsid w:val="0029091D"/>
    <w:rsid w:val="003A7DAE"/>
    <w:rsid w:val="003C604C"/>
    <w:rsid w:val="00415D33"/>
    <w:rsid w:val="00464A62"/>
    <w:rsid w:val="006C600C"/>
    <w:rsid w:val="006F46FB"/>
    <w:rsid w:val="009C47A8"/>
    <w:rsid w:val="00AE49DF"/>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67BB1"/>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fc11@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hasan-yesilkaya" TargetMode="External"/><Relationship Id="rId11" Type="http://schemas.openxmlformats.org/officeDocument/2006/relationships/customXml" Target="../customXml/item2.xml"/><Relationship Id="rId5" Type="http://schemas.openxmlformats.org/officeDocument/2006/relationships/hyperlink" Target="mailto:hy3@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9A884C88-B39E-4528-9F3B-787029107112}"/>
</file>

<file path=customXml/itemProps2.xml><?xml version="1.0" encoding="utf-8"?>
<ds:datastoreItem xmlns:ds="http://schemas.openxmlformats.org/officeDocument/2006/customXml" ds:itemID="{C1820B3F-5871-44D2-B154-10A8CD71D30A}"/>
</file>

<file path=customXml/itemProps3.xml><?xml version="1.0" encoding="utf-8"?>
<ds:datastoreItem xmlns:ds="http://schemas.openxmlformats.org/officeDocument/2006/customXml" ds:itemID="{05E0B942-C383-4ED2-BC4A-DE6A6B3241E5}"/>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2380</Characters>
  <Application>Microsoft Office Word</Application>
  <DocSecurity>0</DocSecurity>
  <Lines>68</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2026-10-02T14:34:00Z</dcterms:created>
  <dcterms:modified xsi:type="dcterms:W3CDTF">2026-10-02T14:34:00Z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