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F204D"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12971832"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4987F10F"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7D0BEFE0" w14:textId="77777777" w:rsidTr="00ED69E6">
        <w:tc>
          <w:tcPr>
            <w:tcW w:w="3227" w:type="dxa"/>
            <w:shd w:val="clear" w:color="auto" w:fill="F2F2F2" w:themeFill="background1" w:themeFillShade="F2"/>
          </w:tcPr>
          <w:p w14:paraId="7F379D71" w14:textId="77777777" w:rsidR="00066C81" w:rsidRPr="00066C81" w:rsidRDefault="00066C81" w:rsidP="00066C81">
            <w:pPr>
              <w:rPr>
                <w:b/>
              </w:rPr>
            </w:pPr>
            <w:r w:rsidRPr="00066C81">
              <w:rPr>
                <w:b/>
              </w:rPr>
              <w:t>First Supervisor</w:t>
            </w:r>
          </w:p>
        </w:tc>
        <w:tc>
          <w:tcPr>
            <w:tcW w:w="5807" w:type="dxa"/>
          </w:tcPr>
          <w:p w14:paraId="13A005D1" w14:textId="77777777" w:rsidR="00066C81" w:rsidRPr="00066C81" w:rsidRDefault="00066C81" w:rsidP="00066C81">
            <w:r>
              <w:rPr>
                <w:rFonts w:ascii="Arial" w:hAnsi="Arial"/>
                <w:sz w:val="20"/>
              </w:rPr>
              <w:t>Dr Christian Jenul</w:t>
            </w:r>
          </w:p>
        </w:tc>
      </w:tr>
      <w:tr w:rsidR="00066C81" w:rsidRPr="00066C81" w14:paraId="732E284A" w14:textId="77777777" w:rsidTr="00ED69E6">
        <w:tc>
          <w:tcPr>
            <w:tcW w:w="3227" w:type="dxa"/>
            <w:shd w:val="clear" w:color="auto" w:fill="F2F2F2" w:themeFill="background1" w:themeFillShade="F2"/>
          </w:tcPr>
          <w:p w14:paraId="4DFE531E" w14:textId="77777777" w:rsidR="00066C81" w:rsidRPr="00066C81" w:rsidRDefault="00066C81" w:rsidP="00066C81">
            <w:pPr>
              <w:rPr>
                <w:b/>
              </w:rPr>
            </w:pPr>
            <w:r w:rsidRPr="00066C81">
              <w:rPr>
                <w:b/>
              </w:rPr>
              <w:t>School/Department</w:t>
            </w:r>
          </w:p>
        </w:tc>
        <w:tc>
          <w:tcPr>
            <w:tcW w:w="5807" w:type="dxa"/>
          </w:tcPr>
          <w:p w14:paraId="30C791B9" w14:textId="18DB075C" w:rsidR="00066C81" w:rsidRPr="00066C81" w:rsidRDefault="00066C81" w:rsidP="00066C81">
            <w:r>
              <w:rPr>
                <w:rFonts w:ascii="Arial" w:hAnsi="Arial"/>
                <w:sz w:val="20"/>
              </w:rPr>
              <w:t>Division of Microbiology and Infection, School of Biological and Biomedical Sciences</w:t>
            </w:r>
          </w:p>
        </w:tc>
      </w:tr>
      <w:tr w:rsidR="003A7DAE" w:rsidRPr="00066C81" w14:paraId="7C856B6D" w14:textId="77777777" w:rsidTr="00BA13A1">
        <w:tc>
          <w:tcPr>
            <w:tcW w:w="3227" w:type="dxa"/>
            <w:shd w:val="clear" w:color="auto" w:fill="F2F2F2" w:themeFill="background1" w:themeFillShade="F2"/>
          </w:tcPr>
          <w:p w14:paraId="4CCCA707" w14:textId="77777777" w:rsidR="003A7DAE" w:rsidRPr="00066C81" w:rsidRDefault="003A7DAE" w:rsidP="00066C81">
            <w:pPr>
              <w:rPr>
                <w:b/>
              </w:rPr>
            </w:pPr>
            <w:r w:rsidRPr="00066C81">
              <w:rPr>
                <w:b/>
              </w:rPr>
              <w:t xml:space="preserve">Email </w:t>
            </w:r>
          </w:p>
        </w:tc>
        <w:tc>
          <w:tcPr>
            <w:tcW w:w="5807" w:type="dxa"/>
          </w:tcPr>
          <w:p w14:paraId="62309307" w14:textId="77777777" w:rsidR="003A7DAE" w:rsidRPr="00066C81" w:rsidRDefault="003A7DAE" w:rsidP="00066C81">
            <w:hyperlink r:id="rId5">
              <w:r>
                <w:rPr>
                  <w:rFonts w:ascii="Arial" w:hAnsi="Arial"/>
                  <w:color w:val="0563C1"/>
                  <w:sz w:val="20"/>
                  <w:u w:val="single"/>
                </w:rPr>
                <w:t>cwj2@leicester.ac.uk</w:t>
              </w:r>
            </w:hyperlink>
          </w:p>
        </w:tc>
      </w:tr>
      <w:tr w:rsidR="003A7DAE" w:rsidRPr="00066C81" w14:paraId="738ECFB1" w14:textId="77777777" w:rsidTr="00BA13A1">
        <w:tc>
          <w:tcPr>
            <w:tcW w:w="3227" w:type="dxa"/>
            <w:shd w:val="clear" w:color="auto" w:fill="F2F2F2" w:themeFill="background1" w:themeFillShade="F2"/>
          </w:tcPr>
          <w:p w14:paraId="2577266A" w14:textId="77777777" w:rsidR="003A7DAE" w:rsidRPr="00066C81" w:rsidRDefault="003A7DAE" w:rsidP="00066C81">
            <w:r>
              <w:rPr>
                <w:rFonts w:ascii="Arial" w:hAnsi="Arial"/>
                <w:b/>
                <w:sz w:val="20"/>
              </w:rPr>
              <w:t>Profile</w:t>
            </w:r>
          </w:p>
        </w:tc>
        <w:tc>
          <w:tcPr>
            <w:tcW w:w="5807" w:type="dxa"/>
          </w:tcPr>
          <w:p w14:paraId="6709870C" w14:textId="77777777" w:rsidR="003A7DAE" w:rsidRPr="00066C81" w:rsidRDefault="003A7DAE" w:rsidP="00066C81">
            <w:hyperlink r:id="rId6">
              <w:r>
                <w:rPr>
                  <w:rFonts w:ascii="Arial" w:hAnsi="Arial"/>
                  <w:color w:val="0563C1"/>
                  <w:sz w:val="20"/>
                  <w:u w:val="single"/>
                </w:rPr>
                <w:t>https://le.ac.uk/people/christian-jenul</w:t>
              </w:r>
            </w:hyperlink>
          </w:p>
        </w:tc>
      </w:tr>
    </w:tbl>
    <w:p w14:paraId="48C2AE90"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0FB4F68" w14:textId="77777777" w:rsidTr="00066C81">
        <w:tc>
          <w:tcPr>
            <w:tcW w:w="3256" w:type="dxa"/>
            <w:shd w:val="clear" w:color="auto" w:fill="F2F2F2" w:themeFill="background1" w:themeFillShade="F2"/>
          </w:tcPr>
          <w:p w14:paraId="6FAFAE7D" w14:textId="77777777" w:rsidR="00066C81" w:rsidRPr="00B11D52" w:rsidRDefault="00066C81" w:rsidP="00ED69E6">
            <w:pPr>
              <w:rPr>
                <w:b/>
              </w:rPr>
            </w:pPr>
            <w:r>
              <w:rPr>
                <w:b/>
              </w:rPr>
              <w:t>Second Supervisor</w:t>
            </w:r>
          </w:p>
        </w:tc>
        <w:tc>
          <w:tcPr>
            <w:tcW w:w="5778" w:type="dxa"/>
          </w:tcPr>
          <w:p w14:paraId="41C5EBFE" w14:textId="77777777" w:rsidR="00066C81" w:rsidRDefault="00066C81" w:rsidP="00ED69E6">
            <w:r>
              <w:rPr>
                <w:rFonts w:ascii="Arial" w:hAnsi="Arial"/>
                <w:sz w:val="20"/>
              </w:rPr>
              <w:t>Dr Andrew Millard</w:t>
            </w:r>
          </w:p>
        </w:tc>
      </w:tr>
      <w:tr w:rsidR="00066C81" w14:paraId="4025A233" w14:textId="77777777" w:rsidTr="00066C81">
        <w:tc>
          <w:tcPr>
            <w:tcW w:w="3256" w:type="dxa"/>
            <w:shd w:val="clear" w:color="auto" w:fill="F2F2F2" w:themeFill="background1" w:themeFillShade="F2"/>
          </w:tcPr>
          <w:p w14:paraId="24222458" w14:textId="77777777" w:rsidR="00066C81" w:rsidRDefault="00066C81" w:rsidP="00ED69E6">
            <w:pPr>
              <w:rPr>
                <w:b/>
              </w:rPr>
            </w:pPr>
            <w:r>
              <w:rPr>
                <w:b/>
              </w:rPr>
              <w:t>School/Department</w:t>
            </w:r>
          </w:p>
        </w:tc>
        <w:tc>
          <w:tcPr>
            <w:tcW w:w="5778" w:type="dxa"/>
          </w:tcPr>
          <w:p w14:paraId="4CD91C75" w14:textId="323346BB" w:rsidR="00066C81" w:rsidRDefault="00066C81" w:rsidP="00ED69E6">
            <w:r>
              <w:rPr>
                <w:rFonts w:ascii="Arial" w:hAnsi="Arial"/>
                <w:sz w:val="20"/>
              </w:rPr>
              <w:t>Division of Microbiology and Infection, School of Biological and Biomedical Sciences</w:t>
            </w:r>
          </w:p>
        </w:tc>
      </w:tr>
      <w:tr w:rsidR="003A7DAE" w14:paraId="4AA4C934" w14:textId="77777777" w:rsidTr="0029160A">
        <w:tc>
          <w:tcPr>
            <w:tcW w:w="3256" w:type="dxa"/>
            <w:shd w:val="clear" w:color="auto" w:fill="F2F2F2" w:themeFill="background1" w:themeFillShade="F2"/>
          </w:tcPr>
          <w:p w14:paraId="7ECC555E" w14:textId="77777777" w:rsidR="003A7DAE" w:rsidRDefault="003A7DAE" w:rsidP="00ED69E6">
            <w:pPr>
              <w:rPr>
                <w:b/>
              </w:rPr>
            </w:pPr>
            <w:r>
              <w:rPr>
                <w:b/>
              </w:rPr>
              <w:t xml:space="preserve">Email </w:t>
            </w:r>
          </w:p>
        </w:tc>
        <w:tc>
          <w:tcPr>
            <w:tcW w:w="5778" w:type="dxa"/>
          </w:tcPr>
          <w:p w14:paraId="7FF3E4FD" w14:textId="77777777" w:rsidR="003A7DAE" w:rsidRDefault="003A7DAE" w:rsidP="00ED69E6">
            <w:hyperlink r:id="rId7">
              <w:r>
                <w:rPr>
                  <w:rFonts w:ascii="Arial" w:hAnsi="Arial"/>
                  <w:color w:val="0563C1"/>
                  <w:sz w:val="20"/>
                  <w:u w:val="single"/>
                </w:rPr>
                <w:t>adm39@leicester.ac.uk</w:t>
              </w:r>
            </w:hyperlink>
          </w:p>
        </w:tc>
      </w:tr>
    </w:tbl>
    <w:p w14:paraId="2EC79D25"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BBA0230" w14:textId="77777777" w:rsidTr="00066C81">
        <w:tc>
          <w:tcPr>
            <w:tcW w:w="3256" w:type="dxa"/>
            <w:shd w:val="clear" w:color="auto" w:fill="F2F2F2" w:themeFill="background1" w:themeFillShade="F2"/>
          </w:tcPr>
          <w:p w14:paraId="3AE45255" w14:textId="77777777" w:rsidR="00066C81" w:rsidRPr="00B11D52" w:rsidRDefault="00066C81" w:rsidP="00ED69E6">
            <w:pPr>
              <w:rPr>
                <w:b/>
              </w:rPr>
            </w:pPr>
            <w:r>
              <w:rPr>
                <w:b/>
              </w:rPr>
              <w:t>Additional Supervisor</w:t>
            </w:r>
          </w:p>
        </w:tc>
        <w:tc>
          <w:tcPr>
            <w:tcW w:w="5778" w:type="dxa"/>
          </w:tcPr>
          <w:p w14:paraId="64376211" w14:textId="77777777" w:rsidR="00066C81" w:rsidRDefault="00066C81" w:rsidP="00ED69E6"/>
        </w:tc>
      </w:tr>
    </w:tbl>
    <w:p w14:paraId="69F2C75F" w14:textId="77777777" w:rsidR="00066C81" w:rsidRDefault="00066C81" w:rsidP="00066C81">
      <w:pPr>
        <w:spacing w:after="0" w:line="240" w:lineRule="auto"/>
        <w:rPr>
          <w:b/>
          <w:u w:val="single"/>
        </w:rPr>
      </w:pPr>
    </w:p>
    <w:p w14:paraId="21D782D9"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446E0D1E" w14:textId="77777777" w:rsidTr="00ED69E6">
        <w:tc>
          <w:tcPr>
            <w:tcW w:w="1980" w:type="dxa"/>
            <w:shd w:val="clear" w:color="auto" w:fill="F2F2F2" w:themeFill="background1" w:themeFillShade="F2"/>
          </w:tcPr>
          <w:p w14:paraId="63C3718E" w14:textId="77777777" w:rsidR="00066C81" w:rsidRDefault="00066C81" w:rsidP="00ED69E6">
            <w:pPr>
              <w:rPr>
                <w:b/>
              </w:rPr>
            </w:pPr>
            <w:r>
              <w:rPr>
                <w:b/>
              </w:rPr>
              <w:t>Project Title</w:t>
            </w:r>
          </w:p>
          <w:p w14:paraId="5BE853AA" w14:textId="77777777" w:rsidR="00066C81" w:rsidRPr="00B11D52" w:rsidRDefault="00066C81" w:rsidP="00ED69E6">
            <w:pPr>
              <w:rPr>
                <w:b/>
              </w:rPr>
            </w:pPr>
          </w:p>
        </w:tc>
        <w:tc>
          <w:tcPr>
            <w:tcW w:w="7036" w:type="dxa"/>
          </w:tcPr>
          <w:p w14:paraId="7ADE7CFE" w14:textId="77777777" w:rsidR="00066C81" w:rsidRDefault="00066C81" w:rsidP="00ED69E6">
            <w:r>
              <w:rPr>
                <w:rFonts w:ascii="Arial" w:hAnsi="Arial"/>
                <w:sz w:val="20"/>
              </w:rPr>
              <w:t>The Battle for Iron: How Bacterial Iron Scavenging Shapes Phage Infection</w:t>
            </w:r>
          </w:p>
        </w:tc>
      </w:tr>
      <w:tr w:rsidR="00066C81" w14:paraId="0E655E85" w14:textId="77777777" w:rsidTr="00ED69E6">
        <w:tc>
          <w:tcPr>
            <w:tcW w:w="9016" w:type="dxa"/>
            <w:gridSpan w:val="2"/>
            <w:shd w:val="clear" w:color="auto" w:fill="F2F2F2" w:themeFill="background1" w:themeFillShade="F2"/>
          </w:tcPr>
          <w:p w14:paraId="4CFA00A7" w14:textId="77777777" w:rsidR="00066C81" w:rsidRDefault="00066C81" w:rsidP="00066C81">
            <w:r>
              <w:rPr>
                <w:rFonts w:ascii="Arial" w:hAnsi="Arial"/>
                <w:b/>
                <w:sz w:val="20"/>
              </w:rPr>
              <w:t>Project Summary</w:t>
            </w:r>
          </w:p>
          <w:p w14:paraId="2DF7EED2" w14:textId="77777777" w:rsidR="0022289F" w:rsidRDefault="00314D5A">
            <w:r>
              <w:rPr>
                <w:rFonts w:ascii="Arial" w:hAnsi="Arial"/>
                <w:sz w:val="20"/>
              </w:rPr>
              <w:t>Iron is an essential nutrient for virtually all life on Earth, playing a critical role in processes such as respiration, DNA synthesis, and metabolism. Despite its abundance on our planet, iron bioavailability is highly limited. To overcome the nutritional limitation posed by iron scarcity, bacteria synthesise siderophores, natural products with high affinity for iron. Therefore, siderophores are crucial for survival and competitiveness across diverse ecological settings.</w:t>
            </w:r>
          </w:p>
          <w:p w14:paraId="1B91B433" w14:textId="77777777" w:rsidR="0022289F" w:rsidRDefault="0022289F"/>
          <w:p w14:paraId="3FBACE10" w14:textId="77777777" w:rsidR="0022289F" w:rsidRDefault="00314D5A">
            <w:r>
              <w:rPr>
                <w:rFonts w:ascii="Arial" w:hAnsi="Arial"/>
                <w:sz w:val="20"/>
              </w:rPr>
              <w:t>Recent studies show that bacteriophages may also interact with iron metabolism, pointing to a previously underappreciated connection between phage biology, siderophores and iron availability. Conserved motifs in phage tail fibres, predicted to bind iron ions, have been identified in certain phages, and direct binding of iron to the tail structures of other bacteriophages has recently been shown. These findings raise the intriguing possibility that phages may influence microbial iron metabolism, either by se</w:t>
            </w:r>
            <w:r>
              <w:rPr>
                <w:rFonts w:ascii="Arial" w:hAnsi="Arial"/>
                <w:sz w:val="20"/>
              </w:rPr>
              <w:t xml:space="preserve">questering iron through conserved binding motifs, thereby limiting its availability, or by exploiting iron-binding as a mechanism to enhance infection efficiency. </w:t>
            </w:r>
          </w:p>
          <w:p w14:paraId="7C8004DD" w14:textId="77777777" w:rsidR="0022289F" w:rsidRDefault="0022289F"/>
          <w:p w14:paraId="5647964F" w14:textId="77777777" w:rsidR="0022289F" w:rsidRDefault="00314D5A">
            <w:r>
              <w:rPr>
                <w:rFonts w:ascii="Arial" w:hAnsi="Arial"/>
                <w:sz w:val="20"/>
              </w:rPr>
              <w:t>Building on this, our preliminary work shows that siderophores influence infective phage richness, suggesting that siderophores affect the diversity of phages able to infect a specific bacterial species or strain.</w:t>
            </w:r>
          </w:p>
          <w:p w14:paraId="135E30A4" w14:textId="77777777" w:rsidR="0022289F" w:rsidRDefault="0022289F"/>
          <w:p w14:paraId="1F7CB230" w14:textId="77777777" w:rsidR="0022289F" w:rsidRDefault="00314D5A">
            <w:r>
              <w:rPr>
                <w:rFonts w:ascii="Arial" w:hAnsi="Arial"/>
                <w:sz w:val="20"/>
              </w:rPr>
              <w:t>We hypothesize that phage-associated iron-binding mechanisms interact with bacterial siderophore systems, influencing which phages are capable of successfully infecting a given bacterial host.</w:t>
            </w:r>
          </w:p>
          <w:p w14:paraId="0DCC8E2B" w14:textId="77777777" w:rsidR="0022289F" w:rsidRDefault="0022289F"/>
          <w:p w14:paraId="7B76B9F8" w14:textId="77777777" w:rsidR="0022289F" w:rsidRDefault="00314D5A">
            <w:r>
              <w:rPr>
                <w:rFonts w:ascii="Arial" w:hAnsi="Arial"/>
                <w:sz w:val="20"/>
              </w:rPr>
              <w:t>Aims:</w:t>
            </w:r>
          </w:p>
          <w:p w14:paraId="14C961B2" w14:textId="77777777" w:rsidR="0022289F" w:rsidRDefault="0022289F"/>
          <w:p w14:paraId="0CB5B439" w14:textId="77777777" w:rsidR="0022289F" w:rsidRDefault="00314D5A">
            <w:r>
              <w:rPr>
                <w:rFonts w:ascii="Arial" w:hAnsi="Arial"/>
                <w:sz w:val="20"/>
              </w:rPr>
              <w:t>Investigate the impact of phage-associated iron sequestration on bacterial iron metabolism and physiology.</w:t>
            </w:r>
          </w:p>
          <w:p w14:paraId="31CF97EB" w14:textId="77777777" w:rsidR="0022289F" w:rsidRDefault="0022289F"/>
          <w:p w14:paraId="0403E878" w14:textId="77777777" w:rsidR="0022289F" w:rsidRDefault="00314D5A">
            <w:r>
              <w:rPr>
                <w:rFonts w:ascii="Arial" w:hAnsi="Arial"/>
                <w:sz w:val="20"/>
              </w:rPr>
              <w:t>Investigate how bacterial siderophore production shapes interactions with phages, influencing both competition and susceptibility to infection.</w:t>
            </w:r>
          </w:p>
          <w:p w14:paraId="24F9EBC2" w14:textId="77777777" w:rsidR="0022289F" w:rsidRDefault="0022289F"/>
          <w:p w14:paraId="22D632BE" w14:textId="77777777" w:rsidR="0022289F" w:rsidRDefault="00314D5A">
            <w:r>
              <w:rPr>
                <w:rFonts w:ascii="Arial" w:hAnsi="Arial"/>
                <w:sz w:val="20"/>
              </w:rPr>
              <w:t>By connecting iron acquisition and phage infection, this project will reveal mechanisms that shape microbial fitness and competition.</w:t>
            </w:r>
          </w:p>
        </w:tc>
      </w:tr>
      <w:tr w:rsidR="00066C81" w14:paraId="762171CB" w14:textId="77777777" w:rsidTr="00ED69E6">
        <w:tc>
          <w:tcPr>
            <w:tcW w:w="9016" w:type="dxa"/>
            <w:gridSpan w:val="2"/>
          </w:tcPr>
          <w:p w14:paraId="61E7D055" w14:textId="77777777" w:rsidR="00066C81" w:rsidRPr="00211A99" w:rsidRDefault="00066C81" w:rsidP="00ED69E6">
            <w:r>
              <w:rPr>
                <w:rFonts w:ascii="Arial" w:hAnsi="Arial"/>
                <w:b/>
                <w:sz w:val="20"/>
              </w:rPr>
              <w:t>Techniques that will be undertaken during the project</w:t>
            </w:r>
          </w:p>
          <w:p w14:paraId="153039AD" w14:textId="06C8D0BB" w:rsidR="0022289F" w:rsidRDefault="00314D5A">
            <w:r>
              <w:rPr>
                <w:rFonts w:ascii="Arial" w:hAnsi="Arial"/>
                <w:sz w:val="20"/>
              </w:rPr>
              <w:t>Bacterial culturing, bacterial genetics, high through-put phage infection assays, high-throughput phage genome sequencing and comparative genomics, metabolite (siderophore) isolation and quantification</w:t>
            </w:r>
          </w:p>
        </w:tc>
      </w:tr>
      <w:tr w:rsidR="003A7DAE" w14:paraId="2A7100A5" w14:textId="77777777" w:rsidTr="001C1AF7">
        <w:tc>
          <w:tcPr>
            <w:tcW w:w="9016" w:type="dxa"/>
            <w:gridSpan w:val="2"/>
            <w:shd w:val="clear" w:color="auto" w:fill="F2F2F2" w:themeFill="background1" w:themeFillShade="F2"/>
          </w:tcPr>
          <w:p w14:paraId="7C1771AD" w14:textId="77777777" w:rsidR="003A7DAE" w:rsidRDefault="003A7DAE" w:rsidP="001C1AF7">
            <w:r>
              <w:rPr>
                <w:b/>
              </w:rPr>
              <w:t>References</w:t>
            </w:r>
          </w:p>
        </w:tc>
      </w:tr>
    </w:tbl>
    <w:p w14:paraId="4C328B17" w14:textId="77777777" w:rsidR="00066C81" w:rsidRDefault="00066C81" w:rsidP="00066C81">
      <w:pPr>
        <w:spacing w:after="0" w:line="240" w:lineRule="auto"/>
        <w:rPr>
          <w:b/>
          <w:u w:val="single"/>
        </w:rPr>
      </w:pPr>
    </w:p>
    <w:p w14:paraId="4A0EC054"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1C196D"/>
    <w:rsid w:val="00203CDE"/>
    <w:rsid w:val="00211A99"/>
    <w:rsid w:val="0022289F"/>
    <w:rsid w:val="0029091D"/>
    <w:rsid w:val="003A7DAE"/>
    <w:rsid w:val="003C604C"/>
    <w:rsid w:val="006C600C"/>
    <w:rsid w:val="006F46FB"/>
    <w:rsid w:val="009C47A8"/>
    <w:rsid w:val="00AE49DF"/>
    <w:rsid w:val="00BB70D0"/>
    <w:rsid w:val="00BD5F21"/>
    <w:rsid w:val="00BD63EC"/>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A9CF"/>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39@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christian-jenul" TargetMode="External"/><Relationship Id="rId11" Type="http://schemas.openxmlformats.org/officeDocument/2006/relationships/customXml" Target="../customXml/item2.xml"/><Relationship Id="rId5" Type="http://schemas.openxmlformats.org/officeDocument/2006/relationships/hyperlink" Target="mailto:cwj2@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167C4184-5528-4489-94A7-6BCF628FD0F5}"/>
</file>

<file path=customXml/itemProps2.xml><?xml version="1.0" encoding="utf-8"?>
<ds:datastoreItem xmlns:ds="http://schemas.openxmlformats.org/officeDocument/2006/customXml" ds:itemID="{83CAD34A-40D3-436F-8C51-9CD2EC209E2C}"/>
</file>

<file path=customXml/itemProps3.xml><?xml version="1.0" encoding="utf-8"?>
<ds:datastoreItem xmlns:ds="http://schemas.openxmlformats.org/officeDocument/2006/customXml" ds:itemID="{2BD421E1-25FB-4F5F-9790-41C2B15B549C}"/>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2612</Characters>
  <Application>Microsoft Office Word</Application>
  <DocSecurity>0</DocSecurity>
  <Lines>70</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2026-10-02T14:58:00Z</dcterms:created>
  <dcterms:modified xsi:type="dcterms:W3CDTF">2026-10-02T14:58:00Z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