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70012E" w14:textId="77777777" w:rsidR="00AE49DF" w:rsidRPr="00F038B2" w:rsidRDefault="00F038B2" w:rsidP="00F038B2">
      <w:pPr>
        <w:spacing w:after="0" w:line="240" w:lineRule="auto"/>
        <w:jc w:val="center"/>
        <w:rPr>
          <w:rFonts w:asciiTheme="majorHAnsi" w:hAnsiTheme="majorHAnsi" w:cstheme="majorHAnsi"/>
          <w:b/>
          <w:bCs/>
          <w:color w:val="auto"/>
          <w:sz w:val="28"/>
          <w:szCs w:val="28"/>
        </w:rPr>
      </w:pPr>
      <w:r w:rsidRPr="00F038B2">
        <w:rPr>
          <w:rFonts w:asciiTheme="majorHAnsi" w:hAnsiTheme="majorHAnsi" w:cstheme="majorHAnsi"/>
          <w:b/>
          <w:bCs/>
          <w:color w:val="auto"/>
          <w:sz w:val="28"/>
          <w:szCs w:val="28"/>
        </w:rPr>
        <w:t xml:space="preserve">University of Leicester </w:t>
      </w:r>
    </w:p>
    <w:p w14:paraId="4BE9E899" w14:textId="77777777" w:rsidR="00F038B2" w:rsidRPr="00F038B2" w:rsidRDefault="00F038B2" w:rsidP="00F038B2">
      <w:pPr>
        <w:spacing w:after="0" w:line="240" w:lineRule="auto"/>
        <w:jc w:val="center"/>
        <w:rPr>
          <w:rFonts w:asciiTheme="majorHAnsi" w:hAnsiTheme="majorHAnsi" w:cstheme="majorHAnsi"/>
          <w:b/>
          <w:bCs/>
          <w:color w:val="auto"/>
          <w:sz w:val="28"/>
          <w:szCs w:val="28"/>
        </w:rPr>
      </w:pPr>
      <w:r w:rsidRPr="00F038B2">
        <w:rPr>
          <w:rFonts w:asciiTheme="majorHAnsi" w:hAnsiTheme="majorHAnsi" w:cstheme="majorHAnsi"/>
          <w:b/>
          <w:bCs/>
          <w:color w:val="auto"/>
          <w:sz w:val="28"/>
          <w:szCs w:val="28"/>
        </w:rPr>
        <w:t>MIBTP studentship project 202</w:t>
      </w:r>
      <w:r w:rsidR="006C600C">
        <w:rPr>
          <w:rFonts w:asciiTheme="majorHAnsi" w:hAnsiTheme="majorHAnsi" w:cstheme="majorHAnsi"/>
          <w:b/>
          <w:bCs/>
          <w:color w:val="auto"/>
          <w:sz w:val="28"/>
          <w:szCs w:val="28"/>
        </w:rPr>
        <w:t>7</w:t>
      </w:r>
    </w:p>
    <w:p w14:paraId="678D19D6" w14:textId="77777777" w:rsidR="00066C81" w:rsidRDefault="00066C81" w:rsidP="00066C81">
      <w:pPr>
        <w:spacing w:after="0" w:line="240" w:lineRule="auto"/>
      </w:pPr>
    </w:p>
    <w:tbl>
      <w:tblPr>
        <w:tblStyle w:val="TableGrid1"/>
        <w:tblW w:w="9034" w:type="dxa"/>
        <w:tblLayout w:type="fixed"/>
        <w:tblLook w:val="04A0" w:firstRow="1" w:lastRow="0" w:firstColumn="1" w:lastColumn="0" w:noHBand="0" w:noVBand="1"/>
      </w:tblPr>
      <w:tblGrid>
        <w:gridCol w:w="3227"/>
        <w:gridCol w:w="5807"/>
      </w:tblGrid>
      <w:tr w:rsidR="00066C81" w:rsidRPr="00066C81" w14:paraId="206E74E5" w14:textId="77777777" w:rsidTr="00ED69E6">
        <w:tc>
          <w:tcPr>
            <w:tcW w:w="3227" w:type="dxa"/>
            <w:shd w:val="clear" w:color="auto" w:fill="F2F2F2" w:themeFill="background1" w:themeFillShade="F2"/>
          </w:tcPr>
          <w:p w14:paraId="2B2501EE" w14:textId="77777777" w:rsidR="00066C81" w:rsidRPr="00066C81" w:rsidRDefault="00066C81" w:rsidP="00066C81">
            <w:pPr>
              <w:rPr>
                <w:b/>
              </w:rPr>
            </w:pPr>
            <w:r w:rsidRPr="00066C81">
              <w:rPr>
                <w:b/>
              </w:rPr>
              <w:t>First Supervisor</w:t>
            </w:r>
          </w:p>
        </w:tc>
        <w:tc>
          <w:tcPr>
            <w:tcW w:w="5807" w:type="dxa"/>
          </w:tcPr>
          <w:p w14:paraId="45C7E379" w14:textId="77777777" w:rsidR="00066C81" w:rsidRPr="00066C81" w:rsidRDefault="00066C81" w:rsidP="00066C81">
            <w:r>
              <w:rPr>
                <w:rFonts w:ascii="Arial" w:hAnsi="Arial"/>
                <w:sz w:val="20"/>
              </w:rPr>
              <w:t>Dr Erol Gaillard</w:t>
            </w:r>
          </w:p>
        </w:tc>
      </w:tr>
      <w:tr w:rsidR="00066C81" w:rsidRPr="00066C81" w14:paraId="4C819F43" w14:textId="77777777" w:rsidTr="00ED69E6">
        <w:tc>
          <w:tcPr>
            <w:tcW w:w="3227" w:type="dxa"/>
            <w:shd w:val="clear" w:color="auto" w:fill="F2F2F2" w:themeFill="background1" w:themeFillShade="F2"/>
          </w:tcPr>
          <w:p w14:paraId="48874A29" w14:textId="77777777" w:rsidR="00066C81" w:rsidRPr="00066C81" w:rsidRDefault="00066C81" w:rsidP="00066C81">
            <w:pPr>
              <w:rPr>
                <w:b/>
              </w:rPr>
            </w:pPr>
            <w:r w:rsidRPr="00066C81">
              <w:rPr>
                <w:b/>
              </w:rPr>
              <w:t>School/Department</w:t>
            </w:r>
          </w:p>
        </w:tc>
        <w:tc>
          <w:tcPr>
            <w:tcW w:w="5807" w:type="dxa"/>
          </w:tcPr>
          <w:p w14:paraId="0934DFFD" w14:textId="77777777" w:rsidR="00066C81" w:rsidRPr="00066C81" w:rsidRDefault="00066C81" w:rsidP="00066C81">
            <w:r>
              <w:rPr>
                <w:rFonts w:ascii="Arial" w:hAnsi="Arial"/>
                <w:sz w:val="20"/>
              </w:rPr>
              <w:t>Department of Respiratory Sciences</w:t>
            </w:r>
          </w:p>
        </w:tc>
      </w:tr>
      <w:tr w:rsidR="003A7DAE" w:rsidRPr="00066C81" w14:paraId="3E23027E" w14:textId="77777777" w:rsidTr="00BA13A1">
        <w:tc>
          <w:tcPr>
            <w:tcW w:w="3227" w:type="dxa"/>
            <w:shd w:val="clear" w:color="auto" w:fill="F2F2F2" w:themeFill="background1" w:themeFillShade="F2"/>
          </w:tcPr>
          <w:p w14:paraId="23C7A994" w14:textId="77777777" w:rsidR="003A7DAE" w:rsidRPr="00066C81" w:rsidRDefault="003A7DAE" w:rsidP="00066C81">
            <w:pPr>
              <w:rPr>
                <w:b/>
              </w:rPr>
            </w:pPr>
            <w:r w:rsidRPr="00066C81">
              <w:rPr>
                <w:b/>
              </w:rPr>
              <w:t xml:space="preserve">Email </w:t>
            </w:r>
          </w:p>
        </w:tc>
        <w:tc>
          <w:tcPr>
            <w:tcW w:w="5807" w:type="dxa"/>
          </w:tcPr>
          <w:p w14:paraId="3DC15D3F" w14:textId="77777777" w:rsidR="003A7DAE" w:rsidRPr="00066C81" w:rsidRDefault="003A7DAE" w:rsidP="00066C81">
            <w:hyperlink r:id="rId5">
              <w:r>
                <w:rPr>
                  <w:rFonts w:ascii="Arial" w:hAnsi="Arial"/>
                  <w:color w:val="0563C1"/>
                  <w:sz w:val="20"/>
                  <w:u w:val="single"/>
                </w:rPr>
                <w:t>eag15@leicester.ac.uk</w:t>
              </w:r>
            </w:hyperlink>
          </w:p>
        </w:tc>
      </w:tr>
      <w:tr w:rsidR="003A7DAE" w:rsidRPr="00066C81" w14:paraId="7803DF98" w14:textId="77777777" w:rsidTr="00BA13A1">
        <w:tc>
          <w:tcPr>
            <w:tcW w:w="3227" w:type="dxa"/>
            <w:shd w:val="clear" w:color="auto" w:fill="F2F2F2" w:themeFill="background1" w:themeFillShade="F2"/>
          </w:tcPr>
          <w:p w14:paraId="602375FC" w14:textId="77777777" w:rsidR="003A7DAE" w:rsidRPr="00066C81" w:rsidRDefault="003A7DAE" w:rsidP="00066C81">
            <w:r>
              <w:rPr>
                <w:rFonts w:ascii="Arial" w:hAnsi="Arial"/>
                <w:b/>
                <w:sz w:val="20"/>
              </w:rPr>
              <w:t>Profile</w:t>
            </w:r>
          </w:p>
        </w:tc>
        <w:tc>
          <w:tcPr>
            <w:tcW w:w="5807" w:type="dxa"/>
          </w:tcPr>
          <w:p w14:paraId="4B72390F" w14:textId="77777777" w:rsidR="003A7DAE" w:rsidRPr="00066C81" w:rsidRDefault="003A7DAE" w:rsidP="00066C81">
            <w:hyperlink r:id="rId6">
              <w:r>
                <w:rPr>
                  <w:rFonts w:ascii="Arial" w:hAnsi="Arial"/>
                  <w:color w:val="0563C1"/>
                  <w:sz w:val="20"/>
                  <w:u w:val="single"/>
                </w:rPr>
                <w:t>https://le.ac.uk/people/erol-gaillard</w:t>
              </w:r>
            </w:hyperlink>
          </w:p>
        </w:tc>
      </w:tr>
    </w:tbl>
    <w:p w14:paraId="47A5C0AE" w14:textId="77777777" w:rsidR="00066C81" w:rsidRDefault="00066C81" w:rsidP="00066C81">
      <w:pPr>
        <w:spacing w:after="0" w:line="240" w:lineRule="auto"/>
      </w:pPr>
    </w:p>
    <w:tbl>
      <w:tblPr>
        <w:tblStyle w:val="TableGrid"/>
        <w:tblW w:w="9034" w:type="dxa"/>
        <w:tblLayout w:type="fixed"/>
        <w:tblLook w:val="04A0" w:firstRow="1" w:lastRow="0" w:firstColumn="1" w:lastColumn="0" w:noHBand="0" w:noVBand="1"/>
      </w:tblPr>
      <w:tblGrid>
        <w:gridCol w:w="3256"/>
        <w:gridCol w:w="5778"/>
      </w:tblGrid>
      <w:tr w:rsidR="00066C81" w14:paraId="6B183F3D" w14:textId="77777777" w:rsidTr="00066C81">
        <w:tc>
          <w:tcPr>
            <w:tcW w:w="3256" w:type="dxa"/>
            <w:shd w:val="clear" w:color="auto" w:fill="F2F2F2" w:themeFill="background1" w:themeFillShade="F2"/>
          </w:tcPr>
          <w:p w14:paraId="3CDDB3CB" w14:textId="77777777" w:rsidR="00066C81" w:rsidRPr="00B11D52" w:rsidRDefault="00066C81" w:rsidP="00ED69E6">
            <w:pPr>
              <w:rPr>
                <w:b/>
              </w:rPr>
            </w:pPr>
            <w:r>
              <w:rPr>
                <w:b/>
              </w:rPr>
              <w:t>Second Supervisor</w:t>
            </w:r>
          </w:p>
        </w:tc>
        <w:tc>
          <w:tcPr>
            <w:tcW w:w="5778" w:type="dxa"/>
          </w:tcPr>
          <w:p w14:paraId="204751C2" w14:textId="77777777" w:rsidR="00066C81" w:rsidRDefault="00066C81" w:rsidP="00ED69E6">
            <w:r>
              <w:rPr>
                <w:rFonts w:ascii="Arial" w:hAnsi="Arial"/>
                <w:sz w:val="20"/>
              </w:rPr>
              <w:t>Dr Essam Abo-Serie</w:t>
            </w:r>
          </w:p>
        </w:tc>
      </w:tr>
      <w:tr w:rsidR="00066C81" w14:paraId="6179FB5C" w14:textId="77777777" w:rsidTr="00066C81">
        <w:tc>
          <w:tcPr>
            <w:tcW w:w="3256" w:type="dxa"/>
            <w:shd w:val="clear" w:color="auto" w:fill="F2F2F2" w:themeFill="background1" w:themeFillShade="F2"/>
          </w:tcPr>
          <w:p w14:paraId="1C3EF71B" w14:textId="77777777" w:rsidR="00066C81" w:rsidRDefault="00066C81" w:rsidP="00ED69E6">
            <w:pPr>
              <w:rPr>
                <w:b/>
              </w:rPr>
            </w:pPr>
            <w:r>
              <w:rPr>
                <w:b/>
              </w:rPr>
              <w:t>School/Department</w:t>
            </w:r>
          </w:p>
        </w:tc>
        <w:tc>
          <w:tcPr>
            <w:tcW w:w="5778" w:type="dxa"/>
          </w:tcPr>
          <w:p w14:paraId="369A88AC" w14:textId="77777777" w:rsidR="00066C81" w:rsidRDefault="00066C81" w:rsidP="00ED69E6">
            <w:r>
              <w:rPr>
                <w:rFonts w:ascii="Arial" w:hAnsi="Arial"/>
                <w:sz w:val="20"/>
              </w:rPr>
              <w:t>School of Engineering</w:t>
            </w:r>
          </w:p>
        </w:tc>
      </w:tr>
      <w:tr w:rsidR="003A7DAE" w14:paraId="19E70A25" w14:textId="77777777" w:rsidTr="0029160A">
        <w:tc>
          <w:tcPr>
            <w:tcW w:w="3256" w:type="dxa"/>
            <w:shd w:val="clear" w:color="auto" w:fill="F2F2F2" w:themeFill="background1" w:themeFillShade="F2"/>
          </w:tcPr>
          <w:p w14:paraId="1FACE033" w14:textId="77777777" w:rsidR="003A7DAE" w:rsidRDefault="003A7DAE" w:rsidP="00ED69E6">
            <w:pPr>
              <w:rPr>
                <w:b/>
              </w:rPr>
            </w:pPr>
            <w:r>
              <w:rPr>
                <w:b/>
              </w:rPr>
              <w:t xml:space="preserve">Email </w:t>
            </w:r>
          </w:p>
        </w:tc>
        <w:tc>
          <w:tcPr>
            <w:tcW w:w="5778" w:type="dxa"/>
          </w:tcPr>
          <w:p w14:paraId="4621CDF5" w14:textId="77777777" w:rsidR="003A7DAE" w:rsidRDefault="003A7DAE" w:rsidP="00ED69E6">
            <w:hyperlink r:id="rId7">
              <w:r>
                <w:rPr>
                  <w:rFonts w:ascii="Arial" w:hAnsi="Arial"/>
                  <w:color w:val="0563C1"/>
                  <w:sz w:val="20"/>
                  <w:u w:val="single"/>
                </w:rPr>
                <w:t>e.aboserie@leicester.ac.uk</w:t>
              </w:r>
            </w:hyperlink>
          </w:p>
        </w:tc>
      </w:tr>
    </w:tbl>
    <w:p w14:paraId="4F7CF49F" w14:textId="77777777" w:rsidR="00066C81" w:rsidRDefault="00066C81" w:rsidP="00066C81">
      <w:pPr>
        <w:spacing w:after="0" w:line="240" w:lineRule="auto"/>
      </w:pPr>
    </w:p>
    <w:tbl>
      <w:tblPr>
        <w:tblStyle w:val="TableGrid"/>
        <w:tblW w:w="9034" w:type="dxa"/>
        <w:tblLayout w:type="fixed"/>
        <w:tblLook w:val="04A0" w:firstRow="1" w:lastRow="0" w:firstColumn="1" w:lastColumn="0" w:noHBand="0" w:noVBand="1"/>
      </w:tblPr>
      <w:tblGrid>
        <w:gridCol w:w="3256"/>
        <w:gridCol w:w="5778"/>
      </w:tblGrid>
      <w:tr w:rsidR="00066C81" w14:paraId="3C6C9D85" w14:textId="77777777" w:rsidTr="00066C81">
        <w:tc>
          <w:tcPr>
            <w:tcW w:w="3256" w:type="dxa"/>
            <w:shd w:val="clear" w:color="auto" w:fill="F2F2F2" w:themeFill="background1" w:themeFillShade="F2"/>
          </w:tcPr>
          <w:p w14:paraId="07C16709" w14:textId="77777777" w:rsidR="00066C81" w:rsidRPr="00B11D52" w:rsidRDefault="00066C81" w:rsidP="00ED69E6">
            <w:pPr>
              <w:rPr>
                <w:b/>
              </w:rPr>
            </w:pPr>
            <w:r>
              <w:rPr>
                <w:b/>
              </w:rPr>
              <w:t>Additional Supervisor</w:t>
            </w:r>
          </w:p>
        </w:tc>
        <w:tc>
          <w:tcPr>
            <w:tcW w:w="5778" w:type="dxa"/>
          </w:tcPr>
          <w:p w14:paraId="219A6DA2" w14:textId="45610630" w:rsidR="00066C81" w:rsidRDefault="00066C81" w:rsidP="00ED69E6">
            <w:r>
              <w:rPr>
                <w:rFonts w:ascii="Arial" w:hAnsi="Arial"/>
                <w:sz w:val="20"/>
              </w:rPr>
              <w:t>Dr Svetlana Aleksandrova</w:t>
            </w:r>
            <w:r>
              <w:rPr>
                <w:rFonts w:ascii="Arial" w:hAnsi="Arial"/>
                <w:sz w:val="20"/>
              </w:rPr>
              <w:br/>
              <w:t>School of Engineering</w:t>
            </w:r>
          </w:p>
        </w:tc>
      </w:tr>
    </w:tbl>
    <w:p w14:paraId="2DE3BD9A" w14:textId="77777777" w:rsidR="00066C81" w:rsidRDefault="00066C81" w:rsidP="00066C81">
      <w:pPr>
        <w:spacing w:after="0" w:line="240" w:lineRule="auto"/>
        <w:rPr>
          <w:b/>
          <w:u w:val="single"/>
        </w:rPr>
      </w:pPr>
    </w:p>
    <w:p w14:paraId="14ED7EF6" w14:textId="77777777" w:rsidR="00066C81" w:rsidRPr="006B05B2" w:rsidRDefault="00066C81" w:rsidP="00066C81">
      <w:pPr>
        <w:spacing w:after="0" w:line="240" w:lineRule="auto"/>
        <w:rPr>
          <w:b/>
          <w:i/>
        </w:rPr>
      </w:pPr>
      <w:r w:rsidRPr="006B05B2">
        <w:rPr>
          <w:b/>
        </w:rPr>
        <w:t xml:space="preserve">Section 2 – </w:t>
      </w:r>
      <w:r w:rsidRPr="006B05B2">
        <w:rPr>
          <w:b/>
          <w:i/>
        </w:rPr>
        <w:t>Project Information</w:t>
      </w:r>
    </w:p>
    <w:tbl>
      <w:tblPr>
        <w:tblStyle w:val="TableGrid"/>
        <w:tblW w:w="0" w:type="auto"/>
        <w:tblLook w:val="04A0" w:firstRow="1" w:lastRow="0" w:firstColumn="1" w:lastColumn="0" w:noHBand="0" w:noVBand="1"/>
      </w:tblPr>
      <w:tblGrid>
        <w:gridCol w:w="1980"/>
        <w:gridCol w:w="7036"/>
      </w:tblGrid>
      <w:tr w:rsidR="00066C81" w14:paraId="27CEA054" w14:textId="77777777" w:rsidTr="00ED69E6">
        <w:tc>
          <w:tcPr>
            <w:tcW w:w="1980" w:type="dxa"/>
            <w:shd w:val="clear" w:color="auto" w:fill="F2F2F2" w:themeFill="background1" w:themeFillShade="F2"/>
          </w:tcPr>
          <w:p w14:paraId="762C57D0" w14:textId="77777777" w:rsidR="00066C81" w:rsidRDefault="00066C81" w:rsidP="00ED69E6">
            <w:pPr>
              <w:rPr>
                <w:b/>
              </w:rPr>
            </w:pPr>
            <w:r>
              <w:rPr>
                <w:b/>
              </w:rPr>
              <w:t>Project Title</w:t>
            </w:r>
          </w:p>
          <w:p w14:paraId="1E31CC76" w14:textId="77777777" w:rsidR="00066C81" w:rsidRPr="00B11D52" w:rsidRDefault="00066C81" w:rsidP="00ED69E6">
            <w:pPr>
              <w:rPr>
                <w:b/>
              </w:rPr>
            </w:pPr>
          </w:p>
        </w:tc>
        <w:tc>
          <w:tcPr>
            <w:tcW w:w="7036" w:type="dxa"/>
          </w:tcPr>
          <w:p w14:paraId="777D951E" w14:textId="77777777" w:rsidR="00066C81" w:rsidRDefault="00066C81" w:rsidP="00ED69E6">
            <w:r>
              <w:rPr>
                <w:rFonts w:ascii="Arial" w:hAnsi="Arial"/>
                <w:sz w:val="20"/>
              </w:rPr>
              <w:t>Systems Biology of Airway Mucus Clearance: An Integrated Experimental and Computational Approach</w:t>
            </w:r>
          </w:p>
        </w:tc>
      </w:tr>
      <w:tr w:rsidR="00066C81" w14:paraId="22D4CD52" w14:textId="77777777" w:rsidTr="00ED69E6">
        <w:tc>
          <w:tcPr>
            <w:tcW w:w="9016" w:type="dxa"/>
            <w:gridSpan w:val="2"/>
            <w:shd w:val="clear" w:color="auto" w:fill="F2F2F2" w:themeFill="background1" w:themeFillShade="F2"/>
          </w:tcPr>
          <w:p w14:paraId="3CE976E1" w14:textId="77777777" w:rsidR="00066C81" w:rsidRDefault="00066C81" w:rsidP="00066C81">
            <w:r>
              <w:rPr>
                <w:rFonts w:ascii="Arial" w:hAnsi="Arial"/>
                <w:b/>
                <w:sz w:val="20"/>
              </w:rPr>
              <w:t>Project Summary</w:t>
            </w:r>
          </w:p>
          <w:p w14:paraId="638270B3" w14:textId="77777777" w:rsidR="00F66F8F" w:rsidRDefault="00771E98">
            <w:r>
              <w:rPr>
                <w:rFonts w:ascii="Arial" w:hAnsi="Arial"/>
                <w:sz w:val="20"/>
              </w:rPr>
              <w:t xml:space="preserve">Phlegm lines our airways, traps dust and germs and is essential to keep our lungs healthy. Coughing creates airflow that pushes phlegm out. However, phlegm is a complex gel-like fluid that naturally changes its physical properties as we age. </w:t>
            </w:r>
          </w:p>
          <w:p w14:paraId="1E2A7080" w14:textId="77777777" w:rsidR="00F66F8F" w:rsidRDefault="00F66F8F"/>
          <w:p w14:paraId="5D2AA06F" w14:textId="77777777" w:rsidR="00F66F8F" w:rsidRDefault="00771E98">
            <w:r>
              <w:rPr>
                <w:rFonts w:ascii="Arial" w:hAnsi="Arial"/>
                <w:sz w:val="20"/>
              </w:rPr>
              <w:t>This project investigates the physics of how phlegm stretches, breaks apart, and moves through the airways, and how age-related changes influence how effectively it is cleared.</w:t>
            </w:r>
          </w:p>
          <w:p w14:paraId="4759BC88" w14:textId="77777777" w:rsidR="00F66F8F" w:rsidRDefault="00F66F8F"/>
          <w:p w14:paraId="58A2910F" w14:textId="77777777" w:rsidR="00F66F8F" w:rsidRDefault="00771E98">
            <w:r>
              <w:rPr>
                <w:rFonts w:ascii="Arial" w:hAnsi="Arial"/>
                <w:sz w:val="20"/>
              </w:rPr>
              <w:t>Aim: To create and test a computer simulation of phlegm clearance in healthy lungs, uncovering how age affects airway cleaning.</w:t>
            </w:r>
          </w:p>
          <w:p w14:paraId="6FA3DC9D" w14:textId="77777777" w:rsidR="00F66F8F" w:rsidRDefault="00F66F8F"/>
          <w:p w14:paraId="7C537003" w14:textId="77777777" w:rsidR="00F66F8F" w:rsidRDefault="00771E98">
            <w:r>
              <w:rPr>
                <w:rFonts w:ascii="Arial" w:hAnsi="Arial"/>
                <w:sz w:val="20"/>
              </w:rPr>
              <w:t>Objectives:</w:t>
            </w:r>
          </w:p>
          <w:p w14:paraId="27FD2265" w14:textId="77777777" w:rsidR="00F66F8F" w:rsidRDefault="00F66F8F"/>
          <w:p w14:paraId="351D478C" w14:textId="77777777" w:rsidR="00F66F8F" w:rsidRDefault="00771E98">
            <w:r>
              <w:rPr>
                <w:rFonts w:ascii="Arial" w:hAnsi="Arial"/>
                <w:sz w:val="20"/>
              </w:rPr>
              <w:t>1.</w:t>
            </w:r>
            <w:r>
              <w:rPr>
                <w:rFonts w:ascii="Arial" w:hAnsi="Arial"/>
                <w:sz w:val="20"/>
              </w:rPr>
              <w:tab/>
              <w:t>Test how phlegm stretches and tears when hit with bursts of air mimicking a cough.</w:t>
            </w:r>
          </w:p>
          <w:p w14:paraId="3F4E8AF2" w14:textId="77777777" w:rsidR="00F66F8F" w:rsidRDefault="00F66F8F"/>
          <w:p w14:paraId="43352B86" w14:textId="77777777" w:rsidR="00F66F8F" w:rsidRDefault="00771E98">
            <w:r>
              <w:rPr>
                <w:rFonts w:ascii="Arial" w:hAnsi="Arial"/>
                <w:sz w:val="20"/>
              </w:rPr>
              <w:t>2.</w:t>
            </w:r>
            <w:r>
              <w:rPr>
                <w:rFonts w:ascii="Arial" w:hAnsi="Arial"/>
                <w:sz w:val="20"/>
              </w:rPr>
              <w:tab/>
            </w:r>
            <w:r>
              <w:rPr>
                <w:rFonts w:ascii="Arial" w:hAnsi="Arial"/>
                <w:sz w:val="20"/>
              </w:rPr>
              <w:t>Use this lab data to calibrate an advanced computer simulation technique called Smoothed Particle Hydrodynamics (SPH).</w:t>
            </w:r>
          </w:p>
          <w:p w14:paraId="69D383B3" w14:textId="77777777" w:rsidR="00F66F8F" w:rsidRDefault="00F66F8F"/>
          <w:p w14:paraId="727069ED" w14:textId="77777777" w:rsidR="00F66F8F" w:rsidRDefault="00771E98">
            <w:r>
              <w:rPr>
                <w:rFonts w:ascii="Arial" w:hAnsi="Arial"/>
                <w:sz w:val="20"/>
              </w:rPr>
              <w:t>3.</w:t>
            </w:r>
            <w:r>
              <w:rPr>
                <w:rFonts w:ascii="Arial" w:hAnsi="Arial"/>
                <w:sz w:val="20"/>
              </w:rPr>
              <w:tab/>
              <w:t>Apply this simulation to airway models of different sizes to see how lung growth and phlegm changes interact.</w:t>
            </w:r>
          </w:p>
          <w:p w14:paraId="5D9CAB9F" w14:textId="77777777" w:rsidR="00F66F8F" w:rsidRDefault="00F66F8F"/>
          <w:p w14:paraId="5E70DCC9" w14:textId="77777777" w:rsidR="00F66F8F" w:rsidRDefault="00771E98">
            <w:r>
              <w:rPr>
                <w:rFonts w:ascii="Arial" w:hAnsi="Arial"/>
                <w:sz w:val="20"/>
              </w:rPr>
              <w:t>Methodology: The team will combine laboratory tests with computer simulations:</w:t>
            </w:r>
          </w:p>
          <w:p w14:paraId="2AD2E5AF" w14:textId="77777777" w:rsidR="00F66F8F" w:rsidRDefault="00F66F8F"/>
          <w:p w14:paraId="77C23C2B" w14:textId="77777777" w:rsidR="00F66F8F" w:rsidRDefault="00771E98">
            <w:r>
              <w:rPr>
                <w:rFonts w:ascii="Arial" w:hAnsi="Arial"/>
                <w:sz w:val="20"/>
              </w:rPr>
              <w:t>•</w:t>
            </w:r>
            <w:r>
              <w:rPr>
                <w:rFonts w:ascii="Arial" w:hAnsi="Arial"/>
                <w:sz w:val="20"/>
              </w:rPr>
              <w:tab/>
            </w:r>
            <w:r>
              <w:rPr>
                <w:rFonts w:ascii="Arial" w:hAnsi="Arial"/>
                <w:sz w:val="20"/>
              </w:rPr>
              <w:t>Lab Testing: Synthetic phlegm matched to different life stages will be placed inside models of airways of varying sizes. Using high-speed cameras and laser sheets, researchers will record exactly how phlegm deforms, tears, and shifts under cough-like air pulses.</w:t>
            </w:r>
          </w:p>
          <w:p w14:paraId="718B3667" w14:textId="77777777" w:rsidR="00F66F8F" w:rsidRDefault="00F66F8F"/>
          <w:p w14:paraId="04B30622" w14:textId="77777777" w:rsidR="00F66F8F" w:rsidRDefault="00771E98">
            <w:r>
              <w:rPr>
                <w:rFonts w:ascii="Arial" w:hAnsi="Arial"/>
                <w:sz w:val="20"/>
              </w:rPr>
              <w:t>•</w:t>
            </w:r>
            <w:r>
              <w:rPr>
                <w:rFonts w:ascii="Arial" w:hAnsi="Arial"/>
                <w:sz w:val="20"/>
              </w:rPr>
              <w:tab/>
            </w:r>
            <w:r>
              <w:rPr>
                <w:rFonts w:ascii="Arial" w:hAnsi="Arial"/>
                <w:sz w:val="20"/>
              </w:rPr>
              <w:t>Computer Simulations: Traditional models often oversimplify phlegm as a plain, uniform liquid. In contrast, the SPH approach models its true sticky, stretchy nature alongside real air currents. Running these simulations across different age profiles will reveal how physical lung dimensions and phlegm consistency combine to alter clearance efficiency.</w:t>
            </w:r>
          </w:p>
          <w:p w14:paraId="62FEEB70" w14:textId="77777777" w:rsidR="00F66F8F" w:rsidRDefault="00F66F8F"/>
          <w:p w14:paraId="689B2484" w14:textId="77777777" w:rsidR="00F66F8F" w:rsidRDefault="00771E98">
            <w:r>
              <w:rPr>
                <w:rFonts w:ascii="Arial" w:hAnsi="Arial"/>
                <w:sz w:val="20"/>
              </w:rPr>
              <w:t>Impact: This study will provide a clear, physics-based explanation of a vital respiratory function. It will also deliver a validated simulation tool that researchers can use in the future to analyse other complex bodily fluids. The project is led by specialists in respiratory health, airway physiology, and biomedical engineering.</w:t>
            </w:r>
          </w:p>
        </w:tc>
      </w:tr>
      <w:tr w:rsidR="00066C81" w14:paraId="3744B850" w14:textId="77777777" w:rsidTr="00ED69E6">
        <w:tc>
          <w:tcPr>
            <w:tcW w:w="9016" w:type="dxa"/>
            <w:gridSpan w:val="2"/>
          </w:tcPr>
          <w:p w14:paraId="58D595CF" w14:textId="77777777" w:rsidR="00066C81" w:rsidRPr="00211A99" w:rsidRDefault="00066C81" w:rsidP="00ED69E6">
            <w:r>
              <w:rPr>
                <w:rFonts w:ascii="Arial" w:hAnsi="Arial"/>
                <w:b/>
                <w:sz w:val="20"/>
              </w:rPr>
              <w:t>Techniques that will be undertaken during the project</w:t>
            </w:r>
          </w:p>
          <w:p w14:paraId="14E109EF" w14:textId="77777777" w:rsidR="00F66F8F" w:rsidRDefault="00771E98">
            <w:r>
              <w:rPr>
                <w:rFonts w:ascii="Arial" w:hAnsi="Arial"/>
                <w:sz w:val="20"/>
              </w:rPr>
              <w:t>• Analysis of airway and mucus biophysical data</w:t>
            </w:r>
          </w:p>
          <w:p w14:paraId="1846C03D" w14:textId="77777777" w:rsidR="00F66F8F" w:rsidRDefault="00771E98">
            <w:r>
              <w:rPr>
                <w:rFonts w:ascii="Arial" w:hAnsi="Arial"/>
                <w:sz w:val="20"/>
              </w:rPr>
              <w:t>• Computational and mathematical modelling</w:t>
            </w:r>
          </w:p>
          <w:p w14:paraId="6D49904A" w14:textId="77777777" w:rsidR="00F66F8F" w:rsidRDefault="00771E98">
            <w:r>
              <w:rPr>
                <w:rFonts w:ascii="Arial" w:hAnsi="Arial"/>
                <w:sz w:val="20"/>
              </w:rPr>
              <w:t>• Computational Fluid Dynamics with Smoothed-particle hydrodynamics (SPH)</w:t>
            </w:r>
          </w:p>
          <w:p w14:paraId="3A316690" w14:textId="77777777" w:rsidR="00F66F8F" w:rsidRDefault="00771E98">
            <w:r>
              <w:rPr>
                <w:rFonts w:ascii="Arial" w:hAnsi="Arial"/>
                <w:sz w:val="20"/>
              </w:rPr>
              <w:t>• Numerical simulation of mucus transport</w:t>
            </w:r>
          </w:p>
          <w:p w14:paraId="14386993" w14:textId="77777777" w:rsidR="00F66F8F" w:rsidRDefault="00771E98">
            <w:r>
              <w:rPr>
                <w:rFonts w:ascii="Arial" w:hAnsi="Arial"/>
                <w:sz w:val="20"/>
              </w:rPr>
              <w:lastRenderedPageBreak/>
              <w:t>• Optical measurement and flow-visualisation techniques</w:t>
            </w:r>
          </w:p>
          <w:p w14:paraId="5336D5E9" w14:textId="77777777" w:rsidR="00F66F8F" w:rsidRDefault="00771E98">
            <w:r>
              <w:rPr>
                <w:rFonts w:ascii="Arial" w:hAnsi="Arial"/>
                <w:sz w:val="20"/>
              </w:rPr>
              <w:t>• High-speed imaging and image processing</w:t>
            </w:r>
          </w:p>
          <w:p w14:paraId="79B93D9B" w14:textId="77777777" w:rsidR="00F66F8F" w:rsidRDefault="00771E98">
            <w:r>
              <w:rPr>
                <w:rFonts w:ascii="Arial" w:hAnsi="Arial"/>
                <w:sz w:val="20"/>
              </w:rPr>
              <w:t>• Model parameterisation, calibration and validation</w:t>
            </w:r>
          </w:p>
          <w:p w14:paraId="527D6E13" w14:textId="77777777" w:rsidR="00F66F8F" w:rsidRDefault="00771E98">
            <w:r>
              <w:rPr>
                <w:rFonts w:ascii="Arial" w:hAnsi="Arial"/>
                <w:sz w:val="20"/>
              </w:rPr>
              <w:t>• Sensitivity and uncertainty analysis</w:t>
            </w:r>
          </w:p>
          <w:p w14:paraId="30F4B807" w14:textId="77777777" w:rsidR="00F66F8F" w:rsidRDefault="00771E98">
            <w:r>
              <w:rPr>
                <w:rFonts w:ascii="Arial" w:hAnsi="Arial"/>
                <w:sz w:val="20"/>
              </w:rPr>
              <w:t>• Scientific programming and data visualisation</w:t>
            </w:r>
          </w:p>
        </w:tc>
      </w:tr>
      <w:tr w:rsidR="003A7DAE" w14:paraId="0C32E0AE" w14:textId="77777777" w:rsidTr="001C1AF7">
        <w:tc>
          <w:tcPr>
            <w:tcW w:w="9016" w:type="dxa"/>
            <w:gridSpan w:val="2"/>
            <w:shd w:val="clear" w:color="auto" w:fill="F2F2F2" w:themeFill="background1" w:themeFillShade="F2"/>
          </w:tcPr>
          <w:p w14:paraId="625FB1BF" w14:textId="77777777" w:rsidR="003A7DAE" w:rsidRDefault="003A7DAE" w:rsidP="001C1AF7">
            <w:r>
              <w:rPr>
                <w:b/>
              </w:rPr>
              <w:lastRenderedPageBreak/>
              <w:t>References</w:t>
            </w:r>
          </w:p>
        </w:tc>
      </w:tr>
    </w:tbl>
    <w:p w14:paraId="16E22318" w14:textId="77777777" w:rsidR="00066C81" w:rsidRDefault="00066C81" w:rsidP="00066C81">
      <w:pPr>
        <w:spacing w:after="0" w:line="240" w:lineRule="auto"/>
        <w:rPr>
          <w:b/>
          <w:u w:val="single"/>
        </w:rPr>
      </w:pPr>
    </w:p>
    <w:p w14:paraId="7C6905D0" w14:textId="77777777" w:rsidR="00066C81" w:rsidRPr="00BD5F21" w:rsidRDefault="00066C81" w:rsidP="00066C81">
      <w:pPr>
        <w:spacing w:after="0" w:line="240" w:lineRule="auto"/>
        <w:rPr>
          <w:b/>
          <w:bCs/>
        </w:rPr>
      </w:pPr>
    </w:p>
    <w:sectPr w:rsidR="00066C81" w:rsidRPr="00BD5F21" w:rsidSect="00477FE3">
      <w:pgSz w:w="11906" w:h="16838"/>
      <w:pgMar w:top="1276" w:right="1135" w:bottom="709" w:left="1133" w:header="720" w:footer="889"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D10D40"/>
    <w:multiLevelType w:val="hybridMultilevel"/>
    <w:tmpl w:val="0F0A79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797267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6C81"/>
    <w:rsid w:val="00066C81"/>
    <w:rsid w:val="000C4CA6"/>
    <w:rsid w:val="000D3D42"/>
    <w:rsid w:val="00203CDE"/>
    <w:rsid w:val="00211A99"/>
    <w:rsid w:val="0029091D"/>
    <w:rsid w:val="0034764D"/>
    <w:rsid w:val="003A7DAE"/>
    <w:rsid w:val="003C604C"/>
    <w:rsid w:val="006C600C"/>
    <w:rsid w:val="006F46FB"/>
    <w:rsid w:val="009C47A8"/>
    <w:rsid w:val="00AE49DF"/>
    <w:rsid w:val="00BB70D0"/>
    <w:rsid w:val="00BD5F21"/>
    <w:rsid w:val="00DE6413"/>
    <w:rsid w:val="00F038B2"/>
    <w:rsid w:val="00F21AEA"/>
    <w:rsid w:val="00F66F8F"/>
    <w:rsid w:val="00F96E9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1E150F"/>
  <w15:chartTrackingRefBased/>
  <w15:docId w15:val="{87EC11FF-9B23-4746-AD2B-2639FE3C00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6C81"/>
    <w:rPr>
      <w:rFonts w:ascii="Calibri" w:eastAsia="Calibri" w:hAnsi="Calibri" w:cs="Calibri"/>
      <w:color w:val="00000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66C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066C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E49DF"/>
    <w:pPr>
      <w:ind w:left="720"/>
      <w:contextualSpacing/>
    </w:pPr>
  </w:style>
  <w:style w:type="character" w:styleId="Hyperlink">
    <w:name w:val="Hyperlink"/>
    <w:basedOn w:val="DefaultParagraphFont"/>
    <w:uiPriority w:val="99"/>
    <w:unhideWhenUsed/>
    <w:rsid w:val="00AE49DF"/>
    <w:rPr>
      <w:color w:val="0563C1" w:themeColor="hyperlink"/>
      <w:u w:val="single"/>
    </w:rPr>
  </w:style>
  <w:style w:type="character" w:styleId="UnresolvedMention">
    <w:name w:val="Unresolved Mention"/>
    <w:basedOn w:val="DefaultParagraphFont"/>
    <w:uiPriority w:val="99"/>
    <w:semiHidden/>
    <w:unhideWhenUsed/>
    <w:rsid w:val="00AE49D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e.aboserie@leicester.ac.uk" TargetMode="Externa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e.ac.uk/people/erol-gaillard" TargetMode="External"/><Relationship Id="rId11" Type="http://schemas.openxmlformats.org/officeDocument/2006/relationships/customXml" Target="../customXml/item2.xml"/><Relationship Id="rId5" Type="http://schemas.openxmlformats.org/officeDocument/2006/relationships/hyperlink" Target="mailto:eag15@leicester.ac.uk" TargetMode="Externa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B20EA3E1884184C8D9DB7262D5EF89D" ma:contentTypeVersion="11" ma:contentTypeDescription="Create a new document." ma:contentTypeScope="" ma:versionID="83c022ac4aef3691da46dea7271ab01e">
  <xsd:schema xmlns:xsd="http://www.w3.org/2001/XMLSchema" xmlns:xs="http://www.w3.org/2001/XMLSchema" xmlns:p="http://schemas.microsoft.com/office/2006/metadata/properties" xmlns:ns2="723d93ce-1473-43f4-94d4-7d4e2e9f7385" targetNamespace="http://schemas.microsoft.com/office/2006/metadata/properties" ma:root="true" ma:fieldsID="762bcced26f146ad439515580adc4c6e" ns2:_="">
    <xsd:import namespace="723d93ce-1473-43f4-94d4-7d4e2e9f738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2:MediaServiceOCR" minOccurs="0"/>
                <xsd:element ref="ns2:MediaServiceGenerationTime" minOccurs="0"/>
                <xsd:element ref="ns2:MediaServiceEventHashCode" minOccurs="0"/>
                <xsd:element ref="ns2:MediaServiceDateTaken" minOccurs="0"/>
                <xsd:element ref="ns2:numb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3d93ce-1473-43f4-94d4-7d4e2e9f738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d023d89-6bf8-49d2-a6ae-99c0c7930fbe"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number" ma:index="18" nillable="true" ma:displayName="number" ma:format="Dropdown" ma:internalName="number" ma:percentage="FALSE">
      <xsd:simpleType>
        <xsd:restriction base="dms:Number"/>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23d93ce-1473-43f4-94d4-7d4e2e9f7385">
      <Terms xmlns="http://schemas.microsoft.com/office/infopath/2007/PartnerControls"/>
    </lcf76f155ced4ddcb4097134ff3c332f>
    <number xmlns="723d93ce-1473-43f4-94d4-7d4e2e9f7385" xsi:nil="true"/>
  </documentManagement>
</p:properties>
</file>

<file path=customXml/itemProps1.xml><?xml version="1.0" encoding="utf-8"?>
<ds:datastoreItem xmlns:ds="http://schemas.openxmlformats.org/officeDocument/2006/customXml" ds:itemID="{B70DE157-7AD9-4518-AE68-CDEE27038C23}"/>
</file>

<file path=customXml/itemProps2.xml><?xml version="1.0" encoding="utf-8"?>
<ds:datastoreItem xmlns:ds="http://schemas.openxmlformats.org/officeDocument/2006/customXml" ds:itemID="{D66359A6-BB16-4C35-8164-F36A63717349}"/>
</file>

<file path=customXml/itemProps3.xml><?xml version="1.0" encoding="utf-8"?>
<ds:datastoreItem xmlns:ds="http://schemas.openxmlformats.org/officeDocument/2006/customXml" ds:itemID="{0BE6A323-2F3C-47CF-B98E-B15F77E5FF6E}"/>
</file>

<file path=docProps/app.xml><?xml version="1.0" encoding="utf-8"?>
<Properties xmlns="http://schemas.openxmlformats.org/officeDocument/2006/extended-properties" xmlns:vt="http://schemas.openxmlformats.org/officeDocument/2006/docPropsVTypes">
  <Template>Normal</Template>
  <TotalTime>1</TotalTime>
  <Pages>2</Pages>
  <Words>400</Words>
  <Characters>2563</Characters>
  <Application>Microsoft Office Word</Application>
  <DocSecurity>0</DocSecurity>
  <Lines>76</Lines>
  <Paragraphs>44</Paragraphs>
  <ScaleCrop>false</ScaleCrop>
  <HeadingPairs>
    <vt:vector size="2" baseType="variant">
      <vt:variant>
        <vt:lpstr>Title</vt:lpstr>
      </vt:variant>
      <vt:variant>
        <vt:i4>1</vt:i4>
      </vt:variant>
    </vt:vector>
  </HeadingPairs>
  <TitlesOfParts>
    <vt:vector size="1" baseType="lpstr">
      <vt:lpstr/>
    </vt:vector>
  </TitlesOfParts>
  <Company>University of Leicester</Company>
  <LinksUpToDate>false</LinksUpToDate>
  <CharactersWithSpaces>2935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White</dc:creator>
  <cp:keywords/>
  <dc:description/>
  <cp:lastModifiedBy>Finch, Lisa A.</cp:lastModifiedBy>
  <cp:revision>2</cp:revision>
  <dcterms:created xsi:type="dcterms:W3CDTF">2026-10-02T14:44:00Z</dcterms:created>
  <dcterms:modified xsi:type="dcterms:W3CDTF">2026-10-02T14:44:00Z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0x0101006B20EA3E1884184C8D9DB7262D5EF89D</vt:lpwstr>
  </property>
</Properties>
</file>