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29C70699" w:rsidR="0002781F" w:rsidRDefault="00C76F66" w:rsidP="3604C94A">
      <w:pPr>
        <w:rPr>
          <w:b/>
          <w:bCs/>
          <w:sz w:val="32"/>
          <w:szCs w:val="32"/>
        </w:rPr>
      </w:pPr>
      <w:r w:rsidRPr="3604C94A">
        <w:rPr>
          <w:b/>
          <w:bCs/>
          <w:sz w:val="32"/>
          <w:szCs w:val="32"/>
        </w:rPr>
        <w:t>Revealing Mercury’s surface composition with BepiColombo MIXS.</w:t>
      </w:r>
    </w:p>
    <w:tbl>
      <w:tblPr>
        <w:tblStyle w:val="TableGrid"/>
        <w:tblpPr w:leftFromText="180" w:rightFromText="180" w:vertAnchor="text" w:horzAnchor="margin" w:tblpY="124"/>
        <w:tblW w:w="10573" w:type="dxa"/>
        <w:tblBorders>
          <w:insideH w:val="none" w:sz="0" w:space="0" w:color="auto"/>
        </w:tblBorders>
        <w:tblLook w:val="04A0" w:firstRow="1" w:lastRow="0" w:firstColumn="1" w:lastColumn="0" w:noHBand="0" w:noVBand="1"/>
      </w:tblPr>
      <w:tblGrid>
        <w:gridCol w:w="5949"/>
        <w:gridCol w:w="1984"/>
        <w:gridCol w:w="2640"/>
      </w:tblGrid>
      <w:tr w:rsidR="006D7613" w14:paraId="112665E7" w14:textId="77777777" w:rsidTr="5144AE9C">
        <w:trPr>
          <w:trHeight w:val="257"/>
        </w:trPr>
        <w:tc>
          <w:tcPr>
            <w:tcW w:w="5949" w:type="dxa"/>
            <w:tcBorders>
              <w:top w:val="single" w:sz="12" w:space="0" w:color="auto"/>
              <w:left w:val="single" w:sz="12" w:space="0" w:color="auto"/>
            </w:tcBorders>
            <w:shd w:val="clear" w:color="auto" w:fill="FFBDBD"/>
          </w:tcPr>
          <w:p w14:paraId="59DF89B3" w14:textId="2EDC8400" w:rsidR="006D7613" w:rsidRDefault="00C76F66" w:rsidP="006D7613">
            <w:pPr>
              <w:pStyle w:val="ListParagraph"/>
              <w:numPr>
                <w:ilvl w:val="0"/>
                <w:numId w:val="5"/>
              </w:numPr>
            </w:pPr>
            <w:r w:rsidRPr="00C76F66">
              <w:t>Analyse the first data from BepiColombo Mercury Imaging X-ray Spectrometer</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640"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5144AE9C">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640" w:type="dxa"/>
            <w:tcBorders>
              <w:right w:val="single" w:sz="12" w:space="0" w:color="auto"/>
            </w:tcBorders>
          </w:tcPr>
          <w:p w14:paraId="78344991" w14:textId="77777777" w:rsidR="006D7613" w:rsidRDefault="00C76F66" w:rsidP="006D7613">
            <w:r>
              <w:t xml:space="preserve">Dr </w:t>
            </w:r>
            <w:r w:rsidRPr="00C76F66">
              <w:t>Adrian Martindale</w:t>
            </w:r>
          </w:p>
          <w:p w14:paraId="2286FB9C" w14:textId="3B8CE226" w:rsidR="00607BEA" w:rsidRDefault="00607BEA" w:rsidP="006D7613">
            <w:hyperlink r:id="rId12" w:history="1">
              <w:r w:rsidRPr="00C76D96">
                <w:rPr>
                  <w:rStyle w:val="Hyperlink"/>
                </w:rPr>
                <w:t>am136@leicester.ac.uk</w:t>
              </w:r>
            </w:hyperlink>
            <w:r>
              <w:t xml:space="preserve"> </w:t>
            </w:r>
          </w:p>
        </w:tc>
      </w:tr>
      <w:tr w:rsidR="006D7613" w14:paraId="5D99EA15" w14:textId="77777777" w:rsidTr="5144AE9C">
        <w:trPr>
          <w:trHeight w:val="295"/>
        </w:trPr>
        <w:tc>
          <w:tcPr>
            <w:tcW w:w="5949" w:type="dxa"/>
            <w:tcBorders>
              <w:left w:val="single" w:sz="12" w:space="0" w:color="auto"/>
            </w:tcBorders>
            <w:shd w:val="clear" w:color="auto" w:fill="FFBDBD"/>
          </w:tcPr>
          <w:p w14:paraId="5E6F2C6F" w14:textId="49C01CB8" w:rsidR="006D7613" w:rsidRDefault="00C76F66" w:rsidP="006D7613">
            <w:pPr>
              <w:pStyle w:val="ListParagraph"/>
              <w:numPr>
                <w:ilvl w:val="0"/>
                <w:numId w:val="1"/>
              </w:numPr>
            </w:pPr>
            <w:r w:rsidRPr="00C76F66">
              <w:t xml:space="preserve">Reveal Mercury’s surface composition  </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640" w:type="dxa"/>
            <w:tcBorders>
              <w:right w:val="single" w:sz="12" w:space="0" w:color="auto"/>
            </w:tcBorders>
            <w:shd w:val="clear" w:color="auto" w:fill="E7E6E6" w:themeFill="background2"/>
          </w:tcPr>
          <w:p w14:paraId="6640C386" w14:textId="7B50B96C" w:rsidR="006D7613" w:rsidRDefault="00C76F66" w:rsidP="006D7613">
            <w:r>
              <w:t xml:space="preserve">Dr </w:t>
            </w:r>
            <w:r w:rsidRPr="00C76F66">
              <w:t>Tiff Barry</w:t>
            </w:r>
          </w:p>
        </w:tc>
      </w:tr>
      <w:tr w:rsidR="006D7613" w14:paraId="77147F38" w14:textId="77777777" w:rsidTr="5144AE9C">
        <w:trPr>
          <w:trHeight w:val="2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640" w:type="dxa"/>
            <w:tcBorders>
              <w:right w:val="single" w:sz="12" w:space="0" w:color="auto"/>
            </w:tcBorders>
          </w:tcPr>
          <w:p w14:paraId="1E95E23A" w14:textId="3D39343E" w:rsidR="006D7613" w:rsidRDefault="00607BEA" w:rsidP="006D7613">
            <w:r>
              <w:t>See web page</w:t>
            </w:r>
          </w:p>
        </w:tc>
      </w:tr>
      <w:tr w:rsidR="006D7613" w14:paraId="7867EF5A" w14:textId="77777777" w:rsidTr="5144AE9C">
        <w:trPr>
          <w:trHeight w:val="295"/>
        </w:trPr>
        <w:tc>
          <w:tcPr>
            <w:tcW w:w="5949" w:type="dxa"/>
            <w:tcBorders>
              <w:left w:val="single" w:sz="12" w:space="0" w:color="auto"/>
              <w:bottom w:val="single" w:sz="12" w:space="0" w:color="auto"/>
            </w:tcBorders>
            <w:shd w:val="clear" w:color="auto" w:fill="FFBDBD"/>
          </w:tcPr>
          <w:p w14:paraId="6861715D" w14:textId="668BE946" w:rsidR="006D7613" w:rsidRDefault="00C76F66" w:rsidP="006D7613">
            <w:pPr>
              <w:pStyle w:val="ListParagraph"/>
              <w:numPr>
                <w:ilvl w:val="0"/>
                <w:numId w:val="1"/>
              </w:numPr>
            </w:pPr>
            <w:r w:rsidRPr="00C76F66">
              <w:t>X-ray Spectroscopy of planetary surfaces</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640" w:type="dxa"/>
            <w:tcBorders>
              <w:bottom w:val="single" w:sz="12" w:space="0" w:color="auto"/>
              <w:right w:val="single" w:sz="12" w:space="0" w:color="auto"/>
            </w:tcBorders>
            <w:shd w:val="clear" w:color="auto" w:fill="E7E6E6" w:themeFill="background2"/>
          </w:tcPr>
          <w:p w14:paraId="2786C608" w14:textId="0F37B912" w:rsidR="006D7613" w:rsidRDefault="006D7613" w:rsidP="006D7613">
            <w:r>
              <w:t>21</w:t>
            </w:r>
            <w:r w:rsidRPr="5144AE9C">
              <w:rPr>
                <w:vertAlign w:val="superscript"/>
              </w:rPr>
              <w:t>st</w:t>
            </w:r>
            <w:r>
              <w:t xml:space="preserve"> September 202</w:t>
            </w:r>
            <w:r w:rsidR="063CE751">
              <w:t>6</w:t>
            </w:r>
          </w:p>
        </w:tc>
      </w:tr>
    </w:tbl>
    <w:p w14:paraId="13298A86" w14:textId="1FD9237F" w:rsidR="5144AE9C" w:rsidRDefault="5144AE9C" w:rsidP="5144AE9C">
      <w:pPr>
        <w:rPr>
          <w:b/>
          <w:bCs/>
          <w:sz w:val="32"/>
          <w:szCs w:val="32"/>
        </w:rPr>
      </w:pPr>
    </w:p>
    <w:p w14:paraId="67CDF422" w14:textId="006746A2" w:rsidR="001466E1" w:rsidRDefault="006D7613" w:rsidP="00015F94">
      <w:pPr>
        <w:rPr>
          <w:b/>
          <w:bCs/>
          <w:sz w:val="32"/>
          <w:szCs w:val="32"/>
        </w:rPr>
      </w:pPr>
      <w:r w:rsidRPr="006D7613">
        <w:rPr>
          <w:b/>
          <w:bCs/>
          <w:sz w:val="32"/>
          <w:szCs w:val="32"/>
        </w:rPr>
        <w:t>Details:</w:t>
      </w:r>
    </w:p>
    <w:p w14:paraId="1AF77642" w14:textId="2496E65C" w:rsidR="00C76F66" w:rsidRPr="00C76F66" w:rsidRDefault="00C76F66" w:rsidP="00C76F66">
      <w:pPr>
        <w:rPr>
          <w:sz w:val="24"/>
          <w:szCs w:val="24"/>
        </w:rPr>
      </w:pPr>
      <w:r w:rsidRPr="00C76F66">
        <w:rPr>
          <w:sz w:val="24"/>
          <w:szCs w:val="24"/>
        </w:rPr>
        <w:t xml:space="preserve">The successful student will perform analyses on the first data returned by BepiColombo MIXS and ground-based experiments to reveal the surface composition of Mercury and its implications for key geological processes that have altered its surface. Using the data analysis approach developed in Hall et al 2024, they will test the hypothesis that Mercury’s unexplained high magnesium/silicon terrane (HMT) is a consequence of heterogeneity in the composition of Mercury’s crust and/or mantle, revealed by uplifted material from depth. In this region, an anomalously-high spatial density of basin-sized impacts with peak rings has been observed, distributing previously buried material laterally over the planet's surface. By taking BepiColombo MIXS data of the HMT, the successful student will compare the abundance of key elements to neighbouring clusters of peak-ringed craters (e.g. Nabokov and/or Borealis Planitia areas). They will determine how physical features and chemical signatures of the impact basins (ejecta fields, central peaks, diameter of peak ring to crater size, etc) differ across the clusters. Using iSALE simulations of impact dynamics, the student will reveal whether chemical signatures correlate to the depth from which uplifted materials came and whether there is any contribution from the mercurian mantle. </w:t>
      </w:r>
    </w:p>
    <w:p w14:paraId="16D2238D" w14:textId="54D8EA03" w:rsidR="00015F94" w:rsidRPr="00C76F66" w:rsidRDefault="00C76F66" w:rsidP="00C76F66">
      <w:pPr>
        <w:rPr>
          <w:sz w:val="24"/>
          <w:szCs w:val="24"/>
        </w:rPr>
      </w:pPr>
      <w:r w:rsidRPr="00C76F66">
        <w:rPr>
          <w:sz w:val="24"/>
          <w:szCs w:val="24"/>
        </w:rPr>
        <w:t xml:space="preserve">Clustering of peak-ring basins may relate to either the impact history of the planet, or the physical properties of the HMT lithosphere. To test the latter, the student will study a range of physical properties (including density, strength, porosity) on Mg-rich rocks and simulant analogues, to assess the role physical properties could play in generating the peak-ring craters in the HMT crust. Linking this back to impact simulations of the HMT lithosphere, the student will ultimately test whether the HMT reflects lateral and/or vertical crust-mantle heterogeneity on Mercury.   </w:t>
      </w:r>
    </w:p>
    <w:p w14:paraId="6C93A48E" w14:textId="7D10DF14" w:rsidR="0002781F" w:rsidRDefault="0002781F" w:rsidP="00015F94">
      <w:pPr>
        <w:rPr>
          <w:sz w:val="28"/>
          <w:szCs w:val="28"/>
        </w:rPr>
      </w:pPr>
    </w:p>
    <w:p w14:paraId="2462FD2C" w14:textId="6D25232E" w:rsidR="0002781F" w:rsidRDefault="0002781F" w:rsidP="00015F94">
      <w:pPr>
        <w:rPr>
          <w:sz w:val="28"/>
          <w:szCs w:val="28"/>
        </w:rPr>
      </w:pPr>
    </w:p>
    <w:p w14:paraId="37CFE406" w14:textId="679A732D" w:rsidR="0002781F" w:rsidRDefault="0002781F" w:rsidP="00015F94">
      <w:pPr>
        <w:rPr>
          <w:sz w:val="28"/>
          <w:szCs w:val="28"/>
        </w:rPr>
      </w:pPr>
    </w:p>
    <w:p w14:paraId="6090B2B7" w14:textId="77777777" w:rsidR="0002781F" w:rsidRDefault="0002781F" w:rsidP="00015F94">
      <w:pPr>
        <w:rPr>
          <w:sz w:val="28"/>
          <w:szCs w:val="28"/>
        </w:rPr>
      </w:pPr>
    </w:p>
    <w:p w14:paraId="67AB39DF" w14:textId="262CDC7A" w:rsidR="0002781F" w:rsidRDefault="0002781F" w:rsidP="00015F94">
      <w:pPr>
        <w:rPr>
          <w:sz w:val="28"/>
          <w:szCs w:val="28"/>
        </w:rPr>
      </w:pPr>
    </w:p>
    <w:p w14:paraId="30C698C7" w14:textId="52612A55" w:rsidR="0002781F" w:rsidRDefault="0002781F" w:rsidP="00015F94">
      <w:pPr>
        <w:rPr>
          <w:sz w:val="28"/>
          <w:szCs w:val="28"/>
        </w:rPr>
      </w:pPr>
    </w:p>
    <w:p w14:paraId="221A3432" w14:textId="77777777" w:rsidR="0002781F" w:rsidRDefault="0002781F" w:rsidP="00015F94">
      <w:pPr>
        <w:rPr>
          <w:sz w:val="28"/>
          <w:szCs w:val="28"/>
        </w:rPr>
      </w:pPr>
    </w:p>
    <w:p w14:paraId="3E2A39F5" w14:textId="77777777" w:rsidR="006D7613" w:rsidRDefault="006D7613" w:rsidP="00015F94">
      <w:pPr>
        <w:rPr>
          <w:sz w:val="28"/>
          <w:szCs w:val="28"/>
        </w:rPr>
      </w:pPr>
    </w:p>
    <w:p w14:paraId="5A73D982" w14:textId="0B4B0398" w:rsidR="006D7613" w:rsidRDefault="00C76F66" w:rsidP="00015F94">
      <w:pPr>
        <w:rPr>
          <w:sz w:val="28"/>
          <w:szCs w:val="28"/>
        </w:rPr>
      </w:pPr>
      <w:r>
        <w:rPr>
          <w:noProof/>
          <w:sz w:val="28"/>
          <w:szCs w:val="28"/>
        </w:rPr>
        <w:drawing>
          <wp:anchor distT="0" distB="0" distL="114300" distR="114300" simplePos="0" relativeHeight="251660288" behindDoc="1" locked="0" layoutInCell="1" allowOverlap="1" wp14:anchorId="394E555F" wp14:editId="2AB5FF68">
            <wp:simplePos x="0" y="0"/>
            <wp:positionH relativeFrom="column">
              <wp:posOffset>904240</wp:posOffset>
            </wp:positionH>
            <wp:positionV relativeFrom="paragraph">
              <wp:posOffset>50800</wp:posOffset>
            </wp:positionV>
            <wp:extent cx="4204349" cy="236728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4349" cy="2367280"/>
                    </a:xfrm>
                    <a:prstGeom prst="rect">
                      <a:avLst/>
                    </a:prstGeom>
                    <a:noFill/>
                    <a:ln>
                      <a:noFill/>
                    </a:ln>
                  </pic:spPr>
                </pic:pic>
              </a:graphicData>
            </a:graphic>
          </wp:anchor>
        </w:drawing>
      </w:r>
    </w:p>
    <w:p w14:paraId="3956B4A7" w14:textId="2B370BA6" w:rsidR="006D7613" w:rsidRDefault="006D7613" w:rsidP="00015F94">
      <w:pPr>
        <w:rPr>
          <w:sz w:val="28"/>
          <w:szCs w:val="28"/>
        </w:rPr>
      </w:pPr>
    </w:p>
    <w:p w14:paraId="233E2E19" w14:textId="2734B379" w:rsidR="006D7613" w:rsidRDefault="006D7613" w:rsidP="00015F94">
      <w:pPr>
        <w:rPr>
          <w:sz w:val="28"/>
          <w:szCs w:val="28"/>
        </w:rPr>
      </w:pPr>
    </w:p>
    <w:p w14:paraId="3A3A0932" w14:textId="77777777" w:rsidR="00C76F66" w:rsidRDefault="00C76F66" w:rsidP="00015F94">
      <w:pPr>
        <w:rPr>
          <w:sz w:val="28"/>
          <w:szCs w:val="28"/>
        </w:rPr>
      </w:pPr>
    </w:p>
    <w:p w14:paraId="3B94D99C" w14:textId="77777777" w:rsidR="00C76F66" w:rsidRDefault="00C76F66" w:rsidP="00015F94">
      <w:pPr>
        <w:rPr>
          <w:sz w:val="28"/>
          <w:szCs w:val="28"/>
        </w:rPr>
      </w:pPr>
    </w:p>
    <w:p w14:paraId="67838E18" w14:textId="77777777" w:rsidR="00C76F66" w:rsidRDefault="00C76F66" w:rsidP="00015F94">
      <w:pPr>
        <w:rPr>
          <w:sz w:val="28"/>
          <w:szCs w:val="28"/>
        </w:rPr>
      </w:pPr>
    </w:p>
    <w:p w14:paraId="399562B5" w14:textId="77777777" w:rsidR="00C76F66" w:rsidRDefault="00C76F66" w:rsidP="00015F94">
      <w:pPr>
        <w:rPr>
          <w:sz w:val="28"/>
          <w:szCs w:val="28"/>
        </w:rPr>
      </w:pPr>
    </w:p>
    <w:p w14:paraId="6F5B427E" w14:textId="77777777" w:rsidR="00C76F66" w:rsidRDefault="00C76F66" w:rsidP="00015F94">
      <w:pPr>
        <w:rPr>
          <w:sz w:val="28"/>
          <w:szCs w:val="28"/>
        </w:rPr>
      </w:pPr>
    </w:p>
    <w:p w14:paraId="04B9061A" w14:textId="4223B81F" w:rsidR="00C76F66" w:rsidRPr="00C76F66" w:rsidRDefault="00C76F66" w:rsidP="00015F94">
      <w:pPr>
        <w:rPr>
          <w:i/>
          <w:iCs/>
          <w:sz w:val="24"/>
          <w:szCs w:val="24"/>
        </w:rPr>
      </w:pPr>
      <w:r w:rsidRPr="00C76F66">
        <w:rPr>
          <w:i/>
          <w:iCs/>
          <w:sz w:val="24"/>
          <w:szCs w:val="24"/>
        </w:rPr>
        <w:t>The distribution of peak ring basins on Mercury and their correlation with the high magnesium/silicon terrane on Mercury’s surface. The successful student will use data from BepiColombo MIXZ to reveal why this correlation exists. (Hall et al. 2021)</w:t>
      </w:r>
    </w:p>
    <w:p w14:paraId="3C5D7DBD" w14:textId="454E6187" w:rsidR="00015F94" w:rsidRDefault="00E97E69" w:rsidP="00015F94">
      <w:pPr>
        <w:rPr>
          <w:sz w:val="28"/>
          <w:szCs w:val="28"/>
        </w:rPr>
      </w:pPr>
      <w:r>
        <w:rPr>
          <w:sz w:val="28"/>
          <w:szCs w:val="28"/>
        </w:rPr>
        <w:t>Further Reading</w:t>
      </w:r>
      <w:r w:rsidR="001466E1" w:rsidRPr="00E97E69">
        <w:rPr>
          <w:sz w:val="28"/>
          <w:szCs w:val="28"/>
        </w:rPr>
        <w:t>:</w:t>
      </w:r>
      <w:r w:rsidR="00015F94" w:rsidRPr="00E97E69">
        <w:rPr>
          <w:sz w:val="28"/>
          <w:szCs w:val="28"/>
        </w:rPr>
        <w:t xml:space="preserve"> </w:t>
      </w:r>
    </w:p>
    <w:p w14:paraId="37447691" w14:textId="77777777" w:rsidR="00C76F66" w:rsidRDefault="00607BEA" w:rsidP="00C76F66">
      <w:pPr>
        <w:pStyle w:val="paragraph"/>
        <w:numPr>
          <w:ilvl w:val="0"/>
          <w:numId w:val="27"/>
        </w:numPr>
        <w:spacing w:before="0" w:beforeAutospacing="0" w:after="0" w:afterAutospacing="0"/>
        <w:ind w:left="1080" w:firstLine="0"/>
        <w:jc w:val="both"/>
        <w:textAlignment w:val="baseline"/>
        <w:rPr>
          <w:rFonts w:ascii="Calibri" w:hAnsi="Calibri" w:cs="Calibri"/>
        </w:rPr>
      </w:pPr>
      <w:hyperlink r:id="rId14" w:tgtFrame="_blank" w:history="1">
        <w:r w:rsidR="00C76F66">
          <w:rPr>
            <w:rStyle w:val="normaltextrun"/>
            <w:rFonts w:ascii="Calibri" w:hAnsi="Calibri" w:cs="Calibri"/>
            <w:i/>
            <w:iCs/>
            <w:color w:val="0563C1"/>
            <w:u w:val="single"/>
          </w:rPr>
          <w:t>https://link.springer.com/article/10.1007/s11214-020-00750-2</w:t>
        </w:r>
      </w:hyperlink>
      <w:r w:rsidR="00C76F66">
        <w:rPr>
          <w:rStyle w:val="normaltextrun"/>
          <w:rFonts w:ascii="Calibri" w:hAnsi="Calibri" w:cs="Calibri"/>
          <w:color w:val="000000"/>
          <w:shd w:val="clear" w:color="auto" w:fill="FFFFFF"/>
        </w:rPr>
        <w:t> </w:t>
      </w:r>
      <w:r w:rsidR="00C76F66">
        <w:rPr>
          <w:rStyle w:val="eop"/>
          <w:rFonts w:ascii="Calibri" w:hAnsi="Calibri" w:cs="Calibri"/>
          <w:color w:val="000000"/>
        </w:rPr>
        <w:t> </w:t>
      </w:r>
    </w:p>
    <w:p w14:paraId="588561A8" w14:textId="77777777" w:rsidR="00C76F66" w:rsidRDefault="00607BEA" w:rsidP="00C76F66">
      <w:pPr>
        <w:pStyle w:val="paragraph"/>
        <w:numPr>
          <w:ilvl w:val="0"/>
          <w:numId w:val="28"/>
        </w:numPr>
        <w:spacing w:before="0" w:beforeAutospacing="0" w:after="0" w:afterAutospacing="0"/>
        <w:ind w:left="1080" w:firstLine="0"/>
        <w:jc w:val="both"/>
        <w:textAlignment w:val="baseline"/>
        <w:rPr>
          <w:rFonts w:ascii="Calibri" w:hAnsi="Calibri" w:cs="Calibri"/>
        </w:rPr>
      </w:pPr>
      <w:hyperlink r:id="rId15" w:tgtFrame="_blank" w:history="1">
        <w:r w:rsidR="00C76F66">
          <w:rPr>
            <w:rStyle w:val="normaltextrun"/>
            <w:rFonts w:ascii="Calibri" w:hAnsi="Calibri" w:cs="Calibri"/>
            <w:color w:val="0563C1"/>
            <w:u w:val="single"/>
          </w:rPr>
          <w:t>https://link.springer.com/article/10.1007/s11214-020-00694-7</w:t>
        </w:r>
      </w:hyperlink>
      <w:r w:rsidR="00C76F66">
        <w:rPr>
          <w:rStyle w:val="eop"/>
          <w:rFonts w:ascii="Calibri" w:hAnsi="Calibri" w:cs="Calibri"/>
          <w:color w:val="000000"/>
        </w:rPr>
        <w:t> </w:t>
      </w:r>
    </w:p>
    <w:p w14:paraId="100040BA" w14:textId="77777777" w:rsidR="00C76F66" w:rsidRDefault="00607BEA" w:rsidP="00C76F66">
      <w:pPr>
        <w:pStyle w:val="paragraph"/>
        <w:numPr>
          <w:ilvl w:val="0"/>
          <w:numId w:val="29"/>
        </w:numPr>
        <w:spacing w:before="0" w:beforeAutospacing="0" w:after="0" w:afterAutospacing="0"/>
        <w:ind w:left="1080" w:firstLine="0"/>
        <w:jc w:val="both"/>
        <w:textAlignment w:val="baseline"/>
        <w:rPr>
          <w:rFonts w:ascii="Calibri" w:hAnsi="Calibri" w:cs="Calibri"/>
        </w:rPr>
      </w:pPr>
      <w:hyperlink r:id="rId16" w:tgtFrame="_blank" w:history="1">
        <w:r w:rsidR="00C76F66">
          <w:rPr>
            <w:rStyle w:val="normaltextrun"/>
            <w:rFonts w:ascii="Calibri" w:hAnsi="Calibri" w:cs="Calibri"/>
            <w:color w:val="0563C1"/>
            <w:u w:val="single"/>
          </w:rPr>
          <w:t>https://agupubs.onlinelibrary.wiley.com/doi/full/10.1029/2021JE006839</w:t>
        </w:r>
      </w:hyperlink>
      <w:r w:rsidR="00C76F66">
        <w:rPr>
          <w:rStyle w:val="normaltextrun"/>
          <w:rFonts w:ascii="Calibri" w:hAnsi="Calibri" w:cs="Calibri"/>
          <w:b/>
          <w:bCs/>
          <w:color w:val="000000"/>
        </w:rPr>
        <w:t> </w:t>
      </w:r>
      <w:r w:rsidR="00C76F66">
        <w:rPr>
          <w:rStyle w:val="eop"/>
          <w:rFonts w:ascii="Calibri" w:hAnsi="Calibri" w:cs="Calibri"/>
          <w:color w:val="000000"/>
        </w:rPr>
        <w:t> </w:t>
      </w:r>
    </w:p>
    <w:p w14:paraId="74BFD91D" w14:textId="77777777" w:rsidR="00C76F66" w:rsidRDefault="00607BEA" w:rsidP="00C76F66">
      <w:pPr>
        <w:pStyle w:val="paragraph"/>
        <w:numPr>
          <w:ilvl w:val="0"/>
          <w:numId w:val="30"/>
        </w:numPr>
        <w:spacing w:before="0" w:beforeAutospacing="0" w:after="0" w:afterAutospacing="0"/>
        <w:ind w:left="1080" w:firstLine="0"/>
        <w:jc w:val="both"/>
        <w:textAlignment w:val="baseline"/>
        <w:rPr>
          <w:rFonts w:ascii="Calibri" w:hAnsi="Calibri" w:cs="Calibri"/>
        </w:rPr>
      </w:pPr>
      <w:hyperlink r:id="rId17" w:tgtFrame="_blank" w:history="1">
        <w:r w:rsidR="00C76F66">
          <w:rPr>
            <w:rStyle w:val="normaltextrun"/>
            <w:rFonts w:ascii="Calibri" w:hAnsi="Calibri" w:cs="Calibri"/>
            <w:color w:val="0563C1"/>
            <w:u w:val="single"/>
          </w:rPr>
          <w:t>https://academic.oup.com/rasti/article/doi/10.1093/rasti/rzaf008/8063944?login=false</w:t>
        </w:r>
      </w:hyperlink>
      <w:r w:rsidR="00C76F66">
        <w:rPr>
          <w:rStyle w:val="normaltextrun"/>
          <w:rFonts w:ascii="Calibri" w:hAnsi="Calibri" w:cs="Calibri"/>
          <w:b/>
          <w:bCs/>
          <w:color w:val="000000"/>
        </w:rPr>
        <w:t> </w:t>
      </w:r>
      <w:r w:rsidR="00C76F66">
        <w:rPr>
          <w:rStyle w:val="eop"/>
          <w:rFonts w:ascii="Calibri" w:hAnsi="Calibri" w:cs="Calibri"/>
          <w:color w:val="000000"/>
        </w:rPr>
        <w:t> </w:t>
      </w:r>
    </w:p>
    <w:p w14:paraId="6B00528E" w14:textId="77777777" w:rsidR="00C76F66" w:rsidRPr="00E97E69" w:rsidRDefault="00C76F66" w:rsidP="00015F94">
      <w:pPr>
        <w:rPr>
          <w:sz w:val="28"/>
          <w:szCs w:val="28"/>
        </w:rPr>
      </w:pPr>
    </w:p>
    <w:p w14:paraId="522DAFAB" w14:textId="3F9BFABA"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8"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9"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F0A32"/>
    <w:multiLevelType w:val="multilevel"/>
    <w:tmpl w:val="99C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F206DF"/>
    <w:multiLevelType w:val="multilevel"/>
    <w:tmpl w:val="AB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974EE2"/>
    <w:multiLevelType w:val="multilevel"/>
    <w:tmpl w:val="EF8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0F066A"/>
    <w:multiLevelType w:val="multilevel"/>
    <w:tmpl w:val="92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8"/>
  </w:num>
  <w:num w:numId="3">
    <w:abstractNumId w:val="0"/>
  </w:num>
  <w:num w:numId="4">
    <w:abstractNumId w:val="26"/>
  </w:num>
  <w:num w:numId="5">
    <w:abstractNumId w:val="14"/>
  </w:num>
  <w:num w:numId="6">
    <w:abstractNumId w:val="29"/>
  </w:num>
  <w:num w:numId="7">
    <w:abstractNumId w:val="7"/>
  </w:num>
  <w:num w:numId="8">
    <w:abstractNumId w:val="27"/>
  </w:num>
  <w:num w:numId="9">
    <w:abstractNumId w:val="11"/>
  </w:num>
  <w:num w:numId="10">
    <w:abstractNumId w:val="12"/>
  </w:num>
  <w:num w:numId="11">
    <w:abstractNumId w:val="1"/>
  </w:num>
  <w:num w:numId="12">
    <w:abstractNumId w:val="20"/>
  </w:num>
  <w:num w:numId="13">
    <w:abstractNumId w:val="10"/>
  </w:num>
  <w:num w:numId="14">
    <w:abstractNumId w:val="19"/>
  </w:num>
  <w:num w:numId="15">
    <w:abstractNumId w:val="2"/>
  </w:num>
  <w:num w:numId="16">
    <w:abstractNumId w:val="22"/>
  </w:num>
  <w:num w:numId="17">
    <w:abstractNumId w:val="6"/>
  </w:num>
  <w:num w:numId="18">
    <w:abstractNumId w:val="4"/>
  </w:num>
  <w:num w:numId="19">
    <w:abstractNumId w:val="8"/>
  </w:num>
  <w:num w:numId="20">
    <w:abstractNumId w:val="16"/>
  </w:num>
  <w:num w:numId="21">
    <w:abstractNumId w:val="15"/>
  </w:num>
  <w:num w:numId="22">
    <w:abstractNumId w:val="24"/>
  </w:num>
  <w:num w:numId="23">
    <w:abstractNumId w:val="5"/>
  </w:num>
  <w:num w:numId="24">
    <w:abstractNumId w:val="17"/>
  </w:num>
  <w:num w:numId="25">
    <w:abstractNumId w:val="3"/>
  </w:num>
  <w:num w:numId="26">
    <w:abstractNumId w:val="28"/>
  </w:num>
  <w:num w:numId="27">
    <w:abstractNumId w:val="25"/>
  </w:num>
  <w:num w:numId="28">
    <w:abstractNumId w:val="9"/>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1466E1"/>
    <w:rsid w:val="003C3D07"/>
    <w:rsid w:val="00437DA8"/>
    <w:rsid w:val="004A2197"/>
    <w:rsid w:val="00525357"/>
    <w:rsid w:val="0053095A"/>
    <w:rsid w:val="0056620C"/>
    <w:rsid w:val="00591A81"/>
    <w:rsid w:val="005957F4"/>
    <w:rsid w:val="00607BEA"/>
    <w:rsid w:val="006D7613"/>
    <w:rsid w:val="006E5385"/>
    <w:rsid w:val="007D458B"/>
    <w:rsid w:val="008747CE"/>
    <w:rsid w:val="009041E6"/>
    <w:rsid w:val="009909EF"/>
    <w:rsid w:val="00B35888"/>
    <w:rsid w:val="00B9063A"/>
    <w:rsid w:val="00C76F66"/>
    <w:rsid w:val="00CC2A4D"/>
    <w:rsid w:val="00E03313"/>
    <w:rsid w:val="00E84099"/>
    <w:rsid w:val="00E97E69"/>
    <w:rsid w:val="00F00A63"/>
    <w:rsid w:val="00F738B9"/>
    <w:rsid w:val="063CE751"/>
    <w:rsid w:val="3604C94A"/>
    <w:rsid w:val="5144A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4081">
      <w:bodyDiv w:val="1"/>
      <w:marLeft w:val="0"/>
      <w:marRight w:val="0"/>
      <w:marTop w:val="0"/>
      <w:marBottom w:val="0"/>
      <w:divBdr>
        <w:top w:val="none" w:sz="0" w:space="0" w:color="auto"/>
        <w:left w:val="none" w:sz="0" w:space="0" w:color="auto"/>
        <w:bottom w:val="none" w:sz="0" w:space="0" w:color="auto"/>
        <w:right w:val="none" w:sz="0" w:space="0" w:color="auto"/>
      </w:divBdr>
      <w:divsChild>
        <w:div w:id="2047288780">
          <w:marLeft w:val="0"/>
          <w:marRight w:val="0"/>
          <w:marTop w:val="0"/>
          <w:marBottom w:val="0"/>
          <w:divBdr>
            <w:top w:val="none" w:sz="0" w:space="0" w:color="auto"/>
            <w:left w:val="none" w:sz="0" w:space="0" w:color="auto"/>
            <w:bottom w:val="none" w:sz="0" w:space="0" w:color="auto"/>
            <w:right w:val="none" w:sz="0" w:space="0" w:color="auto"/>
          </w:divBdr>
        </w:div>
        <w:div w:id="1806972640">
          <w:marLeft w:val="0"/>
          <w:marRight w:val="0"/>
          <w:marTop w:val="0"/>
          <w:marBottom w:val="0"/>
          <w:divBdr>
            <w:top w:val="none" w:sz="0" w:space="0" w:color="auto"/>
            <w:left w:val="none" w:sz="0" w:space="0" w:color="auto"/>
            <w:bottom w:val="none" w:sz="0" w:space="0" w:color="auto"/>
            <w:right w:val="none" w:sz="0" w:space="0" w:color="auto"/>
          </w:divBdr>
        </w:div>
        <w:div w:id="1601058585">
          <w:marLeft w:val="0"/>
          <w:marRight w:val="0"/>
          <w:marTop w:val="0"/>
          <w:marBottom w:val="0"/>
          <w:divBdr>
            <w:top w:val="none" w:sz="0" w:space="0" w:color="auto"/>
            <w:left w:val="none" w:sz="0" w:space="0" w:color="auto"/>
            <w:bottom w:val="none" w:sz="0" w:space="0" w:color="auto"/>
            <w:right w:val="none" w:sz="0" w:space="0" w:color="auto"/>
          </w:divBdr>
        </w:div>
        <w:div w:id="376661673">
          <w:marLeft w:val="0"/>
          <w:marRight w:val="0"/>
          <w:marTop w:val="0"/>
          <w:marBottom w:val="0"/>
          <w:divBdr>
            <w:top w:val="none" w:sz="0" w:space="0" w:color="auto"/>
            <w:left w:val="none" w:sz="0" w:space="0" w:color="auto"/>
            <w:bottom w:val="none" w:sz="0" w:space="0" w:color="auto"/>
            <w:right w:val="none" w:sz="0" w:space="0" w:color="auto"/>
          </w:divBdr>
        </w:div>
      </w:divsChild>
    </w:div>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le.ac.uk/study/research-degrees/funded-opportunities/stf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136@leicester.ac.uk" TargetMode="External"/><Relationship Id="rId17" Type="http://schemas.openxmlformats.org/officeDocument/2006/relationships/hyperlink" Target="https://academic.oup.com/rasti/article/doi/10.1093/rasti/rzaf008/8063944?login=false" TargetMode="External"/><Relationship Id="rId2" Type="http://schemas.openxmlformats.org/officeDocument/2006/relationships/customXml" Target="../customXml/item2.xml"/><Relationship Id="rId16" Type="http://schemas.openxmlformats.org/officeDocument/2006/relationships/hyperlink" Target="https://agupubs.onlinelibrary.wiley.com/doi/full/10.1029/2021JE00683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nk.springer.com/article/10.1007/s11214-020-00694-7" TargetMode="External"/><Relationship Id="rId10" Type="http://schemas.openxmlformats.org/officeDocument/2006/relationships/endnotes" Target="endnotes.xml"/><Relationship Id="rId19" Type="http://schemas.openxmlformats.org/officeDocument/2006/relationships/hyperlink" Target="https://le.ac.uk/study/research-degrees/funded-opportunities/st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article/10.1007/s11214-020-007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68CE8AAB-F2F5-43FE-9639-E818018F5F67}">
  <ds:schemaRefs>
    <ds:schemaRef ds:uri="http://schemas.microsoft.com/office/2006/metadata/properties"/>
    <ds:schemaRef ds:uri="http://schemas.microsoft.com/office/infopath/2007/PartnerControls"/>
    <ds:schemaRef ds:uri="ba07f464-f497-411d-85bb-746217481547"/>
  </ds:schemaRefs>
</ds:datastoreItem>
</file>

<file path=customXml/itemProps3.xml><?xml version="1.0" encoding="utf-8"?>
<ds:datastoreItem xmlns:ds="http://schemas.openxmlformats.org/officeDocument/2006/customXml" ds:itemID="{C969095C-E153-4A73-A191-8D71B6EE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C5926-7DE1-4BC8-AD78-E1D1887E8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2025-11-04T15:11:00Z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