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65A4" w14:textId="03B592AB" w:rsidR="002116F2" w:rsidRPr="002116F2" w:rsidRDefault="7E274090" w:rsidP="002116F2">
      <w:pPr>
        <w:keepNext/>
        <w:keepLines/>
        <w:spacing w:before="240" w:after="0"/>
        <w:outlineLvl w:val="0"/>
        <w:rPr>
          <w:rFonts w:ascii="Arial" w:eastAsia="MS Gothic" w:hAnsi="Arial" w:cs="Arial"/>
          <w:b/>
          <w:bCs/>
          <w:color w:val="2F5496"/>
          <w:sz w:val="32"/>
          <w:szCs w:val="32"/>
        </w:rPr>
      </w:pPr>
      <w:r w:rsidRPr="16E744AB">
        <w:rPr>
          <w:rFonts w:ascii="Arial" w:eastAsia="MS Gothic" w:hAnsi="Arial" w:cs="Arial"/>
          <w:b/>
          <w:bCs/>
          <w:color w:val="2F5496" w:themeColor="accent5" w:themeShade="BF"/>
          <w:sz w:val="32"/>
          <w:szCs w:val="32"/>
        </w:rPr>
        <w:t xml:space="preserve">AHRC </w:t>
      </w:r>
      <w:r w:rsidRPr="16E744AB">
        <w:rPr>
          <w:rFonts w:ascii="Arial" w:eastAsia="MS Gothic" w:hAnsi="Arial" w:cs="Arial"/>
          <w:color w:val="2F5496" w:themeColor="accent5" w:themeShade="BF"/>
          <w:sz w:val="32"/>
          <w:szCs w:val="32"/>
        </w:rPr>
        <w:t>Collections &amp; Communities in the East of England</w:t>
      </w:r>
      <w:r w:rsidRPr="16E744AB">
        <w:rPr>
          <w:rFonts w:ascii="Arial" w:eastAsia="MS Gothic" w:hAnsi="Arial" w:cs="Arial"/>
          <w:b/>
          <w:bCs/>
          <w:color w:val="2F5496" w:themeColor="accent5" w:themeShade="BF"/>
          <w:sz w:val="32"/>
          <w:szCs w:val="32"/>
        </w:rPr>
        <w:t xml:space="preserve"> Collaborative Doctoral Partnership (</w:t>
      </w:r>
      <w:r w:rsidR="7DA0CCEC" w:rsidRPr="16E744AB">
        <w:rPr>
          <w:rFonts w:ascii="Arial" w:eastAsia="MS Gothic" w:hAnsi="Arial" w:cs="Arial"/>
          <w:b/>
          <w:bCs/>
          <w:color w:val="2F5496" w:themeColor="accent5" w:themeShade="BF"/>
          <w:sz w:val="32"/>
          <w:szCs w:val="32"/>
        </w:rPr>
        <w:t xml:space="preserve">CC-EE </w:t>
      </w:r>
      <w:r w:rsidRPr="16E744AB">
        <w:rPr>
          <w:rFonts w:ascii="Arial" w:eastAsia="MS Gothic" w:hAnsi="Arial" w:cs="Arial"/>
          <w:b/>
          <w:bCs/>
          <w:color w:val="2F5496" w:themeColor="accent5" w:themeShade="BF"/>
          <w:sz w:val="32"/>
          <w:szCs w:val="32"/>
        </w:rPr>
        <w:t xml:space="preserve">CDP) </w:t>
      </w:r>
    </w:p>
    <w:p w14:paraId="08D8682B" w14:textId="27CC5A4C" w:rsidR="6F63D285" w:rsidRDefault="6F63D285" w:rsidP="6F63D285">
      <w:pPr>
        <w:keepNext/>
        <w:keepLines/>
        <w:spacing w:before="240" w:after="0"/>
        <w:outlineLvl w:val="0"/>
        <w:rPr>
          <w:rFonts w:ascii="Arial" w:eastAsia="MS Gothic" w:hAnsi="Arial" w:cs="Arial"/>
          <w:b/>
          <w:bCs/>
          <w:color w:val="2F5496" w:themeColor="accent5" w:themeShade="BF"/>
          <w:sz w:val="32"/>
          <w:szCs w:val="32"/>
        </w:rPr>
      </w:pPr>
    </w:p>
    <w:p w14:paraId="1A47BA48" w14:textId="7DA34CF5" w:rsidR="002116F2" w:rsidRPr="002116F2" w:rsidRDefault="002116F2" w:rsidP="6F63D285">
      <w:pPr>
        <w:outlineLvl w:val="0"/>
        <w:rPr>
          <w:rStyle w:val="Heading2Char"/>
          <w:b/>
          <w:bCs/>
        </w:rPr>
      </w:pPr>
      <w:r w:rsidRPr="6F63D285">
        <w:rPr>
          <w:rFonts w:ascii="Arial" w:eastAsia="MS Gothic" w:hAnsi="Arial" w:cs="Arial"/>
          <w:b/>
          <w:bCs/>
          <w:color w:val="2F5496" w:themeColor="accent5" w:themeShade="BF"/>
          <w:sz w:val="32"/>
          <w:szCs w:val="32"/>
        </w:rPr>
        <w:t>PhD studentship:</w:t>
      </w:r>
      <w:r w:rsidRPr="6F63D285">
        <w:rPr>
          <w:rStyle w:val="Heading2Char"/>
          <w:b/>
          <w:bCs/>
        </w:rPr>
        <w:t xml:space="preserve"> </w:t>
      </w:r>
      <w:r w:rsidR="03A6A675" w:rsidRPr="6F63D285">
        <w:rPr>
          <w:rStyle w:val="Heading2Char"/>
          <w:rFonts w:ascii="Arial" w:eastAsia="Arial" w:hAnsi="Arial" w:cs="Arial"/>
          <w:b/>
          <w:bCs/>
          <w:color w:val="2F5496" w:themeColor="accent5" w:themeShade="BF"/>
        </w:rPr>
        <w:t xml:space="preserve">Objects of Care: The Role of Museum Collections in Supporting Young Adults’ Mental Health  </w:t>
      </w:r>
    </w:p>
    <w:p w14:paraId="23E8B34A" w14:textId="7DEC8C53" w:rsidR="6F63D285" w:rsidRDefault="6F63D285" w:rsidP="6F63D285">
      <w:pPr>
        <w:outlineLvl w:val="0"/>
        <w:rPr>
          <w:rStyle w:val="Heading2Char"/>
          <w:b/>
          <w:bCs/>
        </w:rPr>
      </w:pPr>
    </w:p>
    <w:p w14:paraId="4CC21DA5" w14:textId="63997C3E" w:rsidR="002116F2" w:rsidRPr="002116F2" w:rsidRDefault="7E274090" w:rsidP="002116F2">
      <w:pPr>
        <w:keepNext/>
        <w:keepLines/>
        <w:numPr>
          <w:ilvl w:val="0"/>
          <w:numId w:val="4"/>
        </w:numPr>
        <w:spacing w:before="40" w:after="0"/>
        <w:outlineLvl w:val="1"/>
        <w:rPr>
          <w:rFonts w:ascii="Calibri" w:eastAsia="MS Mincho" w:hAnsi="Calibri" w:cs="Arial"/>
          <w:lang w:eastAsia="en-GB"/>
        </w:rPr>
      </w:pPr>
      <w:r w:rsidRPr="1A127890">
        <w:rPr>
          <w:rFonts w:ascii="Calibri" w:eastAsia="MS Mincho" w:hAnsi="Calibri" w:cs="Arial"/>
          <w:lang w:eastAsia="en-GB"/>
        </w:rPr>
        <w:t>Start date: 1st October 202</w:t>
      </w:r>
      <w:r w:rsidR="27C1D837" w:rsidRPr="1A127890">
        <w:rPr>
          <w:rFonts w:ascii="Calibri" w:eastAsia="MS Mincho" w:hAnsi="Calibri" w:cs="Arial"/>
          <w:lang w:eastAsia="en-GB"/>
        </w:rPr>
        <w:t>6</w:t>
      </w:r>
    </w:p>
    <w:p w14:paraId="4DF81357" w14:textId="65356379" w:rsidR="002116F2" w:rsidRPr="002116F2" w:rsidRDefault="002116F2" w:rsidP="002116F2">
      <w:pPr>
        <w:keepNext/>
        <w:keepLines/>
        <w:numPr>
          <w:ilvl w:val="0"/>
          <w:numId w:val="4"/>
        </w:numPr>
        <w:spacing w:before="40" w:after="0"/>
        <w:outlineLvl w:val="1"/>
        <w:rPr>
          <w:rFonts w:ascii="Calibri" w:eastAsia="MS Mincho" w:hAnsi="Calibri" w:cs="Arial"/>
          <w:lang w:eastAsia="en-GB"/>
        </w:rPr>
      </w:pPr>
      <w:r w:rsidRPr="002116F2">
        <w:rPr>
          <w:rFonts w:ascii="Calibri" w:eastAsia="MS Mincho" w:hAnsi="Calibri" w:cs="Arial"/>
          <w:lang w:eastAsia="en-GB"/>
        </w:rPr>
        <w:t>Application Deadline:</w:t>
      </w:r>
      <w:r w:rsidR="0024311A">
        <w:rPr>
          <w:rFonts w:ascii="Calibri" w:eastAsia="MS Mincho" w:hAnsi="Calibri" w:cs="Arial"/>
          <w:lang w:eastAsia="en-GB"/>
        </w:rPr>
        <w:t xml:space="preserve"> </w:t>
      </w:r>
      <w:r w:rsidR="00F20C0F">
        <w:rPr>
          <w:rFonts w:ascii="Calibri" w:eastAsia="MS Mincho" w:hAnsi="Calibri" w:cs="Arial"/>
          <w:lang w:eastAsia="en-GB"/>
        </w:rPr>
        <w:t>Sunday 10</w:t>
      </w:r>
      <w:r w:rsidR="00F20C0F" w:rsidRPr="00F20C0F">
        <w:rPr>
          <w:rFonts w:ascii="Calibri" w:eastAsia="MS Mincho" w:hAnsi="Calibri" w:cs="Arial"/>
          <w:vertAlign w:val="superscript"/>
          <w:lang w:eastAsia="en-GB"/>
        </w:rPr>
        <w:t>th</w:t>
      </w:r>
      <w:r w:rsidR="00F20C0F">
        <w:rPr>
          <w:rFonts w:ascii="Calibri" w:eastAsia="MS Mincho" w:hAnsi="Calibri" w:cs="Arial"/>
          <w:lang w:eastAsia="en-GB"/>
        </w:rPr>
        <w:t xml:space="preserve"> May</w:t>
      </w:r>
      <w:r w:rsidR="009131E6">
        <w:rPr>
          <w:rFonts w:ascii="Calibri" w:eastAsia="MS Mincho" w:hAnsi="Calibri" w:cs="Arial"/>
          <w:lang w:eastAsia="en-GB"/>
        </w:rPr>
        <w:t xml:space="preserve"> midnight</w:t>
      </w:r>
      <w:r w:rsidR="00054671">
        <w:rPr>
          <w:rFonts w:ascii="Calibri" w:eastAsia="MS Mincho" w:hAnsi="Calibri" w:cs="Arial"/>
          <w:lang w:eastAsia="en-GB"/>
        </w:rPr>
        <w:t xml:space="preserve"> BST</w:t>
      </w:r>
      <w:r w:rsidR="0024311A">
        <w:rPr>
          <w:rFonts w:ascii="Calibri" w:eastAsia="MS Mincho" w:hAnsi="Calibri" w:cs="Arial"/>
          <w:lang w:eastAsia="en-GB"/>
        </w:rPr>
        <w:t xml:space="preserve"> </w:t>
      </w:r>
    </w:p>
    <w:p w14:paraId="410AC6A0" w14:textId="5D541E15" w:rsidR="002116F2" w:rsidRPr="002116F2" w:rsidRDefault="002116F2" w:rsidP="002116F2">
      <w:pPr>
        <w:keepNext/>
        <w:keepLines/>
        <w:numPr>
          <w:ilvl w:val="0"/>
          <w:numId w:val="4"/>
        </w:numPr>
        <w:spacing w:before="40" w:after="0"/>
        <w:outlineLvl w:val="1"/>
        <w:rPr>
          <w:rFonts w:ascii="Calibri" w:eastAsia="MS Mincho" w:hAnsi="Calibri" w:cs="Arial"/>
          <w:lang w:eastAsia="en-GB"/>
        </w:rPr>
      </w:pPr>
      <w:r w:rsidRPr="002116F2">
        <w:rPr>
          <w:rFonts w:ascii="Calibri" w:eastAsia="MS Mincho" w:hAnsi="Calibri" w:cs="Arial"/>
          <w:lang w:eastAsia="en-GB"/>
        </w:rPr>
        <w:t xml:space="preserve">Interviews </w:t>
      </w:r>
      <w:r w:rsidR="00DD02DC">
        <w:rPr>
          <w:rFonts w:ascii="Calibri" w:eastAsia="MS Mincho" w:hAnsi="Calibri" w:cs="Arial"/>
          <w:lang w:eastAsia="en-GB"/>
        </w:rPr>
        <w:t>are expected to</w:t>
      </w:r>
      <w:r w:rsidRPr="002116F2">
        <w:rPr>
          <w:rFonts w:ascii="Calibri" w:eastAsia="MS Mincho" w:hAnsi="Calibri" w:cs="Arial"/>
          <w:lang w:eastAsia="en-GB"/>
        </w:rPr>
        <w:t xml:space="preserve"> take place online on</w:t>
      </w:r>
      <w:r w:rsidR="0024311A">
        <w:rPr>
          <w:rFonts w:ascii="Calibri" w:eastAsia="MS Mincho" w:hAnsi="Calibri" w:cs="Arial"/>
          <w:lang w:eastAsia="en-GB"/>
        </w:rPr>
        <w:t xml:space="preserve"> </w:t>
      </w:r>
      <w:r w:rsidR="002A1269">
        <w:rPr>
          <w:rFonts w:ascii="Calibri" w:eastAsia="MS Mincho" w:hAnsi="Calibri" w:cs="Arial"/>
          <w:lang w:eastAsia="en-GB"/>
        </w:rPr>
        <w:t>Friday 5</w:t>
      </w:r>
      <w:r w:rsidR="002A1269" w:rsidRPr="002A1269">
        <w:rPr>
          <w:rFonts w:ascii="Calibri" w:eastAsia="MS Mincho" w:hAnsi="Calibri" w:cs="Arial"/>
          <w:vertAlign w:val="superscript"/>
          <w:lang w:eastAsia="en-GB"/>
        </w:rPr>
        <w:t>th</w:t>
      </w:r>
      <w:r w:rsidR="002A1269">
        <w:rPr>
          <w:rFonts w:ascii="Calibri" w:eastAsia="MS Mincho" w:hAnsi="Calibri" w:cs="Arial"/>
          <w:lang w:eastAsia="en-GB"/>
        </w:rPr>
        <w:t xml:space="preserve"> June.</w:t>
      </w:r>
    </w:p>
    <w:p w14:paraId="05C69160" w14:textId="29EB6364" w:rsidR="00937766" w:rsidRPr="0024311A" w:rsidRDefault="7E274090" w:rsidP="00937766">
      <w:pPr>
        <w:numPr>
          <w:ilvl w:val="0"/>
          <w:numId w:val="4"/>
        </w:numPr>
        <w:contextualSpacing/>
        <w:rPr>
          <w:rFonts w:ascii="Calibri" w:hAnsi="Calibri" w:cs="Calibri"/>
        </w:rPr>
      </w:pPr>
      <w:r w:rsidRPr="0024311A">
        <w:rPr>
          <w:rFonts w:ascii="Calibri" w:eastAsia="Calibri" w:hAnsi="Calibri" w:cs="Arial"/>
          <w:lang w:eastAsia="en-GB"/>
        </w:rPr>
        <w:t>Information session online</w:t>
      </w:r>
      <w:r w:rsidR="0024311A">
        <w:rPr>
          <w:rFonts w:ascii="Calibri" w:eastAsia="Calibri" w:hAnsi="Calibri" w:cs="Arial"/>
          <w:lang w:eastAsia="en-GB"/>
        </w:rPr>
        <w:t xml:space="preserve"> Thursday 16 April 16.00 BST</w:t>
      </w:r>
      <w:r w:rsidR="00054671">
        <w:rPr>
          <w:rFonts w:ascii="Calibri" w:eastAsia="Calibri" w:hAnsi="Calibri" w:cs="Arial"/>
          <w:lang w:eastAsia="en-GB"/>
        </w:rPr>
        <w:t xml:space="preserve">. </w:t>
      </w:r>
      <w:r w:rsidR="0024311A">
        <w:rPr>
          <w:rFonts w:ascii="Calibri" w:eastAsia="Calibri" w:hAnsi="Calibri" w:cs="Arial"/>
          <w:lang w:eastAsia="en-GB"/>
        </w:rPr>
        <w:t xml:space="preserve"> </w:t>
      </w:r>
      <w:hyperlink r:id="rId11" w:history="1">
        <w:r w:rsidR="0024311A" w:rsidRPr="0024311A">
          <w:rPr>
            <w:rStyle w:val="Hyperlink"/>
            <w:rFonts w:ascii="Calibri" w:eastAsia="Calibri" w:hAnsi="Calibri" w:cs="Arial"/>
            <w:lang w:eastAsia="en-GB"/>
          </w:rPr>
          <w:t>Register your interest</w:t>
        </w:r>
      </w:hyperlink>
    </w:p>
    <w:p w14:paraId="79D85828" w14:textId="77777777" w:rsidR="00054671" w:rsidRDefault="00054671" w:rsidP="002116F2"/>
    <w:p w14:paraId="6B5108A1" w14:textId="5AF8D813" w:rsidR="002116F2" w:rsidRDefault="002116F2" w:rsidP="002116F2">
      <w:r w:rsidRPr="009571BC">
        <w:t xml:space="preserve">The </w:t>
      </w:r>
      <w:r w:rsidR="4C24F05C" w:rsidRPr="00054671">
        <w:t>University of Leicester</w:t>
      </w:r>
      <w:r w:rsidRPr="009571BC">
        <w:t xml:space="preserve"> and the</w:t>
      </w:r>
      <w:r w:rsidR="0024311A">
        <w:t xml:space="preserve"> Fitzwilliam Museum, alongside the Museum of </w:t>
      </w:r>
      <w:r w:rsidR="001B71CD">
        <w:t xml:space="preserve">Archaeology </w:t>
      </w:r>
      <w:r w:rsidR="00F465C0">
        <w:t>and</w:t>
      </w:r>
      <w:r w:rsidR="001B71CD">
        <w:t xml:space="preserve"> Anthropology, University of </w:t>
      </w:r>
      <w:r w:rsidR="00054671">
        <w:t xml:space="preserve"> </w:t>
      </w:r>
      <w:r w:rsidR="001B71CD">
        <w:t>Cambridge</w:t>
      </w:r>
      <w:r w:rsidR="00054671">
        <w:t xml:space="preserve"> </w:t>
      </w:r>
      <w:r w:rsidRPr="009571BC">
        <w:t>are pleased to announce a fully-funded Collaborative doctoral studentship, from October 202</w:t>
      </w:r>
      <w:r w:rsidR="004B363C" w:rsidRPr="009571BC">
        <w:t>6</w:t>
      </w:r>
      <w:r w:rsidRPr="009571BC">
        <w:t xml:space="preserve">, under the </w:t>
      </w:r>
      <w:hyperlink r:id="rId12">
        <w:r w:rsidRPr="009571BC">
          <w:rPr>
            <w:rStyle w:val="Hyperlink"/>
          </w:rPr>
          <w:t xml:space="preserve">AHRC’s </w:t>
        </w:r>
        <w:r w:rsidR="001472AE" w:rsidRPr="009571BC">
          <w:rPr>
            <w:rStyle w:val="Hyperlink"/>
          </w:rPr>
          <w:t>Collaborative Doctoral Partners</w:t>
        </w:r>
        <w:r w:rsidR="001472AE" w:rsidRPr="009571BC">
          <w:rPr>
            <w:rStyle w:val="Hyperlink"/>
          </w:rPr>
          <w:t>h</w:t>
        </w:r>
        <w:r w:rsidR="001472AE" w:rsidRPr="009571BC">
          <w:rPr>
            <w:rStyle w:val="Hyperlink"/>
          </w:rPr>
          <w:t>ip Scheme.</w:t>
        </w:r>
      </w:hyperlink>
    </w:p>
    <w:p w14:paraId="6B978F48" w14:textId="77777777" w:rsidR="00E26BF6" w:rsidRDefault="7E274090" w:rsidP="1A127890">
      <w:r>
        <w:t>This project will be jointly supervised by</w:t>
      </w:r>
      <w:r w:rsidR="2CC2FEDF">
        <w:t xml:space="preserve"> </w:t>
      </w:r>
      <w:r w:rsidR="219DE68D">
        <w:t xml:space="preserve">Dr </w:t>
      </w:r>
      <w:r w:rsidR="2CC2FEDF">
        <w:t>Kate Noble, Assistant Research Professor Museum Participation and Practice</w:t>
      </w:r>
      <w:r w:rsidR="00F465C0">
        <w:t xml:space="preserve"> </w:t>
      </w:r>
      <w:r w:rsidR="001B71CD">
        <w:t>(Fitzwilliam Museum)</w:t>
      </w:r>
      <w:r w:rsidR="00F465C0">
        <w:t>,</w:t>
      </w:r>
      <w:r w:rsidR="1EF7D90C">
        <w:t xml:space="preserve"> </w:t>
      </w:r>
      <w:r w:rsidR="5310EF17">
        <w:t xml:space="preserve">Dr </w:t>
      </w:r>
      <w:r w:rsidR="1EF7D90C">
        <w:t>Sarah-Jane</w:t>
      </w:r>
      <w:r w:rsidR="2CC2FEDF">
        <w:t xml:space="preserve"> </w:t>
      </w:r>
      <w:proofErr w:type="spellStart"/>
      <w:r w:rsidR="645C6330">
        <w:t>Harknett</w:t>
      </w:r>
      <w:proofErr w:type="spellEnd"/>
      <w:r w:rsidR="140475D8">
        <w:t xml:space="preserve">, </w:t>
      </w:r>
      <w:r w:rsidR="645C6330" w:rsidRPr="16E744AB">
        <w:rPr>
          <w:rFonts w:ascii="Calibri" w:eastAsia="Calibri" w:hAnsi="Calibri" w:cs="Calibri"/>
          <w:color w:val="000000" w:themeColor="text1"/>
        </w:rPr>
        <w:t>Head of Public Engagement and Learning</w:t>
      </w:r>
      <w:r w:rsidR="001B71CD">
        <w:rPr>
          <w:rFonts w:ascii="Calibri" w:eastAsia="Calibri" w:hAnsi="Calibri" w:cs="Calibri"/>
          <w:color w:val="000000" w:themeColor="text1"/>
        </w:rPr>
        <w:t xml:space="preserve"> (Museum of Archaeology </w:t>
      </w:r>
      <w:r w:rsidR="00F465C0">
        <w:rPr>
          <w:rFonts w:ascii="Calibri" w:eastAsia="Calibri" w:hAnsi="Calibri" w:cs="Calibri"/>
          <w:color w:val="000000" w:themeColor="text1"/>
        </w:rPr>
        <w:t>and</w:t>
      </w:r>
      <w:r w:rsidR="001B71CD">
        <w:rPr>
          <w:rFonts w:ascii="Calibri" w:eastAsia="Calibri" w:hAnsi="Calibri" w:cs="Calibri"/>
          <w:color w:val="000000" w:themeColor="text1"/>
        </w:rPr>
        <w:t xml:space="preserve"> Anthropology)</w:t>
      </w:r>
      <w:r w:rsidR="00F465C0">
        <w:rPr>
          <w:rFonts w:ascii="Calibri" w:eastAsia="Calibri" w:hAnsi="Calibri" w:cs="Calibri"/>
          <w:color w:val="000000" w:themeColor="text1"/>
        </w:rPr>
        <w:t>,</w:t>
      </w:r>
      <w:r w:rsidR="7C3AD883" w:rsidRPr="16E744AB">
        <w:rPr>
          <w:rFonts w:ascii="Calibri" w:eastAsia="Calibri" w:hAnsi="Calibri" w:cs="Calibri"/>
          <w:color w:val="000000" w:themeColor="text1"/>
        </w:rPr>
        <w:t xml:space="preserve"> Dr</w:t>
      </w:r>
      <w:r w:rsidR="2CC2FEDF">
        <w:t xml:space="preserve"> Nuala Morse</w:t>
      </w:r>
      <w:r w:rsidR="77DE6640">
        <w:t xml:space="preserve">, </w:t>
      </w:r>
      <w:r w:rsidR="224705BC">
        <w:t xml:space="preserve">Associate Professor </w:t>
      </w:r>
      <w:r w:rsidR="29AF8129">
        <w:t xml:space="preserve">in </w:t>
      </w:r>
      <w:r w:rsidR="224705BC">
        <w:t>Museum Studie</w:t>
      </w:r>
      <w:r w:rsidR="09A91499">
        <w:t xml:space="preserve">s </w:t>
      </w:r>
      <w:r w:rsidR="283B87B4">
        <w:t xml:space="preserve">(University of Leicester) </w:t>
      </w:r>
      <w:r w:rsidR="09A91499">
        <w:t xml:space="preserve">and </w:t>
      </w:r>
      <w:r w:rsidR="0A9C45CA">
        <w:t xml:space="preserve">Dr </w:t>
      </w:r>
      <w:r w:rsidR="09A91499">
        <w:t>Michelle O’Reilly</w:t>
      </w:r>
      <w:r w:rsidR="58C24E32">
        <w:t xml:space="preserve">, </w:t>
      </w:r>
      <w:r w:rsidR="09A91499" w:rsidRPr="16E744AB">
        <w:rPr>
          <w:rFonts w:ascii="Calibri" w:eastAsia="Calibri" w:hAnsi="Calibri" w:cs="Calibri"/>
          <w:color w:val="000000" w:themeColor="text1"/>
        </w:rPr>
        <w:t>Associate Professor of Communication in Mental Health</w:t>
      </w:r>
      <w:r w:rsidR="4B72D249" w:rsidRPr="16E744AB">
        <w:rPr>
          <w:rFonts w:ascii="Calibri" w:eastAsia="Calibri" w:hAnsi="Calibri" w:cs="Calibri"/>
          <w:color w:val="000000" w:themeColor="text1"/>
        </w:rPr>
        <w:t xml:space="preserve"> (University of Leicester</w:t>
      </w:r>
      <w:r w:rsidR="4B72D249" w:rsidRPr="0014132C">
        <w:t>)</w:t>
      </w:r>
      <w:r w:rsidR="346B6FF2" w:rsidRPr="0014132C">
        <w:t xml:space="preserve">. </w:t>
      </w:r>
      <w:r w:rsidR="00CC48E3">
        <w:t xml:space="preserve">There will also be opportunities to spend time working with </w:t>
      </w:r>
      <w:r w:rsidR="00EB73A1">
        <w:t xml:space="preserve">colleagues and collections </w:t>
      </w:r>
      <w:r w:rsidR="00CC48E3">
        <w:t>at Norfolk Museums</w:t>
      </w:r>
      <w:r w:rsidR="00EB73A1">
        <w:t xml:space="preserve"> Service</w:t>
      </w:r>
      <w:r w:rsidR="00CC48E3">
        <w:t xml:space="preserve">. </w:t>
      </w:r>
    </w:p>
    <w:p w14:paraId="1EC4ED92" w14:textId="7C873F62" w:rsidR="002116F2" w:rsidRDefault="1F6EFB78" w:rsidP="1A127890">
      <w:pPr>
        <w:rPr>
          <w:color w:val="5B9BD5" w:themeColor="accent1"/>
        </w:rPr>
      </w:pPr>
      <w:r w:rsidRPr="0014132C">
        <w:t>This research studentship is one allocated to CC-EE by the AHR</w:t>
      </w:r>
      <w:r w:rsidR="00357628">
        <w:t xml:space="preserve">C. </w:t>
      </w:r>
      <w:r w:rsidR="346B6FF2" w:rsidRPr="16E744AB">
        <w:rPr>
          <w:rFonts w:ascii="Calibri" w:eastAsia="Calibri" w:hAnsi="Calibri" w:cs="Calibri"/>
          <w:color w:val="000000" w:themeColor="text1"/>
        </w:rPr>
        <w:t>T</w:t>
      </w:r>
      <w:r w:rsidR="7E274090">
        <w:t xml:space="preserve">he student will undertake research at both the </w:t>
      </w:r>
      <w:r w:rsidR="00986183">
        <w:t>Fitzwilliam Museum and Museum of Archaeology</w:t>
      </w:r>
      <w:r w:rsidR="00F465C0">
        <w:t xml:space="preserve"> &amp; Anthropology</w:t>
      </w:r>
      <w:r w:rsidR="225B4FB4">
        <w:t xml:space="preserve"> </w:t>
      </w:r>
      <w:r w:rsidR="7E274090">
        <w:t xml:space="preserve">and the </w:t>
      </w:r>
      <w:r w:rsidR="0D06AD1C">
        <w:t>University of Leicester</w:t>
      </w:r>
      <w:r w:rsidR="7E274090">
        <w:t xml:space="preserve"> as well as becoming part of the wider cohort of CDP-funded students across the UK.</w:t>
      </w:r>
      <w:r w:rsidR="7E274090" w:rsidRPr="16E744AB">
        <w:rPr>
          <w:color w:val="5B9AD5"/>
        </w:rPr>
        <w:t xml:space="preserve"> </w:t>
      </w:r>
    </w:p>
    <w:p w14:paraId="3840117B" w14:textId="77777777" w:rsidR="00F85591" w:rsidRPr="00F85591" w:rsidRDefault="00F85591" w:rsidP="00F85591">
      <w:pPr>
        <w:rPr>
          <w:color w:val="000000" w:themeColor="text1"/>
        </w:rPr>
      </w:pPr>
      <w:r w:rsidRPr="00F85591">
        <w:rPr>
          <w:color w:val="000000" w:themeColor="text1"/>
        </w:rPr>
        <w:t>Eligibility headlines:</w:t>
      </w:r>
    </w:p>
    <w:p w14:paraId="0CEB5CE0" w14:textId="6582D719" w:rsidR="00F85591" w:rsidRPr="00F85591" w:rsidRDefault="00F85591" w:rsidP="00F85591">
      <w:pPr>
        <w:pStyle w:val="ListParagraph"/>
        <w:numPr>
          <w:ilvl w:val="0"/>
          <w:numId w:val="8"/>
        </w:numPr>
        <w:rPr>
          <w:color w:val="000000" w:themeColor="text1"/>
        </w:rPr>
      </w:pPr>
      <w:r w:rsidRPr="00F85591">
        <w:rPr>
          <w:color w:val="000000" w:themeColor="text1"/>
        </w:rPr>
        <w:lastRenderedPageBreak/>
        <w:t>We encourage applications from a diverse range of people, from different backgrounds and career stages.</w:t>
      </w:r>
    </w:p>
    <w:p w14:paraId="3C56B1E6" w14:textId="1D038D7C" w:rsidR="00F85591" w:rsidRPr="00F85591" w:rsidRDefault="00F85591" w:rsidP="00F85591">
      <w:pPr>
        <w:pStyle w:val="ListParagraph"/>
        <w:numPr>
          <w:ilvl w:val="0"/>
          <w:numId w:val="8"/>
        </w:numPr>
        <w:rPr>
          <w:color w:val="000000" w:themeColor="text1"/>
        </w:rPr>
      </w:pPr>
      <w:r w:rsidRPr="16E744AB">
        <w:rPr>
          <w:color w:val="000000" w:themeColor="text1"/>
        </w:rPr>
        <w:t xml:space="preserve">Students should have a </w:t>
      </w:r>
      <w:proofErr w:type="spellStart"/>
      <w:r w:rsidRPr="16E744AB">
        <w:rPr>
          <w:color w:val="000000" w:themeColor="text1"/>
        </w:rPr>
        <w:t>Masters</w:t>
      </w:r>
      <w:proofErr w:type="spellEnd"/>
      <w:r w:rsidRPr="16E744AB">
        <w:rPr>
          <w:color w:val="000000" w:themeColor="text1"/>
        </w:rPr>
        <w:t xml:space="preserve"> Degree in a relevant subject or can demonstrate relevant equivalent experience.</w:t>
      </w:r>
    </w:p>
    <w:p w14:paraId="64F3AB0E" w14:textId="3760BD34" w:rsidR="00F85591" w:rsidRPr="00F85591" w:rsidRDefault="4BB77F44" w:rsidP="00F85591">
      <w:pPr>
        <w:pStyle w:val="ListParagraph"/>
        <w:numPr>
          <w:ilvl w:val="0"/>
          <w:numId w:val="8"/>
        </w:numPr>
        <w:rPr>
          <w:color w:val="000000" w:themeColor="text1"/>
        </w:rPr>
      </w:pPr>
      <w:r w:rsidRPr="1A127890">
        <w:rPr>
          <w:color w:val="000000" w:themeColor="text1"/>
        </w:rPr>
        <w:t>The studentship is open to both home and international applicants.</w:t>
      </w:r>
    </w:p>
    <w:p w14:paraId="3FE04B6A" w14:textId="27FE52AC" w:rsidR="1018280A" w:rsidRDefault="1018280A" w:rsidP="76730153">
      <w:pPr>
        <w:pStyle w:val="ListParagraph"/>
        <w:numPr>
          <w:ilvl w:val="0"/>
          <w:numId w:val="8"/>
        </w:numPr>
      </w:pPr>
      <w:r w:rsidRPr="76730153">
        <w:rPr>
          <w:rFonts w:ascii="Aptos" w:eastAsia="Aptos" w:hAnsi="Aptos" w:cs="Aptos"/>
          <w:color w:val="000000" w:themeColor="text1"/>
        </w:rPr>
        <w:t xml:space="preserve">The studentship can be studied either full or part-time. </w:t>
      </w:r>
      <w:r w:rsidRPr="76730153">
        <w:t xml:space="preserve"> </w:t>
      </w:r>
    </w:p>
    <w:p w14:paraId="0D0D69CD" w14:textId="6775DF08" w:rsidR="00F85591" w:rsidRPr="00F85591" w:rsidRDefault="00F85591" w:rsidP="00F85591">
      <w:pPr>
        <w:pStyle w:val="ListParagraph"/>
        <w:numPr>
          <w:ilvl w:val="0"/>
          <w:numId w:val="8"/>
        </w:numPr>
        <w:rPr>
          <w:color w:val="000000" w:themeColor="text1"/>
        </w:rPr>
      </w:pPr>
      <w:r w:rsidRPr="6F63D285">
        <w:rPr>
          <w:color w:val="000000" w:themeColor="text1"/>
        </w:rPr>
        <w:t>Further details below in section ’Eligibility’</w:t>
      </w:r>
    </w:p>
    <w:p w14:paraId="66769722" w14:textId="5C8DB79F" w:rsidR="6F63D285" w:rsidRDefault="00201FD8" w:rsidP="6F63D285">
      <w:pPr>
        <w:ind w:left="720"/>
        <w:rPr>
          <w:color w:val="000000" w:themeColor="text1"/>
        </w:rPr>
      </w:pPr>
      <w:r>
        <w:rPr>
          <w:color w:val="000000" w:themeColor="text1"/>
        </w:rPr>
        <w:t>AHR</w:t>
      </w:r>
    </w:p>
    <w:p w14:paraId="35572056" w14:textId="6ECFA063" w:rsidR="001651D5" w:rsidRPr="008C323B" w:rsidRDefault="2D5AA734" w:rsidP="001651D5">
      <w:pPr>
        <w:pStyle w:val="Heading3"/>
        <w:rPr>
          <w:lang w:eastAsia="en-GB"/>
        </w:rPr>
      </w:pPr>
      <w:r w:rsidRPr="1A127890">
        <w:rPr>
          <w:lang w:eastAsia="en-GB"/>
        </w:rPr>
        <w:t>Project Overview </w:t>
      </w:r>
    </w:p>
    <w:p w14:paraId="4550FB9B" w14:textId="20998520" w:rsidR="6F63D285" w:rsidRDefault="78E954EB" w:rsidP="6F63D285">
      <w:pPr>
        <w:spacing w:beforeAutospacing="1" w:afterAutospacing="1"/>
        <w:rPr>
          <w:rFonts w:ascii="Calibri" w:eastAsia="Calibri" w:hAnsi="Calibri" w:cs="Calibri"/>
          <w:color w:val="000000" w:themeColor="text1"/>
        </w:rPr>
      </w:pPr>
      <w:r w:rsidRPr="1A127890">
        <w:rPr>
          <w:rFonts w:ascii="Calibri" w:eastAsia="Calibri" w:hAnsi="Calibri" w:cs="Calibri"/>
          <w:color w:val="000000" w:themeColor="text1"/>
        </w:rPr>
        <w:t>Young adults aged 18–25 now report the poorest mental health of any age group in the UK, with rising levels of anxiety, depression, and loneliness</w:t>
      </w:r>
      <w:r w:rsidR="009F7EF1">
        <w:rPr>
          <w:rFonts w:ascii="Calibri" w:eastAsia="Calibri" w:hAnsi="Calibri" w:cs="Calibri"/>
          <w:color w:val="000000" w:themeColor="text1"/>
        </w:rPr>
        <w:t xml:space="preserve"> </w:t>
      </w:r>
      <w:r w:rsidR="009F7EF1">
        <w:rPr>
          <w:rStyle w:val="normaltextrun"/>
          <w:rFonts w:ascii="Calibri" w:hAnsi="Calibri" w:cs="Calibri"/>
        </w:rPr>
        <w:t>(</w:t>
      </w:r>
      <w:r w:rsidR="009F7EF1" w:rsidRPr="008769CE">
        <w:rPr>
          <w:rFonts w:ascii="Calibri" w:eastAsia="Calibri" w:hAnsi="Calibri" w:cs="Calibri"/>
          <w:bCs/>
        </w:rPr>
        <w:t>Children and Young People’s Mental Health Coalition, 2025)</w:t>
      </w:r>
      <w:r w:rsidRPr="1A127890">
        <w:rPr>
          <w:rFonts w:ascii="Calibri" w:eastAsia="Calibri" w:hAnsi="Calibri" w:cs="Calibri"/>
          <w:color w:val="000000" w:themeColor="text1"/>
        </w:rPr>
        <w:t xml:space="preserve">. This doctoral project responds to the urgent crisis in youth mental health by investigating the potential of museum-based programmes for supporting </w:t>
      </w:r>
      <w:r w:rsidR="00BD4156">
        <w:rPr>
          <w:rFonts w:ascii="Calibri" w:eastAsia="Calibri" w:hAnsi="Calibri" w:cs="Calibri"/>
          <w:color w:val="000000" w:themeColor="text1"/>
        </w:rPr>
        <w:t xml:space="preserve">young adult’s </w:t>
      </w:r>
      <w:r w:rsidRPr="1A127890">
        <w:rPr>
          <w:rFonts w:ascii="Calibri" w:eastAsia="Calibri" w:hAnsi="Calibri" w:cs="Calibri"/>
          <w:color w:val="000000" w:themeColor="text1"/>
        </w:rPr>
        <w:t>mental health promotion and prevention</w:t>
      </w:r>
      <w:r w:rsidR="10EDD491" w:rsidRPr="1A127890">
        <w:rPr>
          <w:rFonts w:ascii="Calibri" w:eastAsia="Calibri" w:hAnsi="Calibri" w:cs="Calibri"/>
          <w:color w:val="000000" w:themeColor="text1"/>
        </w:rPr>
        <w:t>.</w:t>
      </w:r>
      <w:r w:rsidR="00981D7A">
        <w:rPr>
          <w:rFonts w:ascii="Calibri" w:eastAsia="Calibri" w:hAnsi="Calibri" w:cs="Calibri"/>
          <w:color w:val="000000" w:themeColor="text1"/>
        </w:rPr>
        <w:t xml:space="preserve"> </w:t>
      </w:r>
      <w:r w:rsidR="008235B1">
        <w:rPr>
          <w:rFonts w:ascii="Calibri" w:eastAsia="Calibri" w:hAnsi="Calibri" w:cs="Calibri"/>
          <w:color w:val="000000" w:themeColor="text1"/>
        </w:rPr>
        <w:t>Working with the Fitzwilliam Museum and Museum of Archaeology and Anthropology, i</w:t>
      </w:r>
      <w:r w:rsidR="00981D7A">
        <w:rPr>
          <w:rFonts w:ascii="Calibri" w:eastAsia="Calibri" w:hAnsi="Calibri" w:cs="Calibri"/>
          <w:color w:val="000000" w:themeColor="text1"/>
        </w:rPr>
        <w:t xml:space="preserve">n partnership with </w:t>
      </w:r>
      <w:r w:rsidR="00981D7A" w:rsidRPr="003C14D9">
        <w:rPr>
          <w:rStyle w:val="normaltextrun"/>
          <w:rFonts w:ascii="Calibri" w:hAnsi="Calibri" w:cs="Calibri"/>
        </w:rPr>
        <w:t>University of Cambridge Museums and Norfolk Museums Service</w:t>
      </w:r>
      <w:r w:rsidR="00981D7A">
        <w:rPr>
          <w:rStyle w:val="normaltextrun"/>
          <w:rFonts w:ascii="Calibri" w:hAnsi="Calibri" w:cs="Calibri"/>
        </w:rPr>
        <w:t>, the project will</w:t>
      </w:r>
      <w:r w:rsidR="10EDD491" w:rsidRPr="1A127890">
        <w:rPr>
          <w:rFonts w:ascii="Calibri" w:eastAsia="Calibri" w:hAnsi="Calibri" w:cs="Calibri"/>
          <w:color w:val="000000" w:themeColor="text1"/>
        </w:rPr>
        <w:t xml:space="preserve"> </w:t>
      </w:r>
      <w:r w:rsidR="00981D7A" w:rsidRPr="003C14D9">
        <w:rPr>
          <w:rStyle w:val="normaltextrun"/>
          <w:rFonts w:ascii="Calibri" w:hAnsi="Calibri" w:cs="Calibri"/>
        </w:rPr>
        <w:t xml:space="preserve">investigate how </w:t>
      </w:r>
      <w:r w:rsidR="00981D7A">
        <w:rPr>
          <w:rStyle w:val="normaltextrun"/>
          <w:rFonts w:ascii="Calibri" w:hAnsi="Calibri" w:cs="Calibri"/>
        </w:rPr>
        <w:t xml:space="preserve">museum </w:t>
      </w:r>
      <w:r w:rsidR="00981D7A" w:rsidRPr="003C14D9">
        <w:rPr>
          <w:rStyle w:val="normaltextrun"/>
          <w:rFonts w:ascii="Calibri" w:hAnsi="Calibri" w:cs="Calibri"/>
        </w:rPr>
        <w:t>object-based engagement can foster psychological wellbeing and resilience for young people</w:t>
      </w:r>
      <w:r w:rsidR="00981D7A">
        <w:rPr>
          <w:rStyle w:val="normaltextrun"/>
          <w:rFonts w:ascii="Calibri" w:hAnsi="Calibri" w:cs="Calibri"/>
        </w:rPr>
        <w:t xml:space="preserve">. </w:t>
      </w:r>
      <w:r w:rsidR="00981D7A" w:rsidRPr="1A127890">
        <w:rPr>
          <w:rFonts w:ascii="Calibri" w:eastAsia="Calibri" w:hAnsi="Calibri" w:cs="Calibri"/>
          <w:color w:val="000000" w:themeColor="text1"/>
        </w:rPr>
        <w:t xml:space="preserve"> </w:t>
      </w:r>
    </w:p>
    <w:p w14:paraId="17FEA0A6" w14:textId="551C0037" w:rsidR="316F0D5D" w:rsidRDefault="316F0D5D" w:rsidP="6F63D285">
      <w:pPr>
        <w:spacing w:beforeAutospacing="1" w:afterAutospacing="1"/>
        <w:rPr>
          <w:rFonts w:ascii="Calibri" w:eastAsia="Calibri" w:hAnsi="Calibri" w:cs="Calibri"/>
          <w:color w:val="000000" w:themeColor="text1"/>
        </w:rPr>
      </w:pPr>
      <w:r w:rsidRPr="6F63D285">
        <w:rPr>
          <w:rFonts w:ascii="Calibri" w:eastAsia="Calibri" w:hAnsi="Calibri" w:cs="Calibri"/>
          <w:color w:val="000000" w:themeColor="text1"/>
        </w:rPr>
        <w:t>T</w:t>
      </w:r>
      <w:r w:rsidR="702FD672" w:rsidRPr="6F63D285">
        <w:rPr>
          <w:rFonts w:ascii="Calibri" w:eastAsia="Calibri" w:hAnsi="Calibri" w:cs="Calibri"/>
          <w:color w:val="000000" w:themeColor="text1"/>
        </w:rPr>
        <w:t xml:space="preserve">hree key areas guide the research: </w:t>
      </w:r>
    </w:p>
    <w:p w14:paraId="733C20F4" w14:textId="49D0E96D" w:rsidR="702FD672" w:rsidRDefault="702FD672" w:rsidP="6F63D285">
      <w:pPr>
        <w:spacing w:beforeAutospacing="1" w:afterAutospacing="1"/>
        <w:rPr>
          <w:rFonts w:ascii="Calibri" w:eastAsia="Calibri" w:hAnsi="Calibri" w:cs="Calibri"/>
          <w:color w:val="000000" w:themeColor="text1"/>
        </w:rPr>
      </w:pPr>
      <w:r w:rsidRPr="6F63D285">
        <w:rPr>
          <w:rFonts w:ascii="Calibri" w:eastAsia="Calibri" w:hAnsi="Calibri" w:cs="Calibri"/>
          <w:color w:val="000000" w:themeColor="text1"/>
        </w:rPr>
        <w:t xml:space="preserve">(1) </w:t>
      </w:r>
      <w:r w:rsidRPr="6F63D285">
        <w:rPr>
          <w:rStyle w:val="Strong"/>
          <w:rFonts w:ascii="Calibri" w:eastAsia="Calibri" w:hAnsi="Calibri" w:cs="Calibri"/>
          <w:color w:val="000000" w:themeColor="text1"/>
        </w:rPr>
        <w:t>Collections</w:t>
      </w:r>
      <w:r w:rsidR="00981D7A">
        <w:rPr>
          <w:rFonts w:ascii="Calibri" w:eastAsia="Calibri" w:hAnsi="Calibri" w:cs="Calibri"/>
          <w:color w:val="000000" w:themeColor="text1"/>
        </w:rPr>
        <w:t xml:space="preserve">: </w:t>
      </w:r>
      <w:r w:rsidRPr="6F63D285">
        <w:rPr>
          <w:rFonts w:ascii="Calibri" w:eastAsia="Calibri" w:hAnsi="Calibri" w:cs="Calibri"/>
          <w:color w:val="000000" w:themeColor="text1"/>
        </w:rPr>
        <w:t>examining how object types (</w:t>
      </w:r>
      <w:r w:rsidR="00185BF2" w:rsidRPr="6F63D285">
        <w:rPr>
          <w:rFonts w:ascii="Calibri" w:eastAsia="Calibri" w:hAnsi="Calibri" w:cs="Calibri"/>
          <w:color w:val="000000" w:themeColor="text1"/>
        </w:rPr>
        <w:t>e.g.,</w:t>
      </w:r>
      <w:r w:rsidRPr="6F63D285">
        <w:rPr>
          <w:rFonts w:ascii="Calibri" w:eastAsia="Calibri" w:hAnsi="Calibri" w:cs="Calibri"/>
          <w:color w:val="000000" w:themeColor="text1"/>
        </w:rPr>
        <w:t xml:space="preserve"> artworks, natural history specimens, science collections)</w:t>
      </w:r>
      <w:r w:rsidR="00981D7A">
        <w:rPr>
          <w:rFonts w:ascii="Calibri" w:eastAsia="Calibri" w:hAnsi="Calibri" w:cs="Calibri"/>
          <w:color w:val="000000" w:themeColor="text1"/>
        </w:rPr>
        <w:t xml:space="preserve"> and their qualities (</w:t>
      </w:r>
      <w:r w:rsidR="00981D7A" w:rsidRPr="1A127890">
        <w:rPr>
          <w:rFonts w:ascii="Calibri" w:eastAsia="Calibri" w:hAnsi="Calibri" w:cs="Calibri"/>
          <w:color w:val="000000" w:themeColor="text1"/>
        </w:rPr>
        <w:t>material, historical, and aesthetic</w:t>
      </w:r>
      <w:r w:rsidR="00981D7A">
        <w:rPr>
          <w:rFonts w:ascii="Calibri" w:eastAsia="Calibri" w:hAnsi="Calibri" w:cs="Calibri"/>
          <w:color w:val="000000" w:themeColor="text1"/>
        </w:rPr>
        <w:t>) can</w:t>
      </w:r>
      <w:r w:rsidRPr="6F63D285">
        <w:rPr>
          <w:rFonts w:ascii="Calibri" w:eastAsia="Calibri" w:hAnsi="Calibri" w:cs="Calibri"/>
          <w:color w:val="000000" w:themeColor="text1"/>
        </w:rPr>
        <w:t xml:space="preserve"> prompt different emotional responses and connections; </w:t>
      </w:r>
    </w:p>
    <w:p w14:paraId="78BC803E" w14:textId="118A5FE6" w:rsidR="702FD672" w:rsidRDefault="702FD672" w:rsidP="6F63D285">
      <w:pPr>
        <w:spacing w:beforeAutospacing="1" w:afterAutospacing="1"/>
        <w:rPr>
          <w:rFonts w:ascii="Calibri" w:eastAsia="Calibri" w:hAnsi="Calibri" w:cs="Calibri"/>
          <w:color w:val="000000" w:themeColor="text1"/>
        </w:rPr>
      </w:pPr>
      <w:r w:rsidRPr="6F63D285">
        <w:rPr>
          <w:rFonts w:ascii="Calibri" w:eastAsia="Calibri" w:hAnsi="Calibri" w:cs="Calibri"/>
          <w:color w:val="000000" w:themeColor="text1"/>
        </w:rPr>
        <w:t xml:space="preserve">(2) </w:t>
      </w:r>
      <w:r w:rsidRPr="6F63D285">
        <w:rPr>
          <w:rStyle w:val="Strong"/>
          <w:rFonts w:ascii="Calibri" w:eastAsia="Calibri" w:hAnsi="Calibri" w:cs="Calibri"/>
          <w:color w:val="000000" w:themeColor="text1"/>
        </w:rPr>
        <w:t>Practice</w:t>
      </w:r>
      <w:r w:rsidR="00981D7A">
        <w:rPr>
          <w:rFonts w:ascii="Calibri" w:eastAsia="Calibri" w:hAnsi="Calibri" w:cs="Calibri"/>
          <w:color w:val="000000" w:themeColor="text1"/>
        </w:rPr>
        <w:t xml:space="preserve">: </w:t>
      </w:r>
      <w:r w:rsidRPr="6F63D285">
        <w:rPr>
          <w:rFonts w:ascii="Calibri" w:eastAsia="Calibri" w:hAnsi="Calibri" w:cs="Calibri"/>
          <w:color w:val="000000" w:themeColor="text1"/>
        </w:rPr>
        <w:t>identifying effective participatory</w:t>
      </w:r>
      <w:r w:rsidR="00981D7A">
        <w:rPr>
          <w:rFonts w:ascii="Calibri" w:eastAsia="Calibri" w:hAnsi="Calibri" w:cs="Calibri"/>
          <w:color w:val="000000" w:themeColor="text1"/>
        </w:rPr>
        <w:t xml:space="preserve"> and</w:t>
      </w:r>
      <w:r w:rsidRPr="6F63D285">
        <w:rPr>
          <w:rFonts w:ascii="Calibri" w:eastAsia="Calibri" w:hAnsi="Calibri" w:cs="Calibri"/>
          <w:color w:val="000000" w:themeColor="text1"/>
        </w:rPr>
        <w:t xml:space="preserve"> creative methodologies for engaging youth across diverse collections; and </w:t>
      </w:r>
    </w:p>
    <w:p w14:paraId="46C28185" w14:textId="48EFFD2A" w:rsidR="6F63D285" w:rsidRDefault="702FD672" w:rsidP="6F63D285">
      <w:pPr>
        <w:spacing w:beforeAutospacing="1" w:afterAutospacing="1"/>
        <w:rPr>
          <w:rFonts w:ascii="Calibri" w:eastAsia="Calibri" w:hAnsi="Calibri" w:cs="Calibri"/>
          <w:color w:val="000000" w:themeColor="text1"/>
        </w:rPr>
      </w:pPr>
      <w:r w:rsidRPr="6F63D285">
        <w:rPr>
          <w:rFonts w:ascii="Calibri" w:eastAsia="Calibri" w:hAnsi="Calibri" w:cs="Calibri"/>
          <w:color w:val="000000" w:themeColor="text1"/>
        </w:rPr>
        <w:t xml:space="preserve">(3) </w:t>
      </w:r>
      <w:r w:rsidRPr="6F63D285">
        <w:rPr>
          <w:rStyle w:val="Strong"/>
          <w:rFonts w:ascii="Calibri" w:eastAsia="Calibri" w:hAnsi="Calibri" w:cs="Calibri"/>
          <w:color w:val="000000" w:themeColor="text1"/>
        </w:rPr>
        <w:t>Impact</w:t>
      </w:r>
      <w:r w:rsidR="00981D7A">
        <w:rPr>
          <w:rFonts w:ascii="Calibri" w:eastAsia="Calibri" w:hAnsi="Calibri" w:cs="Calibri"/>
          <w:color w:val="000000" w:themeColor="text1"/>
        </w:rPr>
        <w:t xml:space="preserve">: </w:t>
      </w:r>
      <w:r w:rsidRPr="6F63D285">
        <w:rPr>
          <w:rFonts w:ascii="Calibri" w:eastAsia="Calibri" w:hAnsi="Calibri" w:cs="Calibri"/>
          <w:color w:val="000000" w:themeColor="text1"/>
        </w:rPr>
        <w:t>understanding specific wellbeing outcomes from object-led encounters.</w:t>
      </w:r>
    </w:p>
    <w:p w14:paraId="0003AD87" w14:textId="1F323EFA" w:rsidR="6F63D285" w:rsidRDefault="00357628" w:rsidP="6F63D285">
      <w:pPr>
        <w:rPr>
          <w:rFonts w:ascii="Calibri" w:eastAsia="Calibri" w:hAnsi="Calibri" w:cs="Calibri"/>
        </w:rPr>
      </w:pPr>
      <w:r>
        <w:rPr>
          <w:rFonts w:ascii="Calibri" w:eastAsia="Calibri" w:hAnsi="Calibri" w:cs="Calibri"/>
        </w:rPr>
        <w:t>The project builds on existing research around object-based learning (</w:t>
      </w:r>
      <w:proofErr w:type="spellStart"/>
      <w:r>
        <w:rPr>
          <w:rFonts w:ascii="Calibri" w:eastAsia="Calibri" w:hAnsi="Calibri" w:cs="Calibri"/>
        </w:rPr>
        <w:t>Kador</w:t>
      </w:r>
      <w:proofErr w:type="spellEnd"/>
      <w:r>
        <w:rPr>
          <w:rFonts w:ascii="Calibri" w:eastAsia="Calibri" w:hAnsi="Calibri" w:cs="Calibri"/>
        </w:rPr>
        <w:t xml:space="preserve">, 2025) and object-handling for wellbeing (Chatterjee &amp; </w:t>
      </w:r>
      <w:proofErr w:type="spellStart"/>
      <w:r>
        <w:rPr>
          <w:rFonts w:ascii="Calibri" w:eastAsia="Calibri" w:hAnsi="Calibri" w:cs="Calibri"/>
        </w:rPr>
        <w:t>Kador</w:t>
      </w:r>
      <w:proofErr w:type="spellEnd"/>
      <w:r>
        <w:rPr>
          <w:rFonts w:ascii="Calibri" w:eastAsia="Calibri" w:hAnsi="Calibri" w:cs="Calibri"/>
        </w:rPr>
        <w:t xml:space="preserve">, 2020; Cowan et al., 2019), to focus on the </w:t>
      </w:r>
      <w:r w:rsidRPr="008769CE">
        <w:rPr>
          <w:rFonts w:ascii="Calibri" w:eastAsia="Calibri" w:hAnsi="Calibri" w:cs="Calibri"/>
          <w:bCs/>
          <w:color w:val="000000"/>
        </w:rPr>
        <w:t xml:space="preserve">mechanisms </w:t>
      </w:r>
      <w:r w:rsidRPr="008769CE">
        <w:rPr>
          <w:rFonts w:ascii="Calibri" w:eastAsia="Calibri" w:hAnsi="Calibri" w:cs="Calibri"/>
          <w:bCs/>
          <w:color w:val="000000"/>
        </w:rPr>
        <w:lastRenderedPageBreak/>
        <w:t>through which object-based engagement fosters emotional resilience, social connection, and psychological wellbeing</w:t>
      </w:r>
      <w:r>
        <w:rPr>
          <w:rFonts w:ascii="Calibri" w:eastAsia="Calibri" w:hAnsi="Calibri" w:cs="Calibri"/>
          <w:bCs/>
          <w:color w:val="000000"/>
        </w:rPr>
        <w:t>.</w:t>
      </w:r>
      <w:r>
        <w:rPr>
          <w:rFonts w:ascii="Calibri" w:eastAsia="Calibri" w:hAnsi="Calibri" w:cs="Calibri"/>
        </w:rPr>
        <w:t xml:space="preserve"> </w:t>
      </w:r>
      <w:r w:rsidR="0C05195C" w:rsidRPr="16E744AB">
        <w:rPr>
          <w:rFonts w:ascii="Calibri" w:eastAsia="Calibri" w:hAnsi="Calibri" w:cs="Calibri"/>
        </w:rPr>
        <w:t>The project will draw together</w:t>
      </w:r>
      <w:r w:rsidR="0C05195C" w:rsidRPr="16E744AB">
        <w:rPr>
          <w:rFonts w:ascii="Calibri" w:eastAsia="Calibri" w:hAnsi="Calibri" w:cs="Calibri"/>
          <w:color w:val="000000" w:themeColor="text1"/>
        </w:rPr>
        <w:t xml:space="preserve"> interdisciplinary perspectives from museum studies, </w:t>
      </w:r>
      <w:r w:rsidR="00CC48E3">
        <w:rPr>
          <w:rFonts w:ascii="Calibri" w:eastAsia="Calibri" w:hAnsi="Calibri" w:cs="Calibri"/>
          <w:color w:val="000000" w:themeColor="text1"/>
        </w:rPr>
        <w:t xml:space="preserve">education, </w:t>
      </w:r>
      <w:r w:rsidR="0C05195C" w:rsidRPr="16E744AB">
        <w:rPr>
          <w:rFonts w:ascii="Calibri" w:eastAsia="Calibri" w:hAnsi="Calibri" w:cs="Calibri"/>
          <w:color w:val="000000" w:themeColor="text1"/>
        </w:rPr>
        <w:t xml:space="preserve">anthropology, psychology, and creative health. </w:t>
      </w:r>
      <w:r w:rsidR="5143C4C2" w:rsidRPr="16E744AB">
        <w:rPr>
          <w:rFonts w:ascii="Calibri" w:eastAsia="Calibri" w:hAnsi="Calibri" w:cs="Calibri"/>
        </w:rPr>
        <w:t xml:space="preserve">The student will be encouraged to develop </w:t>
      </w:r>
      <w:r w:rsidR="00593A0F">
        <w:rPr>
          <w:rFonts w:ascii="Calibri" w:eastAsia="Calibri" w:hAnsi="Calibri" w:cs="Calibri"/>
        </w:rPr>
        <w:t>participatory approach</w:t>
      </w:r>
      <w:r w:rsidR="00CC48E3">
        <w:rPr>
          <w:rFonts w:ascii="Calibri" w:eastAsia="Calibri" w:hAnsi="Calibri" w:cs="Calibri"/>
        </w:rPr>
        <w:t>es</w:t>
      </w:r>
      <w:r w:rsidR="2CDCDAB3" w:rsidRPr="16E744AB">
        <w:rPr>
          <w:rFonts w:ascii="Calibri" w:eastAsia="Calibri" w:hAnsi="Calibri" w:cs="Calibri"/>
        </w:rPr>
        <w:t>,</w:t>
      </w:r>
      <w:r w:rsidR="5143C4C2" w:rsidRPr="16E744AB">
        <w:rPr>
          <w:rFonts w:ascii="Calibri" w:eastAsia="Calibri" w:hAnsi="Calibri" w:cs="Calibri"/>
        </w:rPr>
        <w:t xml:space="preserve"> placing young people’s lived experiences at the heart of the project. This will involve sustained engagement with youth groups through participatory workshops, object-handling sessions, store tours, and collaborative programming. Participants will explore different types of collections and reflect on their relevance to issues that matter to them</w:t>
      </w:r>
      <w:r w:rsidR="00574D47">
        <w:rPr>
          <w:rFonts w:ascii="Calibri" w:eastAsia="Calibri" w:hAnsi="Calibri" w:cs="Calibri"/>
        </w:rPr>
        <w:t xml:space="preserve">, </w:t>
      </w:r>
      <w:r w:rsidR="5143C4C2" w:rsidRPr="16E744AB">
        <w:rPr>
          <w:rFonts w:ascii="Calibri" w:eastAsia="Calibri" w:hAnsi="Calibri" w:cs="Calibri"/>
        </w:rPr>
        <w:t xml:space="preserve">such as identity, belonging, transitions, uncertainty, and wellbeing. </w:t>
      </w:r>
      <w:r w:rsidR="006D28F7">
        <w:rPr>
          <w:rFonts w:ascii="Calibri" w:eastAsia="Calibri" w:hAnsi="Calibri" w:cs="Calibri"/>
        </w:rPr>
        <w:t xml:space="preserve"> </w:t>
      </w:r>
      <w:r w:rsidR="2B457B7F" w:rsidRPr="1A127890">
        <w:rPr>
          <w:rFonts w:ascii="Calibri" w:eastAsia="Calibri" w:hAnsi="Calibri" w:cs="Calibri"/>
        </w:rPr>
        <w:t xml:space="preserve">The target group will be young people </w:t>
      </w:r>
      <w:r w:rsidR="006D28F7">
        <w:rPr>
          <w:rFonts w:ascii="Calibri" w:eastAsia="Calibri" w:hAnsi="Calibri" w:cs="Calibri"/>
        </w:rPr>
        <w:t>18-25</w:t>
      </w:r>
      <w:r w:rsidR="2B457B7F" w:rsidRPr="1A127890">
        <w:rPr>
          <w:rFonts w:ascii="Calibri" w:eastAsia="Calibri" w:hAnsi="Calibri" w:cs="Calibri"/>
        </w:rPr>
        <w:t xml:space="preserve"> who have low level mental health need</w:t>
      </w:r>
      <w:r w:rsidR="00574D47">
        <w:rPr>
          <w:rFonts w:ascii="Calibri" w:eastAsia="Calibri" w:hAnsi="Calibri" w:cs="Calibri"/>
        </w:rPr>
        <w:t>,</w:t>
      </w:r>
      <w:r w:rsidR="43D37D38" w:rsidRPr="1A127890">
        <w:rPr>
          <w:rFonts w:ascii="Calibri" w:eastAsia="Calibri" w:hAnsi="Calibri" w:cs="Calibri"/>
        </w:rPr>
        <w:t xml:space="preserve"> recruited through </w:t>
      </w:r>
      <w:r w:rsidR="2B457B7F" w:rsidRPr="1A127890">
        <w:rPr>
          <w:rFonts w:ascii="Calibri" w:eastAsia="Calibri" w:hAnsi="Calibri" w:cs="Calibri"/>
        </w:rPr>
        <w:t>existing partnerships held by museum learning teams in Norfolk and Cambridge, to re</w:t>
      </w:r>
      <w:r w:rsidR="7C372CF7" w:rsidRPr="1A127890">
        <w:rPr>
          <w:rFonts w:ascii="Calibri" w:eastAsia="Calibri" w:hAnsi="Calibri" w:cs="Calibri"/>
        </w:rPr>
        <w:t>ach</w:t>
      </w:r>
      <w:r w:rsidR="2B457B7F" w:rsidRPr="1A127890">
        <w:rPr>
          <w:rFonts w:ascii="Calibri" w:eastAsia="Calibri" w:hAnsi="Calibri" w:cs="Calibri"/>
        </w:rPr>
        <w:t xml:space="preserve"> people from</w:t>
      </w:r>
      <w:r w:rsidR="00574D47">
        <w:rPr>
          <w:rFonts w:ascii="Calibri" w:eastAsia="Calibri" w:hAnsi="Calibri" w:cs="Calibri"/>
        </w:rPr>
        <w:t xml:space="preserve"> </w:t>
      </w:r>
      <w:r w:rsidR="2A8E0C66" w:rsidRPr="1A127890">
        <w:rPr>
          <w:rFonts w:ascii="Calibri" w:eastAsia="Calibri" w:hAnsi="Calibri" w:cs="Calibri"/>
        </w:rPr>
        <w:t>previously excluded</w:t>
      </w:r>
      <w:r w:rsidR="2B457B7F" w:rsidRPr="1A127890">
        <w:rPr>
          <w:rFonts w:ascii="Calibri" w:eastAsia="Calibri" w:hAnsi="Calibri" w:cs="Calibri"/>
        </w:rPr>
        <w:t xml:space="preserve"> groups who may face barriers to museum access</w:t>
      </w:r>
      <w:r w:rsidR="009F7EF1">
        <w:rPr>
          <w:rFonts w:ascii="Calibri" w:eastAsia="Calibri" w:hAnsi="Calibri" w:cs="Calibri"/>
        </w:rPr>
        <w:t xml:space="preserve">. </w:t>
      </w:r>
      <w:r w:rsidR="2B457B7F" w:rsidRPr="1A127890">
        <w:rPr>
          <w:rFonts w:ascii="Calibri" w:eastAsia="Calibri" w:hAnsi="Calibri" w:cs="Calibri"/>
        </w:rPr>
        <w:t xml:space="preserve"> </w:t>
      </w:r>
    </w:p>
    <w:p w14:paraId="29A5A34E" w14:textId="09DDA3B0" w:rsidR="6F63D285" w:rsidRPr="009F7EF1" w:rsidRDefault="232E1BDD" w:rsidP="6F63D285">
      <w:pPr>
        <w:rPr>
          <w:rFonts w:ascii="Calibri" w:eastAsia="Calibri" w:hAnsi="Calibri" w:cs="Calibri"/>
        </w:rPr>
      </w:pPr>
      <w:r w:rsidRPr="16E744AB">
        <w:rPr>
          <w:rFonts w:ascii="Calibri" w:eastAsia="Calibri" w:hAnsi="Calibri" w:cs="Calibri"/>
        </w:rPr>
        <w:t>The methodology could include</w:t>
      </w:r>
      <w:r w:rsidR="2B457B7F" w:rsidRPr="16E744AB">
        <w:rPr>
          <w:rFonts w:ascii="Calibri" w:eastAsia="Calibri" w:hAnsi="Calibri" w:cs="Calibri"/>
        </w:rPr>
        <w:t xml:space="preserve"> qualitative methods, </w:t>
      </w:r>
      <w:r w:rsidR="009F7EF1">
        <w:rPr>
          <w:rFonts w:ascii="Calibri" w:eastAsia="Calibri" w:hAnsi="Calibri" w:cs="Calibri"/>
        </w:rPr>
        <w:t>such as</w:t>
      </w:r>
      <w:r w:rsidR="2B457B7F" w:rsidRPr="16E744AB">
        <w:rPr>
          <w:rFonts w:ascii="Calibri" w:eastAsia="Calibri" w:hAnsi="Calibri" w:cs="Calibri"/>
        </w:rPr>
        <w:t xml:space="preserve"> interviews, reflective journals, creative outputs and ethnographic observations</w:t>
      </w:r>
      <w:r w:rsidR="043CF2E4" w:rsidRPr="16E744AB">
        <w:rPr>
          <w:rFonts w:ascii="Calibri" w:eastAsia="Calibri" w:hAnsi="Calibri" w:cs="Calibri"/>
        </w:rPr>
        <w:t xml:space="preserve">, or </w:t>
      </w:r>
      <w:r w:rsidR="009F7EF1">
        <w:rPr>
          <w:rFonts w:ascii="Calibri" w:eastAsia="Calibri" w:hAnsi="Calibri" w:cs="Calibri"/>
        </w:rPr>
        <w:t xml:space="preserve">a </w:t>
      </w:r>
      <w:r w:rsidR="043CF2E4" w:rsidRPr="16E744AB">
        <w:rPr>
          <w:rFonts w:ascii="Calibri" w:eastAsia="Calibri" w:hAnsi="Calibri" w:cs="Calibri"/>
        </w:rPr>
        <w:t>mixed-methods</w:t>
      </w:r>
      <w:r w:rsidR="009F7EF1">
        <w:rPr>
          <w:rFonts w:ascii="Calibri" w:eastAsia="Calibri" w:hAnsi="Calibri" w:cs="Calibri"/>
        </w:rPr>
        <w:t xml:space="preserve"> approach including wellbeing measures</w:t>
      </w:r>
      <w:r w:rsidR="2B457B7F" w:rsidRPr="16E744AB">
        <w:rPr>
          <w:rFonts w:ascii="Calibri" w:eastAsia="Calibri" w:hAnsi="Calibri" w:cs="Calibri"/>
        </w:rPr>
        <w:t>. The student will be supported to develop an interdisciplinary approach</w:t>
      </w:r>
      <w:r w:rsidR="26A92A01" w:rsidRPr="16E744AB">
        <w:rPr>
          <w:rFonts w:ascii="Calibri" w:eastAsia="Calibri" w:hAnsi="Calibri" w:cs="Calibri"/>
        </w:rPr>
        <w:t xml:space="preserve"> to analysis</w:t>
      </w:r>
      <w:r w:rsidR="2B457B7F" w:rsidRPr="16E744AB">
        <w:rPr>
          <w:rFonts w:ascii="Calibri" w:eastAsia="Calibri" w:hAnsi="Calibri" w:cs="Calibri"/>
        </w:rPr>
        <w:t>, drawing on concepts such as material agency, affective resonance, sensory engagement and psychological wellbeing (e.g., autonomy, resilience, and self-efficacy).</w:t>
      </w:r>
      <w:r w:rsidR="1952A858" w:rsidRPr="16E744AB">
        <w:rPr>
          <w:rFonts w:ascii="Calibri" w:eastAsia="Calibri" w:hAnsi="Calibri" w:cs="Calibri"/>
        </w:rPr>
        <w:t xml:space="preserve">  </w:t>
      </w:r>
      <w:r w:rsidR="1F9ED043" w:rsidRPr="6F63D285">
        <w:rPr>
          <w:rFonts w:ascii="Calibri" w:eastAsia="Calibri" w:hAnsi="Calibri" w:cs="Calibri"/>
        </w:rPr>
        <w:t>There is also scope for the project to be developed as a practice-based PhD, with the student producing a portfolio alongside a written thesis.</w:t>
      </w:r>
      <w:r w:rsidR="1F9ED043" w:rsidRPr="6F63D285">
        <w:rPr>
          <w:rFonts w:ascii="Calibri" w:eastAsia="Calibri" w:hAnsi="Calibri" w:cs="Calibri"/>
          <w:color w:val="000000" w:themeColor="text1"/>
        </w:rPr>
        <w:t xml:space="preserve"> </w:t>
      </w:r>
    </w:p>
    <w:p w14:paraId="7B455A2A" w14:textId="2A8F862D" w:rsidR="1F9ED043" w:rsidRDefault="1F9ED043" w:rsidP="6F63D285">
      <w:pPr>
        <w:pStyle w:val="Heading4"/>
        <w:spacing w:before="240"/>
        <w:rPr>
          <w:rFonts w:ascii="Calibri" w:eastAsia="Calibri" w:hAnsi="Calibri" w:cs="Calibri"/>
          <w:b/>
          <w:bCs/>
        </w:rPr>
      </w:pPr>
      <w:r w:rsidRPr="6F63D285">
        <w:rPr>
          <w:rFonts w:ascii="Calibri" w:eastAsia="Calibri" w:hAnsi="Calibri" w:cs="Calibri"/>
          <w:b/>
          <w:bCs/>
        </w:rPr>
        <w:t>Anticipated Outcomes and Impact</w:t>
      </w:r>
    </w:p>
    <w:p w14:paraId="4580C83D" w14:textId="121E81BD" w:rsidR="6F63D285" w:rsidRDefault="1F9ED043" w:rsidP="6F63D285">
      <w:pPr>
        <w:spacing w:beforeAutospacing="1" w:afterAutospacing="1"/>
        <w:rPr>
          <w:rFonts w:ascii="Calibri" w:eastAsia="Calibri" w:hAnsi="Calibri" w:cs="Calibri"/>
        </w:rPr>
      </w:pPr>
      <w:r w:rsidRPr="16E744AB">
        <w:rPr>
          <w:rFonts w:ascii="Calibri" w:eastAsia="Calibri" w:hAnsi="Calibri" w:cs="Calibri"/>
        </w:rPr>
        <w:t xml:space="preserve">This project aims to generate new theoretical insights into the role of museum objects in supporting mental health and wellbeing for young adults. It will contribute to the development of a programme theory for museum-based wellbeing interventions, identifying the mechanisms and conditions under which object engagement fosters positive outcomes. This </w:t>
      </w:r>
      <w:r w:rsidR="45916CED" w:rsidRPr="16E744AB">
        <w:rPr>
          <w:rFonts w:ascii="Calibri" w:eastAsia="Calibri" w:hAnsi="Calibri" w:cs="Calibri"/>
        </w:rPr>
        <w:t>could include</w:t>
      </w:r>
      <w:r w:rsidRPr="16E744AB">
        <w:rPr>
          <w:rFonts w:ascii="Calibri" w:eastAsia="Calibri" w:hAnsi="Calibri" w:cs="Calibri"/>
        </w:rPr>
        <w:t xml:space="preserve"> developing an intervention description and evaluation design to be implemented by the CC-EE museum teams (which may be evaluated within the timeframe of the research). </w:t>
      </w:r>
    </w:p>
    <w:p w14:paraId="42B3BA3A" w14:textId="3AD222C0" w:rsidR="6F63D285" w:rsidRPr="009F7EF1" w:rsidRDefault="2B457B7F" w:rsidP="6F63D285">
      <w:pPr>
        <w:rPr>
          <w:rFonts w:ascii="Calibri" w:eastAsia="Calibri" w:hAnsi="Calibri" w:cs="Calibri"/>
        </w:rPr>
      </w:pPr>
      <w:r w:rsidRPr="1A127890">
        <w:rPr>
          <w:rFonts w:ascii="Calibri" w:eastAsia="Calibri" w:hAnsi="Calibri" w:cs="Calibri"/>
        </w:rPr>
        <w:t>Th</w:t>
      </w:r>
      <w:r w:rsidR="1B7206EA" w:rsidRPr="1A127890">
        <w:rPr>
          <w:rFonts w:ascii="Calibri" w:eastAsia="Calibri" w:hAnsi="Calibri" w:cs="Calibri"/>
        </w:rPr>
        <w:t>e</w:t>
      </w:r>
      <w:r w:rsidRPr="1A127890">
        <w:rPr>
          <w:rFonts w:ascii="Calibri" w:eastAsia="Calibri" w:hAnsi="Calibri" w:cs="Calibri"/>
        </w:rPr>
        <w:t xml:space="preserve"> research will deliver direct benefits to young people through a co-produced inquiry into the design of youth-programmes in museums. It will equip museum professionals with practical, evidence-based tools to deliver youth-focused wellbeing programmes</w:t>
      </w:r>
      <w:r w:rsidR="007D46AE">
        <w:rPr>
          <w:rFonts w:ascii="Calibri" w:eastAsia="Calibri" w:hAnsi="Calibri" w:cs="Calibri"/>
        </w:rPr>
        <w:t>,</w:t>
      </w:r>
      <w:r w:rsidRPr="1A127890">
        <w:rPr>
          <w:rFonts w:ascii="Calibri" w:eastAsia="Calibri" w:hAnsi="Calibri" w:cs="Calibri"/>
        </w:rPr>
        <w:t xml:space="preserve"> help</w:t>
      </w:r>
      <w:r w:rsidR="007D46AE">
        <w:rPr>
          <w:rFonts w:ascii="Calibri" w:eastAsia="Calibri" w:hAnsi="Calibri" w:cs="Calibri"/>
        </w:rPr>
        <w:t>ing to</w:t>
      </w:r>
      <w:r w:rsidRPr="1A127890">
        <w:rPr>
          <w:rFonts w:ascii="Calibri" w:eastAsia="Calibri" w:hAnsi="Calibri" w:cs="Calibri"/>
        </w:rPr>
        <w:t xml:space="preserve"> reimagine museums as inclusive spaces of care (Morse, 202</w:t>
      </w:r>
      <w:r w:rsidR="2E43046D" w:rsidRPr="1A127890">
        <w:rPr>
          <w:rFonts w:ascii="Calibri" w:eastAsia="Calibri" w:hAnsi="Calibri" w:cs="Calibri"/>
        </w:rPr>
        <w:t>0</w:t>
      </w:r>
      <w:r w:rsidRPr="1A127890">
        <w:rPr>
          <w:rFonts w:ascii="Calibri" w:eastAsia="Calibri" w:hAnsi="Calibri" w:cs="Calibri"/>
        </w:rPr>
        <w:t>) and strengthen their role within creative health systems and policy development.</w:t>
      </w:r>
      <w:r w:rsidRPr="1A127890">
        <w:rPr>
          <w:rFonts w:ascii="Calibri" w:eastAsia="Calibri" w:hAnsi="Calibri" w:cs="Calibri"/>
          <w:color w:val="000000" w:themeColor="text1"/>
        </w:rPr>
        <w:t xml:space="preserve"> </w:t>
      </w:r>
    </w:p>
    <w:p w14:paraId="5A34D827" w14:textId="61227C1D" w:rsidR="001651D5" w:rsidRPr="008C323B" w:rsidRDefault="001651D5" w:rsidP="6F63D285">
      <w:pPr>
        <w:pStyle w:val="Heading3"/>
        <w:rPr>
          <w:lang w:eastAsia="en-GB"/>
        </w:rPr>
      </w:pPr>
      <w:r>
        <w:lastRenderedPageBreak/>
        <w:t xml:space="preserve">Research </w:t>
      </w:r>
      <w:r w:rsidR="6C2A3C72">
        <w:t>Q</w:t>
      </w:r>
      <w:r>
        <w:t>uestions</w:t>
      </w:r>
    </w:p>
    <w:p w14:paraId="6B25F31C" w14:textId="3EBCEBF3" w:rsidR="049120A6" w:rsidRDefault="28BB8F43" w:rsidP="1A127890">
      <w:pPr>
        <w:pBdr>
          <w:top w:val="nil"/>
          <w:left w:val="nil"/>
          <w:bottom w:val="nil"/>
          <w:right w:val="nil"/>
          <w:between w:val="nil"/>
        </w:pBdr>
        <w:rPr>
          <w:rFonts w:ascii="Calibri" w:eastAsia="Calibri" w:hAnsi="Calibri" w:cs="Calibri"/>
          <w:color w:val="000000" w:themeColor="text1"/>
        </w:rPr>
      </w:pPr>
      <w:r w:rsidRPr="1A127890">
        <w:rPr>
          <w:rFonts w:ascii="Calibri" w:eastAsia="Calibri" w:hAnsi="Calibri" w:cs="Calibri"/>
          <w:color w:val="000000" w:themeColor="text1"/>
        </w:rPr>
        <w:t xml:space="preserve">The project is guided by three areas of enquiry for the student to develop, drawing on interdisciplinary perspectives from museum studies, </w:t>
      </w:r>
      <w:r w:rsidR="00EB73A1">
        <w:rPr>
          <w:rFonts w:ascii="Calibri" w:eastAsia="Calibri" w:hAnsi="Calibri" w:cs="Calibri"/>
          <w:color w:val="000000" w:themeColor="text1"/>
        </w:rPr>
        <w:t xml:space="preserve">education, </w:t>
      </w:r>
      <w:r w:rsidRPr="1A127890">
        <w:rPr>
          <w:rFonts w:ascii="Calibri" w:eastAsia="Calibri" w:hAnsi="Calibri" w:cs="Calibri"/>
          <w:color w:val="000000" w:themeColor="text1"/>
        </w:rPr>
        <w:t>anthropology, psychology, and creative health:</w:t>
      </w:r>
    </w:p>
    <w:p w14:paraId="26AEA274" w14:textId="03D15965" w:rsidR="049120A6" w:rsidRDefault="049120A6" w:rsidP="6F63D285">
      <w:pPr>
        <w:pBdr>
          <w:top w:val="nil"/>
          <w:left w:val="nil"/>
          <w:bottom w:val="nil"/>
          <w:right w:val="nil"/>
          <w:between w:val="nil"/>
        </w:pBdr>
        <w:shd w:val="clear" w:color="auto" w:fill="FFFFFF" w:themeFill="background1"/>
        <w:spacing w:before="300" w:after="300"/>
        <w:rPr>
          <w:rFonts w:ascii="Calibri" w:eastAsia="Calibri" w:hAnsi="Calibri" w:cs="Calibri"/>
          <w:color w:val="000000" w:themeColor="text1"/>
        </w:rPr>
      </w:pPr>
      <w:r w:rsidRPr="6F63D285">
        <w:rPr>
          <w:rFonts w:ascii="Calibri" w:eastAsia="Calibri" w:hAnsi="Calibri" w:cs="Calibri"/>
          <w:b/>
          <w:bCs/>
          <w:color w:val="000000" w:themeColor="text1"/>
        </w:rPr>
        <w:t>Collections:</w:t>
      </w:r>
    </w:p>
    <w:p w14:paraId="0ED8BA3E" w14:textId="75E0268A" w:rsidR="049120A6" w:rsidRDefault="049120A6" w:rsidP="6F63D285">
      <w:pPr>
        <w:pStyle w:val="ListParagraph"/>
        <w:numPr>
          <w:ilvl w:val="0"/>
          <w:numId w:val="2"/>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What are the affordances of different types of museum collections</w:t>
      </w:r>
      <w:r w:rsidR="00F20C0F">
        <w:rPr>
          <w:rFonts w:ascii="Calibri" w:eastAsia="Calibri" w:hAnsi="Calibri" w:cs="Calibri"/>
          <w:color w:val="000000" w:themeColor="text1"/>
        </w:rPr>
        <w:t xml:space="preserve"> (</w:t>
      </w:r>
      <w:r w:rsidR="00F20C0F" w:rsidRPr="6F63D285">
        <w:rPr>
          <w:rFonts w:ascii="Calibri" w:eastAsia="Calibri" w:hAnsi="Calibri" w:cs="Calibri"/>
          <w:color w:val="000000" w:themeColor="text1"/>
        </w:rPr>
        <w:t>e.g.,</w:t>
      </w:r>
      <w:r w:rsidRPr="6F63D285">
        <w:rPr>
          <w:rFonts w:ascii="Calibri" w:eastAsia="Calibri" w:hAnsi="Calibri" w:cs="Calibri"/>
          <w:color w:val="000000" w:themeColor="text1"/>
        </w:rPr>
        <w:t xml:space="preserve"> scientific specimens, artworks, historical artefacts</w:t>
      </w:r>
      <w:r w:rsidR="00F20C0F">
        <w:rPr>
          <w:rFonts w:ascii="Calibri" w:eastAsia="Calibri" w:hAnsi="Calibri" w:cs="Calibri"/>
          <w:color w:val="000000" w:themeColor="text1"/>
        </w:rPr>
        <w:t xml:space="preserve">) </w:t>
      </w:r>
      <w:r w:rsidRPr="6F63D285">
        <w:rPr>
          <w:rFonts w:ascii="Calibri" w:eastAsia="Calibri" w:hAnsi="Calibri" w:cs="Calibri"/>
          <w:color w:val="000000" w:themeColor="text1"/>
        </w:rPr>
        <w:t xml:space="preserve">for supporting the wellbeing of young adults?  </w:t>
      </w:r>
    </w:p>
    <w:p w14:paraId="465FA802" w14:textId="431D77EE" w:rsidR="049120A6" w:rsidRDefault="049120A6" w:rsidP="6F63D285">
      <w:pPr>
        <w:pStyle w:val="ListParagraph"/>
        <w:numPr>
          <w:ilvl w:val="0"/>
          <w:numId w:val="2"/>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How do different objects and their qualities </w:t>
      </w:r>
      <w:r w:rsidR="00F20C0F">
        <w:rPr>
          <w:rFonts w:ascii="Calibri" w:eastAsia="Calibri" w:hAnsi="Calibri" w:cs="Calibri"/>
          <w:color w:val="000000" w:themeColor="text1"/>
        </w:rPr>
        <w:t xml:space="preserve">– </w:t>
      </w:r>
      <w:r w:rsidRPr="6F63D285">
        <w:rPr>
          <w:rFonts w:ascii="Calibri" w:eastAsia="Calibri" w:hAnsi="Calibri" w:cs="Calibri"/>
          <w:color w:val="000000" w:themeColor="text1"/>
        </w:rPr>
        <w:t xml:space="preserve">material, historical, authentic, affective and aesthetic – prompt different kinds of connections and emotional responses? </w:t>
      </w:r>
    </w:p>
    <w:p w14:paraId="4A05B722" w14:textId="60F283C3" w:rsidR="6F63D285" w:rsidRPr="0081659D" w:rsidRDefault="049120A6" w:rsidP="0081659D">
      <w:pPr>
        <w:pStyle w:val="ListParagraph"/>
        <w:numPr>
          <w:ilvl w:val="0"/>
          <w:numId w:val="2"/>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How can they be displayed and used to address the issues that matter to young people and spark resilience, hope and joy? </w:t>
      </w:r>
    </w:p>
    <w:p w14:paraId="5882D592" w14:textId="01720755" w:rsidR="049120A6" w:rsidRDefault="049120A6" w:rsidP="6F63D285">
      <w:p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b/>
          <w:bCs/>
          <w:color w:val="000000" w:themeColor="text1"/>
        </w:rPr>
        <w:t>Practice:</w:t>
      </w:r>
      <w:r w:rsidRPr="6F63D285">
        <w:rPr>
          <w:rFonts w:ascii="Calibri" w:eastAsia="Calibri" w:hAnsi="Calibri" w:cs="Calibri"/>
          <w:color w:val="000000" w:themeColor="text1"/>
        </w:rPr>
        <w:t xml:space="preserve"> </w:t>
      </w:r>
    </w:p>
    <w:p w14:paraId="7A3D3362" w14:textId="1AE9716B" w:rsidR="049120A6" w:rsidRDefault="049120A6" w:rsidP="6F63D285">
      <w:pPr>
        <w:pStyle w:val="ListParagraph"/>
        <w:numPr>
          <w:ilvl w:val="0"/>
          <w:numId w:val="2"/>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What types of collections and methodologies are most effective for engaging young people? </w:t>
      </w:r>
    </w:p>
    <w:p w14:paraId="25E88C90" w14:textId="5A781487" w:rsidR="6F63D285" w:rsidRPr="0081659D" w:rsidRDefault="049120A6" w:rsidP="6F63D285">
      <w:pPr>
        <w:pStyle w:val="ListParagraph"/>
        <w:numPr>
          <w:ilvl w:val="0"/>
          <w:numId w:val="2"/>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What different approaches are required to support wellbeing outcomes across different collections? </w:t>
      </w:r>
    </w:p>
    <w:p w14:paraId="4295553D" w14:textId="50473CD6" w:rsidR="049120A6" w:rsidRDefault="049120A6" w:rsidP="6F63D285">
      <w:p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b/>
          <w:bCs/>
          <w:color w:val="000000" w:themeColor="text1"/>
        </w:rPr>
        <w:t>Impact Focus</w:t>
      </w:r>
    </w:p>
    <w:p w14:paraId="58AE1633" w14:textId="2280392D" w:rsidR="049120A6" w:rsidRDefault="049120A6" w:rsidP="6F63D285">
      <w:pPr>
        <w:pStyle w:val="ListParagraph"/>
        <w:numPr>
          <w:ilvl w:val="0"/>
          <w:numId w:val="1"/>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What specific wellbeing outcomes emerge from engaging with museum objects? </w:t>
      </w:r>
    </w:p>
    <w:p w14:paraId="7F0A30E6" w14:textId="5C6A0A10" w:rsidR="6F63D285" w:rsidRDefault="049120A6" w:rsidP="6F63D285">
      <w:pPr>
        <w:pStyle w:val="ListParagraph"/>
        <w:numPr>
          <w:ilvl w:val="0"/>
          <w:numId w:val="1"/>
        </w:numPr>
        <w:pBdr>
          <w:top w:val="nil"/>
          <w:left w:val="nil"/>
          <w:bottom w:val="nil"/>
          <w:right w:val="nil"/>
          <w:between w:val="nil"/>
        </w:pBdr>
        <w:rPr>
          <w:rFonts w:ascii="Calibri" w:eastAsia="Calibri" w:hAnsi="Calibri" w:cs="Calibri"/>
          <w:color w:val="000000" w:themeColor="text1"/>
        </w:rPr>
      </w:pPr>
      <w:r w:rsidRPr="6F63D285">
        <w:rPr>
          <w:rFonts w:ascii="Calibri" w:eastAsia="Calibri" w:hAnsi="Calibri" w:cs="Calibri"/>
          <w:color w:val="000000" w:themeColor="text1"/>
        </w:rPr>
        <w:t xml:space="preserve">What outcomes are shared </w:t>
      </w:r>
      <w:r w:rsidR="00F20C0F">
        <w:rPr>
          <w:rFonts w:ascii="Calibri" w:eastAsia="Calibri" w:hAnsi="Calibri" w:cs="Calibri"/>
          <w:color w:val="000000" w:themeColor="text1"/>
        </w:rPr>
        <w:t xml:space="preserve">and what are unique </w:t>
      </w:r>
      <w:r w:rsidRPr="6F63D285">
        <w:rPr>
          <w:rFonts w:ascii="Calibri" w:eastAsia="Calibri" w:hAnsi="Calibri" w:cs="Calibri"/>
          <w:color w:val="000000" w:themeColor="text1"/>
        </w:rPr>
        <w:t xml:space="preserve">across object-led encounters? </w:t>
      </w:r>
    </w:p>
    <w:p w14:paraId="6B10FD99" w14:textId="77777777" w:rsidR="00F20C0F" w:rsidRPr="00F20C0F" w:rsidRDefault="00F20C0F" w:rsidP="00F20C0F">
      <w:pPr>
        <w:pStyle w:val="ListParagraph"/>
        <w:pBdr>
          <w:top w:val="nil"/>
          <w:left w:val="nil"/>
          <w:bottom w:val="nil"/>
          <w:right w:val="nil"/>
          <w:between w:val="nil"/>
        </w:pBdr>
        <w:rPr>
          <w:rFonts w:ascii="Calibri" w:eastAsia="Calibri" w:hAnsi="Calibri" w:cs="Calibri"/>
          <w:color w:val="000000" w:themeColor="text1"/>
        </w:rPr>
      </w:pPr>
    </w:p>
    <w:p w14:paraId="377E31C9" w14:textId="77777777" w:rsidR="001651D5" w:rsidRDefault="001651D5" w:rsidP="001651D5">
      <w:pPr>
        <w:pStyle w:val="Heading3"/>
      </w:pPr>
      <w:r>
        <w:t>Benefits and Opportunities</w:t>
      </w:r>
    </w:p>
    <w:p w14:paraId="7F48C016" w14:textId="40FE7164" w:rsidR="001651D5" w:rsidRPr="00937766" w:rsidRDefault="001651D5" w:rsidP="001651D5">
      <w:pPr>
        <w:rPr>
          <w:rFonts w:ascii="Calibri" w:eastAsia="Times New Roman" w:hAnsi="Calibri" w:cs="Calibri"/>
          <w:lang w:eastAsia="en-GB"/>
        </w:rPr>
      </w:pPr>
      <w:r w:rsidRPr="00937766">
        <w:rPr>
          <w:rFonts w:ascii="Calibri" w:eastAsia="Times New Roman" w:hAnsi="Calibri" w:cs="Calibri"/>
          <w:lang w:eastAsia="en-GB"/>
        </w:rPr>
        <w:t>This collaborative PhD studentship offers the opportunity to develop skills and experience for careers in the creative and cultural sectors</w:t>
      </w:r>
      <w:r w:rsidR="00EB73A1">
        <w:rPr>
          <w:rFonts w:ascii="Calibri" w:eastAsia="Times New Roman" w:hAnsi="Calibri" w:cs="Calibri"/>
          <w:lang w:eastAsia="en-GB"/>
        </w:rPr>
        <w:t>.</w:t>
      </w:r>
    </w:p>
    <w:p w14:paraId="46093804" w14:textId="6AC56463" w:rsidR="00846F43" w:rsidRPr="005615F6" w:rsidRDefault="2D5AA734" w:rsidP="001651D5">
      <w:pPr>
        <w:rPr>
          <w:rFonts w:ascii="Calibri" w:eastAsia="Times New Roman" w:hAnsi="Calibri" w:cs="Calibri"/>
          <w:lang w:eastAsia="en-GB"/>
        </w:rPr>
      </w:pPr>
      <w:r w:rsidRPr="00357628">
        <w:rPr>
          <w:rFonts w:ascii="Calibri" w:eastAsia="Times New Roman" w:hAnsi="Calibri" w:cs="Calibri"/>
          <w:lang w:eastAsia="en-GB"/>
        </w:rPr>
        <w:t>As the CDP programme emphasises work-based skills, the four years of funding</w:t>
      </w:r>
      <w:r w:rsidR="5EE51692" w:rsidRPr="00357628">
        <w:rPr>
          <w:rFonts w:ascii="Calibri" w:eastAsia="Times New Roman" w:hAnsi="Calibri" w:cs="Calibri"/>
          <w:lang w:eastAsia="en-GB"/>
        </w:rPr>
        <w:t xml:space="preserve"> (up to </w:t>
      </w:r>
      <w:r w:rsidR="3D7E7772" w:rsidRPr="00357628">
        <w:rPr>
          <w:rFonts w:ascii="Calibri" w:eastAsia="Times New Roman" w:hAnsi="Calibri" w:cs="Calibri"/>
          <w:lang w:eastAsia="en-GB"/>
        </w:rPr>
        <w:t>seven</w:t>
      </w:r>
      <w:r w:rsidR="5EE51692" w:rsidRPr="00357628">
        <w:rPr>
          <w:rFonts w:ascii="Calibri" w:eastAsia="Times New Roman" w:hAnsi="Calibri" w:cs="Calibri"/>
          <w:lang w:eastAsia="en-GB"/>
        </w:rPr>
        <w:t xml:space="preserve"> years part-time)</w:t>
      </w:r>
      <w:r w:rsidRPr="00357628">
        <w:rPr>
          <w:rFonts w:ascii="Calibri" w:eastAsia="Times New Roman" w:hAnsi="Calibri" w:cs="Calibri"/>
          <w:lang w:eastAsia="en-GB"/>
        </w:rPr>
        <w:t>, includ</w:t>
      </w:r>
      <w:r w:rsidR="1625E825" w:rsidRPr="00357628">
        <w:rPr>
          <w:rFonts w:ascii="Calibri" w:eastAsia="Times New Roman" w:hAnsi="Calibri" w:cs="Calibri"/>
          <w:lang w:eastAsia="en-GB"/>
        </w:rPr>
        <w:t>es PhD research but also</w:t>
      </w:r>
      <w:r w:rsidRPr="00357628">
        <w:rPr>
          <w:rFonts w:ascii="Calibri" w:eastAsia="Times New Roman" w:hAnsi="Calibri" w:cs="Calibri"/>
          <w:lang w:eastAsia="en-GB"/>
        </w:rPr>
        <w:t xml:space="preserve"> development activities</w:t>
      </w:r>
      <w:r w:rsidR="1625E825" w:rsidRPr="00357628">
        <w:rPr>
          <w:rFonts w:ascii="Calibri" w:eastAsia="Times New Roman" w:hAnsi="Calibri" w:cs="Calibri"/>
          <w:lang w:eastAsia="en-GB"/>
        </w:rPr>
        <w:t xml:space="preserve"> including internships and placements</w:t>
      </w:r>
      <w:r w:rsidRPr="00357628">
        <w:rPr>
          <w:rFonts w:ascii="Calibri" w:eastAsia="Times New Roman" w:hAnsi="Calibri" w:cs="Calibri"/>
          <w:lang w:eastAsia="en-GB"/>
        </w:rPr>
        <w:t>, as applicable</w:t>
      </w:r>
      <w:r w:rsidRPr="1A127890">
        <w:rPr>
          <w:rFonts w:ascii="Calibri" w:eastAsia="Times New Roman" w:hAnsi="Calibri" w:cs="Calibri"/>
          <w:lang w:eastAsia="en-GB"/>
        </w:rPr>
        <w:t xml:space="preserve"> to meet the successful student’s needs. At the outset of their PhDs, students will complete an individual training needs analysis and plan. This is a unique opportunity to gain a wide range of transferable professional skills, which may include</w:t>
      </w:r>
      <w:r w:rsidR="00EB73A1">
        <w:rPr>
          <w:rFonts w:ascii="Calibri" w:eastAsia="Times New Roman" w:hAnsi="Calibri" w:cs="Calibri"/>
          <w:lang w:eastAsia="en-GB"/>
        </w:rPr>
        <w:t xml:space="preserve"> learning and</w:t>
      </w:r>
      <w:r w:rsidRPr="1A127890">
        <w:rPr>
          <w:rFonts w:ascii="Calibri" w:eastAsia="Times New Roman" w:hAnsi="Calibri" w:cs="Calibri"/>
          <w:lang w:eastAsia="en-GB"/>
        </w:rPr>
        <w:t xml:space="preserve"> public engagement</w:t>
      </w:r>
      <w:r w:rsidR="00EB73A1">
        <w:rPr>
          <w:rFonts w:ascii="Calibri" w:eastAsia="Times New Roman" w:hAnsi="Calibri" w:cs="Calibri"/>
          <w:lang w:eastAsia="en-GB"/>
        </w:rPr>
        <w:t>,</w:t>
      </w:r>
      <w:r w:rsidRPr="1A127890">
        <w:rPr>
          <w:rFonts w:ascii="Calibri" w:eastAsia="Times New Roman" w:hAnsi="Calibri" w:cs="Calibri"/>
          <w:lang w:eastAsia="en-GB"/>
        </w:rPr>
        <w:t xml:space="preserve"> </w:t>
      </w:r>
      <w:r w:rsidRPr="1A127890">
        <w:rPr>
          <w:rFonts w:ascii="Calibri" w:eastAsia="Times New Roman" w:hAnsi="Calibri" w:cs="Calibri"/>
          <w:lang w:eastAsia="en-GB"/>
        </w:rPr>
        <w:lastRenderedPageBreak/>
        <w:t xml:space="preserve">interpretation of collections, </w:t>
      </w:r>
      <w:r w:rsidR="23952760" w:rsidRPr="1A127890">
        <w:rPr>
          <w:rFonts w:ascii="Calibri" w:eastAsia="Times New Roman" w:hAnsi="Calibri" w:cs="Calibri"/>
          <w:lang w:eastAsia="en-GB"/>
        </w:rPr>
        <w:t>creative health</w:t>
      </w:r>
      <w:r w:rsidR="4A44D798" w:rsidRPr="1A127890">
        <w:rPr>
          <w:rFonts w:ascii="Calibri" w:eastAsia="Times New Roman" w:hAnsi="Calibri" w:cs="Calibri"/>
          <w:lang w:eastAsia="en-GB"/>
        </w:rPr>
        <w:t>, museum methods</w:t>
      </w:r>
      <w:r w:rsidR="00EB73A1">
        <w:rPr>
          <w:rFonts w:ascii="Calibri" w:eastAsia="Times New Roman" w:hAnsi="Calibri" w:cs="Calibri"/>
          <w:lang w:eastAsia="en-GB"/>
        </w:rPr>
        <w:t xml:space="preserve"> and</w:t>
      </w:r>
      <w:r w:rsidR="4A44D798" w:rsidRPr="1A127890">
        <w:rPr>
          <w:rFonts w:ascii="Calibri" w:eastAsia="Times New Roman" w:hAnsi="Calibri" w:cs="Calibri"/>
          <w:lang w:eastAsia="en-GB"/>
        </w:rPr>
        <w:t xml:space="preserve"> </w:t>
      </w:r>
      <w:proofErr w:type="spellStart"/>
      <w:r w:rsidR="4A44D798" w:rsidRPr="1A127890">
        <w:rPr>
          <w:rFonts w:ascii="Calibri" w:eastAsia="Times New Roman" w:hAnsi="Calibri" w:cs="Calibri"/>
          <w:lang w:eastAsia="en-GB"/>
        </w:rPr>
        <w:t>youn</w:t>
      </w:r>
      <w:r w:rsidR="00EB73A1">
        <w:rPr>
          <w:rFonts w:ascii="Calibri" w:eastAsia="Times New Roman" w:hAnsi="Calibri" w:cs="Calibri"/>
          <w:lang w:eastAsia="en-GB"/>
        </w:rPr>
        <w:t>th</w:t>
      </w:r>
      <w:proofErr w:type="spellEnd"/>
      <w:r w:rsidR="4A44D798" w:rsidRPr="1A127890">
        <w:rPr>
          <w:rFonts w:ascii="Calibri" w:eastAsia="Times New Roman" w:hAnsi="Calibri" w:cs="Calibri"/>
          <w:lang w:eastAsia="en-GB"/>
        </w:rPr>
        <w:t>-led participatory research</w:t>
      </w:r>
      <w:r w:rsidR="002A3A5F">
        <w:rPr>
          <w:rFonts w:ascii="Calibri" w:eastAsia="Times New Roman" w:hAnsi="Calibri" w:cs="Calibri"/>
          <w:lang w:eastAsia="en-GB"/>
        </w:rPr>
        <w:t xml:space="preserve">. </w:t>
      </w:r>
    </w:p>
    <w:p w14:paraId="1D9A6342" w14:textId="7B5832B9" w:rsidR="00846F43" w:rsidRPr="005615F6" w:rsidRDefault="00846F43" w:rsidP="00846F43">
      <w:pPr>
        <w:pStyle w:val="NormalWeb"/>
        <w:shd w:val="clear" w:color="auto" w:fill="FFFFFF"/>
        <w:spacing w:before="0" w:beforeAutospacing="0" w:after="0" w:afterAutospacing="0"/>
        <w:rPr>
          <w:rFonts w:ascii="Calibri" w:hAnsi="Calibri" w:cs="Calibri"/>
          <w:sz w:val="22"/>
          <w:szCs w:val="22"/>
        </w:rPr>
      </w:pPr>
      <w:r w:rsidRPr="005615F6">
        <w:rPr>
          <w:rFonts w:ascii="Calibri" w:hAnsi="Calibri" w:cs="Calibri"/>
          <w:sz w:val="22"/>
          <w:szCs w:val="22"/>
        </w:rPr>
        <w:t xml:space="preserve">The student will join the University of Leicester’s School of Heritage and Culture, where Museum Studies researchers, practitioners and postgraduate students come together to think creatively and critically about museums, galleries and </w:t>
      </w:r>
      <w:r w:rsidR="009B3116" w:rsidRPr="005615F6">
        <w:rPr>
          <w:rFonts w:ascii="Calibri" w:hAnsi="Calibri" w:cs="Calibri"/>
          <w:sz w:val="22"/>
          <w:szCs w:val="22"/>
        </w:rPr>
        <w:t>heritage.</w:t>
      </w:r>
      <w:r w:rsidR="00DC48CC" w:rsidRPr="005615F6">
        <w:rPr>
          <w:rFonts w:ascii="Calibri" w:hAnsi="Calibri" w:cs="Calibri"/>
          <w:sz w:val="22"/>
          <w:szCs w:val="22"/>
        </w:rPr>
        <w:t xml:space="preserve"> Th</w:t>
      </w:r>
      <w:r w:rsidR="00926D9B" w:rsidRPr="005615F6">
        <w:rPr>
          <w:rFonts w:ascii="Calibri" w:hAnsi="Calibri" w:cs="Calibri"/>
          <w:sz w:val="22"/>
          <w:szCs w:val="22"/>
        </w:rPr>
        <w:t>ey</w:t>
      </w:r>
      <w:r w:rsidR="00DC48CC" w:rsidRPr="005615F6">
        <w:rPr>
          <w:rFonts w:ascii="Calibri" w:hAnsi="Calibri" w:cs="Calibri"/>
          <w:sz w:val="22"/>
          <w:szCs w:val="22"/>
        </w:rPr>
        <w:t xml:space="preserve"> will </w:t>
      </w:r>
      <w:r w:rsidR="003D0D3A" w:rsidRPr="005615F6">
        <w:rPr>
          <w:rFonts w:ascii="Calibri" w:hAnsi="Calibri" w:cs="Calibri"/>
          <w:sz w:val="22"/>
          <w:szCs w:val="22"/>
        </w:rPr>
        <w:t xml:space="preserve">have </w:t>
      </w:r>
      <w:r w:rsidR="00DC48CC" w:rsidRPr="005615F6">
        <w:rPr>
          <w:rFonts w:ascii="Calibri" w:hAnsi="Calibri" w:cs="Calibri"/>
          <w:sz w:val="22"/>
          <w:szCs w:val="22"/>
        </w:rPr>
        <w:t>access</w:t>
      </w:r>
      <w:r w:rsidR="005615F6" w:rsidRPr="005615F6">
        <w:rPr>
          <w:rFonts w:ascii="Calibri" w:hAnsi="Calibri" w:cs="Calibri"/>
          <w:sz w:val="22"/>
          <w:szCs w:val="22"/>
        </w:rPr>
        <w:t xml:space="preserve"> to</w:t>
      </w:r>
      <w:r w:rsidR="00DC48CC" w:rsidRPr="005615F6">
        <w:rPr>
          <w:rFonts w:ascii="Calibri" w:hAnsi="Calibri" w:cs="Calibri"/>
          <w:sz w:val="22"/>
          <w:szCs w:val="22"/>
        </w:rPr>
        <w:t xml:space="preserve"> the University of Leicester Doctoral College training and support. </w:t>
      </w:r>
      <w:r w:rsidR="009B3116" w:rsidRPr="005615F6">
        <w:rPr>
          <w:rFonts w:ascii="Calibri" w:hAnsi="Calibri" w:cs="Calibri"/>
          <w:sz w:val="22"/>
          <w:szCs w:val="22"/>
        </w:rPr>
        <w:t>This</w:t>
      </w:r>
      <w:r w:rsidRPr="005615F6">
        <w:rPr>
          <w:rFonts w:ascii="Calibri" w:hAnsi="Calibri" w:cs="Calibri"/>
          <w:sz w:val="22"/>
          <w:szCs w:val="22"/>
        </w:rPr>
        <w:t xml:space="preserve"> PhD project also forms part of the anniversary celebrations that mark 60 years of global impact of Museum Studies at Leicester. During this time, </w:t>
      </w:r>
      <w:r w:rsidR="009B3116" w:rsidRPr="005615F6">
        <w:rPr>
          <w:rFonts w:ascii="Calibri" w:hAnsi="Calibri" w:cs="Calibri"/>
          <w:sz w:val="22"/>
          <w:szCs w:val="22"/>
        </w:rPr>
        <w:t xml:space="preserve">Museum Studies at </w:t>
      </w:r>
      <w:r w:rsidRPr="005615F6">
        <w:rPr>
          <w:rFonts w:ascii="Calibri" w:hAnsi="Calibri" w:cs="Calibri"/>
          <w:sz w:val="22"/>
          <w:szCs w:val="22"/>
        </w:rPr>
        <w:t>Leicester has acquired a global reputation for leading-edge thinking and experimental practice in Museum Studies.</w:t>
      </w:r>
    </w:p>
    <w:p w14:paraId="0F143C15" w14:textId="77777777" w:rsidR="00846F43" w:rsidRDefault="00846F43" w:rsidP="00846F43">
      <w:pPr>
        <w:pStyle w:val="NormalWeb"/>
        <w:shd w:val="clear" w:color="auto" w:fill="FFFFFF"/>
        <w:spacing w:before="0" w:beforeAutospacing="0" w:after="0" w:afterAutospacing="0"/>
        <w:rPr>
          <w:rFonts w:ascii="Arial" w:hAnsi="Arial" w:cs="Arial"/>
          <w:color w:val="3C3C3C"/>
        </w:rPr>
      </w:pPr>
    </w:p>
    <w:p w14:paraId="1993EE45" w14:textId="12255CAF" w:rsidR="00A12838" w:rsidRDefault="00A12838" w:rsidP="001651D5">
      <w:pPr>
        <w:rPr>
          <w:rFonts w:ascii="Calibri" w:eastAsia="Times New Roman" w:hAnsi="Calibri" w:cs="Calibri"/>
          <w:lang w:eastAsia="en-GB"/>
        </w:rPr>
      </w:pPr>
      <w:r w:rsidRPr="00926D9B">
        <w:rPr>
          <w:rFonts w:ascii="Calibri" w:eastAsia="Times New Roman" w:hAnsi="Calibri" w:cs="Calibri"/>
          <w:lang w:eastAsia="en-GB"/>
        </w:rPr>
        <w:t>At the Fitzwilliam Museum and part of the Collections &amp; Communities in the East of England (CC-EE) Collaborative Doctoral Programme (CDP), the student will become part of a vibrant cohort of collaborative doctoral researchers.  The prospective student will have access to the relevant collections at the Fitzwilliam and become part of a varied, interdisciplinary research culture with public benefit and engagement at its heart. </w:t>
      </w:r>
    </w:p>
    <w:p w14:paraId="4A6E52BA" w14:textId="77777777" w:rsidR="00B974D5" w:rsidRDefault="00A12838" w:rsidP="001651D5">
      <w:pPr>
        <w:rPr>
          <w:rFonts w:ascii="MS Gothic" w:eastAsia="MS Gothic" w:hAnsi="MS Gothic" w:cs="MS Gothic"/>
          <w:lang w:eastAsia="en-GB"/>
        </w:rPr>
      </w:pPr>
      <w:r w:rsidRPr="00A12838">
        <w:rPr>
          <w:rFonts w:ascii="Calibri" w:eastAsia="Times New Roman" w:hAnsi="Calibri" w:cs="Calibri"/>
          <w:lang w:eastAsia="en-GB"/>
        </w:rPr>
        <w:t>The Museum of Archaeology and Anthropology (MAA) holds around one million objects of archaeological, anthropological, and social significance from around the world. MAA has a strong strategic focus on w</w:t>
      </w:r>
      <w:r>
        <w:rPr>
          <w:rFonts w:ascii="Calibri" w:eastAsia="Times New Roman" w:hAnsi="Calibri" w:cs="Calibri"/>
          <w:lang w:eastAsia="en-GB"/>
        </w:rPr>
        <w:t>orking</w:t>
      </w:r>
      <w:r w:rsidRPr="00A12838">
        <w:rPr>
          <w:rFonts w:ascii="Calibri" w:eastAsia="Times New Roman" w:hAnsi="Calibri" w:cs="Calibri"/>
          <w:lang w:eastAsia="en-GB"/>
        </w:rPr>
        <w:t xml:space="preserve"> with local communities and diaspora groups, in line with its mission to foster global collaborations and inclusive heritage practices.</w:t>
      </w:r>
    </w:p>
    <w:p w14:paraId="43A6DC80" w14:textId="67F626CB" w:rsidR="00A12838" w:rsidRPr="00E209C0" w:rsidRDefault="00B974D5" w:rsidP="001651D5">
      <w:pPr>
        <w:rPr>
          <w:rFonts w:ascii="Calibri" w:hAnsi="Calibri" w:cs="Calibri"/>
        </w:rPr>
      </w:pPr>
      <w:r w:rsidRPr="00E209C0">
        <w:rPr>
          <w:rFonts w:ascii="Calibri" w:hAnsi="Calibri" w:cs="Calibri"/>
        </w:rPr>
        <w:t>Norfolk Museums Service holds outstanding collections ranging from pre-history to contemporary art.</w:t>
      </w:r>
      <w:r>
        <w:rPr>
          <w:rFonts w:ascii="Calibri" w:hAnsi="Calibri" w:cs="Calibri"/>
        </w:rPr>
        <w:t xml:space="preserve"> </w:t>
      </w:r>
      <w:r w:rsidRPr="00B974D5">
        <w:rPr>
          <w:rFonts w:ascii="Calibri" w:hAnsi="Calibri" w:cs="Calibri"/>
        </w:rPr>
        <w:t>It consists of 10 museum sites, a study centre and a collections centre and is a local authority-run museum service, led by Norfolk County Council. They have a strong commitment of working with audiences and work with a range of young people on their National Lottery Heritage Funded Kick the Dust project.</w:t>
      </w:r>
    </w:p>
    <w:p w14:paraId="57602634" w14:textId="7B0B611B" w:rsidR="001651D5" w:rsidRDefault="00FE7027" w:rsidP="001651D5">
      <w:pPr>
        <w:rPr>
          <w:rFonts w:eastAsia="Times New Roman"/>
          <w:lang w:eastAsia="en-GB"/>
        </w:rPr>
      </w:pPr>
      <w:r w:rsidRPr="00FE7027">
        <w:rPr>
          <w:rFonts w:ascii="Calibri" w:eastAsia="Times New Roman" w:hAnsi="Calibri" w:cs="Calibri"/>
          <w:lang w:eastAsia="en-GB"/>
        </w:rPr>
        <w:t>The successful candidate will be encouraged to participate in professional development events and activities organised for all Collaborative Doctoral Partnership students who are registered with different universities studying with cultural heritage organisations across the UK. These activities are organised by a coordination team based at the V&amp;A and are designed to provide CDP researchers with the knowledge, networks and skills to thrive in their future careers.</w:t>
      </w:r>
    </w:p>
    <w:p w14:paraId="1EA68C48" w14:textId="77777777" w:rsidR="001651D5" w:rsidRPr="00980DB0" w:rsidRDefault="001651D5" w:rsidP="001651D5">
      <w:pPr>
        <w:pStyle w:val="Heading3"/>
        <w:rPr>
          <w:lang w:eastAsia="en-GB"/>
        </w:rPr>
      </w:pPr>
      <w:r w:rsidRPr="00980DB0">
        <w:rPr>
          <w:lang w:eastAsia="en-GB"/>
        </w:rPr>
        <w:lastRenderedPageBreak/>
        <w:t>Details of Award</w:t>
      </w:r>
    </w:p>
    <w:p w14:paraId="6D88BD69" w14:textId="37900E43" w:rsidR="001651D5" w:rsidRPr="00A901A3" w:rsidRDefault="2D5AA734" w:rsidP="001651D5">
      <w:pPr>
        <w:rPr>
          <w:rFonts w:ascii="Calibri" w:eastAsia="Times New Roman" w:hAnsi="Calibri" w:cs="Calibri"/>
          <w:lang w:eastAsia="en-GB"/>
        </w:rPr>
      </w:pPr>
      <w:r w:rsidRPr="00357628">
        <w:rPr>
          <w:rFonts w:ascii="Calibri" w:hAnsi="Calibri" w:cs="Calibri"/>
        </w:rPr>
        <w:t xml:space="preserve">CDP doctoral training grants fund full-time studentships for four years or up to </w:t>
      </w:r>
      <w:r w:rsidR="2E1B53F9" w:rsidRPr="00357628">
        <w:rPr>
          <w:rFonts w:ascii="Calibri" w:hAnsi="Calibri" w:cs="Calibri"/>
        </w:rPr>
        <w:t>seven</w:t>
      </w:r>
      <w:r w:rsidRPr="00357628">
        <w:rPr>
          <w:rFonts w:ascii="Calibri" w:hAnsi="Calibri" w:cs="Calibri"/>
        </w:rPr>
        <w:t xml:space="preserve"> years if studied part-time (0.</w:t>
      </w:r>
      <w:r w:rsidR="009571BC" w:rsidRPr="00357628">
        <w:rPr>
          <w:rFonts w:ascii="Calibri" w:hAnsi="Calibri" w:cs="Calibri"/>
        </w:rPr>
        <w:t>5</w:t>
      </w:r>
      <w:r w:rsidRPr="00357628">
        <w:rPr>
          <w:rFonts w:ascii="Calibri" w:hAnsi="Calibri" w:cs="Calibri"/>
        </w:rPr>
        <w:t xml:space="preserve"> FTE). This time</w:t>
      </w:r>
      <w:r w:rsidRPr="16E744AB">
        <w:rPr>
          <w:rFonts w:ascii="Calibri" w:hAnsi="Calibri" w:cs="Calibri"/>
        </w:rPr>
        <w:t xml:space="preserve"> period will include development activities and relevant work experience placements. </w:t>
      </w:r>
    </w:p>
    <w:p w14:paraId="31D7668C" w14:textId="04D7CEA2" w:rsidR="001651D5" w:rsidRPr="009571BC" w:rsidRDefault="2D5AA734" w:rsidP="001651D5">
      <w:pPr>
        <w:rPr>
          <w:rStyle w:val="Strong"/>
          <w:rFonts w:ascii="Calibri" w:hAnsi="Calibri" w:cs="Calibri"/>
          <w:b w:val="0"/>
          <w:bCs w:val="0"/>
          <w:shd w:val="clear" w:color="auto" w:fill="FFFFFF"/>
        </w:rPr>
      </w:pPr>
      <w:r w:rsidRPr="00A901A3">
        <w:rPr>
          <w:rFonts w:ascii="Calibri" w:eastAsia="Times New Roman" w:hAnsi="Calibri" w:cs="Calibri"/>
          <w:lang w:eastAsia="en-GB"/>
        </w:rPr>
        <w:t xml:space="preserve">The award pays tuition fees up to the value of the full-time home UKRI rate for PhD degrees. </w:t>
      </w:r>
      <w:r w:rsidR="7AE79C82">
        <w:rPr>
          <w:rFonts w:ascii="Calibri" w:eastAsia="Times New Roman" w:hAnsi="Calibri" w:cs="Calibri"/>
          <w:lang w:eastAsia="en-GB"/>
        </w:rPr>
        <w:t xml:space="preserve">The </w:t>
      </w:r>
      <w:r w:rsidRPr="009571BC">
        <w:rPr>
          <w:rStyle w:val="Strong"/>
          <w:rFonts w:ascii="Calibri" w:hAnsi="Calibri" w:cs="Calibri"/>
          <w:b w:val="0"/>
          <w:bCs w:val="0"/>
          <w:shd w:val="clear" w:color="auto" w:fill="FFFFFF"/>
        </w:rPr>
        <w:t>Research Councils UK Indicative Fee Level for 202</w:t>
      </w:r>
      <w:r w:rsidR="706126B2" w:rsidRPr="009571BC">
        <w:rPr>
          <w:rStyle w:val="Strong"/>
          <w:rFonts w:ascii="Calibri" w:hAnsi="Calibri" w:cs="Calibri"/>
          <w:b w:val="0"/>
          <w:bCs w:val="0"/>
          <w:shd w:val="clear" w:color="auto" w:fill="FFFFFF"/>
        </w:rPr>
        <w:t>6</w:t>
      </w:r>
      <w:r w:rsidRPr="009571BC">
        <w:rPr>
          <w:rStyle w:val="Strong"/>
          <w:rFonts w:ascii="Calibri" w:hAnsi="Calibri" w:cs="Calibri"/>
          <w:b w:val="0"/>
          <w:bCs w:val="0"/>
          <w:shd w:val="clear" w:color="auto" w:fill="FFFFFF"/>
        </w:rPr>
        <w:t>/202</w:t>
      </w:r>
      <w:r w:rsidR="706126B2" w:rsidRPr="009571BC">
        <w:rPr>
          <w:rStyle w:val="Strong"/>
          <w:rFonts w:ascii="Calibri" w:hAnsi="Calibri" w:cs="Calibri"/>
          <w:b w:val="0"/>
          <w:bCs w:val="0"/>
          <w:shd w:val="clear" w:color="auto" w:fill="FFFFFF"/>
        </w:rPr>
        <w:t>7</w:t>
      </w:r>
      <w:r w:rsidRPr="009571BC">
        <w:rPr>
          <w:rStyle w:val="Strong"/>
          <w:rFonts w:ascii="Calibri" w:hAnsi="Calibri" w:cs="Calibri"/>
          <w:b w:val="0"/>
          <w:bCs w:val="0"/>
          <w:shd w:val="clear" w:color="auto" w:fill="FFFFFF"/>
        </w:rPr>
        <w:t xml:space="preserve"> is </w:t>
      </w:r>
      <w:r w:rsidR="70504401" w:rsidRPr="009571BC">
        <w:rPr>
          <w:rStyle w:val="Strong"/>
          <w:rFonts w:ascii="Calibri" w:hAnsi="Calibri" w:cs="Calibri"/>
          <w:b w:val="0"/>
          <w:bCs w:val="0"/>
          <w:shd w:val="clear" w:color="auto" w:fill="FFFFFF"/>
        </w:rPr>
        <w:t>£5,238</w:t>
      </w:r>
      <w:r w:rsidR="4BDBE8B3" w:rsidRPr="009571BC">
        <w:rPr>
          <w:rStyle w:val="Strong"/>
          <w:rFonts w:ascii="Calibri" w:hAnsi="Calibri" w:cs="Calibri"/>
          <w:b w:val="0"/>
          <w:bCs w:val="0"/>
          <w:shd w:val="clear" w:color="auto" w:fill="FFFFFF"/>
        </w:rPr>
        <w:t>.</w:t>
      </w:r>
      <w:r w:rsidR="00C06CDF">
        <w:rPr>
          <w:rStyle w:val="Strong"/>
          <w:rFonts w:ascii="Calibri" w:hAnsi="Calibri" w:cs="Calibri"/>
          <w:b w:val="0"/>
          <w:bCs w:val="0"/>
          <w:shd w:val="clear" w:color="auto" w:fill="FFFFFF"/>
        </w:rPr>
        <w:t xml:space="preserve"> </w:t>
      </w:r>
      <w:r w:rsidR="00C06CDF" w:rsidRPr="00C06CDF">
        <w:rPr>
          <w:rStyle w:val="Strong"/>
          <w:rFonts w:ascii="Calibri" w:hAnsi="Calibri" w:cs="Calibri"/>
          <w:b w:val="0"/>
          <w:bCs w:val="0"/>
          <w:shd w:val="clear" w:color="auto" w:fill="FFFFFF"/>
        </w:rPr>
        <w:t>Students with an ‘overseas’ fee status are welcome to apply but will need to cover the difference between the UK and overseas fees rate, which is</w:t>
      </w:r>
      <w:bookmarkStart w:id="0" w:name="_Hlk224232370"/>
      <w:r w:rsidR="004A7BCD">
        <w:rPr>
          <w:rStyle w:val="Strong"/>
          <w:rFonts w:ascii="Calibri" w:hAnsi="Calibri" w:cs="Calibri"/>
          <w:b w:val="0"/>
          <w:bCs w:val="0"/>
          <w:shd w:val="clear" w:color="auto" w:fill="FFFFFF"/>
        </w:rPr>
        <w:t xml:space="preserve"> £12,762</w:t>
      </w:r>
      <w:r w:rsidR="00911DD2">
        <w:rPr>
          <w:rStyle w:val="Strong"/>
          <w:rFonts w:ascii="Calibri" w:hAnsi="Calibri" w:cs="Calibri"/>
          <w:b w:val="0"/>
          <w:bCs w:val="0"/>
          <w:shd w:val="clear" w:color="auto" w:fill="FFFFFF"/>
        </w:rPr>
        <w:t xml:space="preserve">, </w:t>
      </w:r>
      <w:bookmarkEnd w:id="0"/>
      <w:r w:rsidR="00C06CDF" w:rsidRPr="00C06CDF">
        <w:rPr>
          <w:rStyle w:val="Strong"/>
          <w:rFonts w:ascii="Calibri" w:hAnsi="Calibri" w:cs="Calibri"/>
          <w:b w:val="0"/>
          <w:bCs w:val="0"/>
          <w:shd w:val="clear" w:color="auto" w:fill="FFFFFF"/>
        </w:rPr>
        <w:t>and will be required to reside in the UK until completion of the PhD.</w:t>
      </w:r>
    </w:p>
    <w:p w14:paraId="0E288075" w14:textId="38D82246" w:rsidR="001651D5" w:rsidRPr="0014132C" w:rsidRDefault="001651D5" w:rsidP="76730153">
      <w:pPr>
        <w:rPr>
          <w:rFonts w:ascii="Calibri" w:eastAsia="Times New Roman" w:hAnsi="Calibri" w:cs="Calibri"/>
          <w:lang w:eastAsia="en-GB"/>
        </w:rPr>
      </w:pPr>
      <w:r w:rsidRPr="009571BC">
        <w:rPr>
          <w:rFonts w:ascii="Calibri" w:eastAsia="Times New Roman" w:hAnsi="Calibri" w:cs="Calibri"/>
          <w:lang w:eastAsia="en-GB"/>
        </w:rPr>
        <w:t xml:space="preserve">The award pays full maintenance for all students both home and international students. </w:t>
      </w:r>
      <w:r w:rsidRPr="0014132C">
        <w:rPr>
          <w:rFonts w:ascii="Calibri" w:eastAsia="Times New Roman" w:hAnsi="Calibri" w:cs="Calibri"/>
          <w:lang w:eastAsia="en-GB"/>
        </w:rPr>
        <w:t>The UKRI National Minimum Doctoral Stipend for 202</w:t>
      </w:r>
      <w:r w:rsidR="00FE7027" w:rsidRPr="0014132C">
        <w:rPr>
          <w:rFonts w:ascii="Calibri" w:eastAsia="Times New Roman" w:hAnsi="Calibri" w:cs="Calibri"/>
          <w:lang w:eastAsia="en-GB"/>
        </w:rPr>
        <w:t>6</w:t>
      </w:r>
      <w:r w:rsidRPr="0014132C">
        <w:rPr>
          <w:rFonts w:ascii="Calibri" w:eastAsia="Times New Roman" w:hAnsi="Calibri" w:cs="Calibri"/>
          <w:lang w:eastAsia="en-GB"/>
        </w:rPr>
        <w:t>/202</w:t>
      </w:r>
      <w:r w:rsidR="00FE7027" w:rsidRPr="0014132C">
        <w:rPr>
          <w:rFonts w:ascii="Calibri" w:eastAsia="Times New Roman" w:hAnsi="Calibri" w:cs="Calibri"/>
          <w:lang w:eastAsia="en-GB"/>
        </w:rPr>
        <w:t>7</w:t>
      </w:r>
      <w:r w:rsidRPr="0014132C">
        <w:rPr>
          <w:rFonts w:ascii="Calibri" w:eastAsia="Times New Roman" w:hAnsi="Calibri" w:cs="Calibri"/>
          <w:lang w:eastAsia="en-GB"/>
        </w:rPr>
        <w:t xml:space="preserve"> is</w:t>
      </w:r>
      <w:r w:rsidR="7663BB4D" w:rsidRPr="0014132C">
        <w:rPr>
          <w:rFonts w:ascii="Calibri" w:eastAsia="Times New Roman" w:hAnsi="Calibri" w:cs="Calibri"/>
          <w:lang w:eastAsia="en-GB"/>
        </w:rPr>
        <w:t xml:space="preserve"> </w:t>
      </w:r>
      <w:r w:rsidR="60382BA4" w:rsidRPr="0014132C">
        <w:rPr>
          <w:rFonts w:ascii="Calibri" w:eastAsia="Times New Roman" w:hAnsi="Calibri" w:cs="Calibri"/>
          <w:lang w:eastAsia="en-GB"/>
        </w:rPr>
        <w:t>£21,805</w:t>
      </w:r>
      <w:r w:rsidR="4BE044E9" w:rsidRPr="0014132C">
        <w:rPr>
          <w:rFonts w:ascii="Calibri" w:eastAsia="Times New Roman" w:hAnsi="Calibri" w:cs="Calibri"/>
          <w:lang w:eastAsia="en-GB"/>
        </w:rPr>
        <w:t>.</w:t>
      </w:r>
      <w:r w:rsidR="00C06CDF">
        <w:rPr>
          <w:rFonts w:ascii="Calibri" w:eastAsia="Times New Roman" w:hAnsi="Calibri" w:cs="Calibri"/>
          <w:lang w:eastAsia="en-GB"/>
        </w:rPr>
        <w:t xml:space="preserve"> </w:t>
      </w:r>
      <w:r w:rsidR="00C06CDF" w:rsidRPr="00C06CDF">
        <w:rPr>
          <w:rFonts w:ascii="Calibri" w:eastAsia="Times New Roman" w:hAnsi="Calibri" w:cs="Calibri"/>
          <w:lang w:eastAsia="en-GB"/>
        </w:rPr>
        <w:t>This stipend is tax free, and is the equivalent of an annual salary, enabling the student to pay living costs.</w:t>
      </w:r>
    </w:p>
    <w:p w14:paraId="02253B91" w14:textId="57894B87" w:rsidR="00A76CE1" w:rsidRPr="00A901A3" w:rsidRDefault="00A76CE1" w:rsidP="00A76CE1">
      <w:pPr>
        <w:rPr>
          <w:rFonts w:ascii="Calibri" w:hAnsi="Calibri" w:cs="Calibri"/>
        </w:rPr>
      </w:pPr>
      <w:r w:rsidRPr="16E744AB">
        <w:rPr>
          <w:rFonts w:ascii="Calibri" w:hAnsi="Calibri" w:cs="Calibri"/>
        </w:rPr>
        <w:t xml:space="preserve">The successful candidate will also have access to a Research Training and Support Grant (RTSG) of £750 per year, </w:t>
      </w:r>
      <w:r w:rsidRPr="0014132C">
        <w:rPr>
          <w:rFonts w:ascii="Calibri" w:eastAsia="Calibri" w:hAnsi="Calibri" w:cs="Calibri"/>
        </w:rPr>
        <w:t xml:space="preserve">(pro-rata for part-time students). </w:t>
      </w:r>
      <w:r w:rsidRPr="16E744AB">
        <w:rPr>
          <w:rFonts w:ascii="Calibri" w:hAnsi="Calibri" w:cs="Calibri"/>
        </w:rPr>
        <w:t xml:space="preserve">This can be used to support study visits, conference attendance, training and development opportunities which are necessary for the student’s primary research. In addition, the award provides a CDP maintenance payment of £600 per year supporting any additional costs students incur whilst undertaking a collaborative award. </w:t>
      </w:r>
    </w:p>
    <w:p w14:paraId="696AEC0F" w14:textId="77777777" w:rsidR="00A76CE1" w:rsidRPr="00A901A3" w:rsidRDefault="00A76CE1" w:rsidP="00A76CE1">
      <w:pPr>
        <w:rPr>
          <w:rStyle w:val="Hyperlink"/>
          <w:rFonts w:ascii="Calibri" w:eastAsia="Times New Roman" w:hAnsi="Calibri" w:cs="Calibri"/>
          <w:lang w:eastAsia="en-GB"/>
        </w:rPr>
      </w:pPr>
      <w:r w:rsidRPr="1FACAA83">
        <w:rPr>
          <w:rFonts w:ascii="Calibri" w:eastAsia="Times New Roman" w:hAnsi="Calibri" w:cs="Calibri"/>
          <w:lang w:eastAsia="en-GB"/>
        </w:rPr>
        <w:t xml:space="preserve">Further details can be found on the UKRI </w:t>
      </w:r>
      <w:hyperlink r:id="rId13">
        <w:r w:rsidRPr="1FACAA83">
          <w:rPr>
            <w:rStyle w:val="Hyperlink"/>
            <w:rFonts w:ascii="Calibri" w:eastAsia="Times New Roman" w:hAnsi="Calibri" w:cs="Calibri"/>
            <w:lang w:eastAsia="en-GB"/>
          </w:rPr>
          <w:t>webs</w:t>
        </w:r>
        <w:r w:rsidRPr="1FACAA83">
          <w:rPr>
            <w:rStyle w:val="Hyperlink"/>
            <w:rFonts w:ascii="Calibri" w:eastAsia="Times New Roman" w:hAnsi="Calibri" w:cs="Calibri"/>
            <w:lang w:eastAsia="en-GB"/>
          </w:rPr>
          <w:t>i</w:t>
        </w:r>
        <w:r w:rsidRPr="1FACAA83">
          <w:rPr>
            <w:rStyle w:val="Hyperlink"/>
            <w:rFonts w:ascii="Calibri" w:eastAsia="Times New Roman" w:hAnsi="Calibri" w:cs="Calibri"/>
            <w:lang w:eastAsia="en-GB"/>
          </w:rPr>
          <w:t>te</w:t>
        </w:r>
      </w:hyperlink>
      <w:r w:rsidRPr="1FACAA83">
        <w:rPr>
          <w:rFonts w:ascii="Calibri" w:eastAsia="Times New Roman" w:hAnsi="Calibri" w:cs="Calibri"/>
          <w:lang w:eastAsia="en-GB"/>
        </w:rPr>
        <w:t>.</w:t>
      </w:r>
    </w:p>
    <w:p w14:paraId="29059FA1" w14:textId="06380224" w:rsidR="008E0301" w:rsidRDefault="001651D5" w:rsidP="00164F8B">
      <w:pPr>
        <w:rPr>
          <w:rFonts w:ascii="Calibri" w:hAnsi="Calibri" w:cs="Calibri"/>
        </w:rPr>
      </w:pPr>
      <w:r w:rsidRPr="009571BC">
        <w:rPr>
          <w:rFonts w:ascii="Calibri" w:eastAsia="Times New Roman" w:hAnsi="Calibri" w:cs="Calibri"/>
          <w:lang w:eastAsia="en-GB"/>
        </w:rPr>
        <w:t xml:space="preserve">The student is eligible to receive an additional travel and related expenses grant during the course of the project courtesy of </w:t>
      </w:r>
      <w:r w:rsidR="008F245C" w:rsidRPr="0014132C">
        <w:rPr>
          <w:rFonts w:ascii="Calibri" w:eastAsia="Times New Roman" w:hAnsi="Calibri" w:cs="Calibri"/>
          <w:lang w:eastAsia="en-GB"/>
        </w:rPr>
        <w:t>Collection</w:t>
      </w:r>
      <w:r w:rsidRPr="009571BC">
        <w:rPr>
          <w:rFonts w:ascii="Calibri" w:eastAsia="Times New Roman" w:hAnsi="Calibri" w:cs="Calibri"/>
          <w:lang w:eastAsia="en-GB"/>
        </w:rPr>
        <w:t xml:space="preserve"> worth up to </w:t>
      </w:r>
      <w:r w:rsidRPr="009571BC">
        <w:rPr>
          <w:rFonts w:ascii="Calibri" w:eastAsia="Times New Roman" w:hAnsi="Calibri" w:cs="Calibri"/>
          <w:b/>
          <w:bCs/>
          <w:lang w:eastAsia="en-GB"/>
        </w:rPr>
        <w:t>£2,000</w:t>
      </w:r>
      <w:r w:rsidRPr="009571BC">
        <w:rPr>
          <w:rFonts w:ascii="Calibri" w:eastAsia="Times New Roman" w:hAnsi="Calibri" w:cs="Calibri"/>
          <w:lang w:eastAsia="en-GB"/>
        </w:rPr>
        <w:t xml:space="preserve"> per year for 4 years, or pro rata for part-time </w:t>
      </w:r>
      <w:bookmarkStart w:id="1" w:name="_Hlk224030823"/>
    </w:p>
    <w:bookmarkEnd w:id="1"/>
    <w:p w14:paraId="158832AD" w14:textId="31125B3E" w:rsidR="00C136D7" w:rsidRDefault="1BDC6D88" w:rsidP="001651D5">
      <w:pPr>
        <w:rPr>
          <w:rFonts w:ascii="Calibri" w:hAnsi="Calibri" w:cs="Calibri"/>
        </w:rPr>
      </w:pPr>
      <w:r w:rsidRPr="16E744AB">
        <w:rPr>
          <w:rFonts w:ascii="Calibri" w:hAnsi="Calibri" w:cs="Calibri"/>
        </w:rPr>
        <w:t xml:space="preserve">If you are an international student, please be aware that there may be additional fees (e.g. UK student visa, Immigration Health Surcharge; more details here: </w:t>
      </w:r>
      <w:hyperlink r:id="rId14" w:history="1">
        <w:r w:rsidRPr="16E744AB">
          <w:rPr>
            <w:rStyle w:val="Hyperlink"/>
            <w:rFonts w:ascii="Calibri" w:hAnsi="Calibri" w:cs="Calibri"/>
          </w:rPr>
          <w:t>Cost of studying in the UK | Stud</w:t>
        </w:r>
        <w:r w:rsidRPr="16E744AB">
          <w:rPr>
            <w:rStyle w:val="Hyperlink"/>
            <w:rFonts w:ascii="Calibri" w:hAnsi="Calibri" w:cs="Calibri"/>
          </w:rPr>
          <w:t>y</w:t>
        </w:r>
        <w:r w:rsidRPr="16E744AB">
          <w:rPr>
            <w:rStyle w:val="Hyperlink"/>
            <w:rFonts w:ascii="Calibri" w:hAnsi="Calibri" w:cs="Calibri"/>
          </w:rPr>
          <w:t xml:space="preserve"> UK)</w:t>
        </w:r>
      </w:hyperlink>
      <w:r w:rsidRPr="16E744AB">
        <w:rPr>
          <w:rFonts w:ascii="Calibri" w:hAnsi="Calibri" w:cs="Calibri"/>
        </w:rPr>
        <w:t xml:space="preserve">; for all enquiries </w:t>
      </w:r>
      <w:r w:rsidR="2B4E7BC2" w:rsidRPr="16E744AB">
        <w:rPr>
          <w:rFonts w:ascii="Calibri" w:hAnsi="Calibri" w:cs="Calibri"/>
        </w:rPr>
        <w:t>about fees</w:t>
      </w:r>
      <w:r w:rsidR="55D1461E" w:rsidRPr="16E744AB">
        <w:rPr>
          <w:rFonts w:ascii="Calibri" w:hAnsi="Calibri" w:cs="Calibri"/>
        </w:rPr>
        <w:t xml:space="preserve">, </w:t>
      </w:r>
      <w:r w:rsidR="3E1B4FAE" w:rsidRPr="16E744AB">
        <w:rPr>
          <w:rFonts w:ascii="Calibri" w:hAnsi="Calibri" w:cs="Calibri"/>
        </w:rPr>
        <w:t xml:space="preserve">please contact the PGR Admissions Office for advice at </w:t>
      </w:r>
      <w:hyperlink r:id="rId15" w:history="1">
        <w:r w:rsidR="00164F8B" w:rsidRPr="001A16F3">
          <w:rPr>
            <w:rStyle w:val="Hyperlink"/>
            <w:rFonts w:ascii="Calibri" w:hAnsi="Calibri" w:cs="Calibri"/>
          </w:rPr>
          <w:t>pgrapply@le.ac.uk</w:t>
        </w:r>
      </w:hyperlink>
      <w:r w:rsidR="00164F8B">
        <w:rPr>
          <w:rFonts w:ascii="Calibri" w:hAnsi="Calibri" w:cs="Calibri"/>
        </w:rPr>
        <w:t xml:space="preserve"> </w:t>
      </w:r>
    </w:p>
    <w:p w14:paraId="21F8E1F1" w14:textId="3061B075" w:rsidR="00266495" w:rsidRPr="00A901A3" w:rsidRDefault="00266495" w:rsidP="001651D5">
      <w:pPr>
        <w:rPr>
          <w:rFonts w:ascii="Calibri" w:hAnsi="Calibri" w:cs="Calibri"/>
        </w:rPr>
      </w:pPr>
      <w:r w:rsidRPr="0014132C">
        <w:rPr>
          <w:rFonts w:ascii="Calibri" w:hAnsi="Calibri" w:cs="Calibri"/>
        </w:rPr>
        <w:t>There is no fee for applying for this Postgraduate course.</w:t>
      </w:r>
    </w:p>
    <w:p w14:paraId="19238351" w14:textId="4320CF28" w:rsidR="001651D5" w:rsidRPr="00A901A3" w:rsidRDefault="001651D5" w:rsidP="001651D5">
      <w:pPr>
        <w:rPr>
          <w:rFonts w:ascii="Calibri" w:hAnsi="Calibri" w:cs="Calibri"/>
        </w:rPr>
      </w:pPr>
      <w:bookmarkStart w:id="2" w:name="_Hlk191635665"/>
      <w:r w:rsidRPr="00A901A3">
        <w:rPr>
          <w:rFonts w:ascii="Calibri" w:hAnsi="Calibri" w:cs="Calibri"/>
        </w:rPr>
        <w:t>If you have a disability</w:t>
      </w:r>
      <w:r w:rsidR="005F6217">
        <w:rPr>
          <w:rFonts w:ascii="Calibri" w:hAnsi="Calibri" w:cs="Calibri"/>
        </w:rPr>
        <w:t>,</w:t>
      </w:r>
      <w:r w:rsidRPr="00A901A3">
        <w:rPr>
          <w:rFonts w:ascii="Calibri" w:hAnsi="Calibri" w:cs="Calibri"/>
        </w:rPr>
        <w:t xml:space="preserve"> you may be entitled to a Disabled Students’ Allowance (DSA) on top of your studentship. DSA helps to cover the cost of any additional support that a person studying for a doctorate might need as a result of a disability, mental health problem or specific learning difficulty. You </w:t>
      </w:r>
      <w:r w:rsidRPr="00A901A3">
        <w:rPr>
          <w:rFonts w:ascii="Calibri" w:hAnsi="Calibri" w:cs="Calibri"/>
        </w:rPr>
        <w:lastRenderedPageBreak/>
        <w:t xml:space="preserve">can read more about DSA: </w:t>
      </w:r>
      <w:hyperlink r:id="rId16" w:history="1">
        <w:r w:rsidRPr="00A901A3">
          <w:rPr>
            <w:rStyle w:val="Hyperlink"/>
            <w:rFonts w:ascii="Calibri" w:hAnsi="Calibri" w:cs="Calibri"/>
          </w:rPr>
          <w:t>https://www.ukri.org/publications/disabled-students-allowance-dsa-framework/</w:t>
        </w:r>
      </w:hyperlink>
    </w:p>
    <w:bookmarkEnd w:id="2"/>
    <w:p w14:paraId="57D3A316" w14:textId="77777777" w:rsidR="001651D5" w:rsidRPr="00980DB0" w:rsidRDefault="001651D5" w:rsidP="001651D5">
      <w:pPr>
        <w:pStyle w:val="Heading3"/>
        <w:rPr>
          <w:lang w:eastAsia="en-GB"/>
        </w:rPr>
      </w:pPr>
      <w:r w:rsidRPr="00980DB0">
        <w:rPr>
          <w:lang w:eastAsia="en-GB"/>
        </w:rPr>
        <w:t>Eligibility</w:t>
      </w:r>
    </w:p>
    <w:p w14:paraId="6D24568A" w14:textId="77777777" w:rsidR="001651D5" w:rsidRPr="00A901A3" w:rsidRDefault="001651D5" w:rsidP="6F63D285">
      <w:pPr>
        <w:rPr>
          <w:rFonts w:ascii="Calibri" w:eastAsia="Calibri" w:hAnsi="Calibri" w:cs="Calibri"/>
          <w:lang w:eastAsia="en-GB"/>
        </w:rPr>
      </w:pPr>
      <w:r w:rsidRPr="6F63D285">
        <w:rPr>
          <w:rFonts w:ascii="Calibri" w:eastAsia="Calibri" w:hAnsi="Calibri" w:cs="Calibri"/>
          <w:lang w:eastAsia="en-GB"/>
        </w:rPr>
        <w:t xml:space="preserve">This studentship is open to both Home and International applicants. </w:t>
      </w:r>
    </w:p>
    <w:p w14:paraId="2618CAEB" w14:textId="77777777" w:rsidR="001651D5" w:rsidRPr="00A901A3" w:rsidRDefault="001651D5" w:rsidP="6F63D285">
      <w:pPr>
        <w:rPr>
          <w:rFonts w:ascii="Calibri" w:eastAsia="Calibri" w:hAnsi="Calibri" w:cs="Calibri"/>
          <w:lang w:eastAsia="en-GB"/>
        </w:rPr>
      </w:pPr>
      <w:r w:rsidRPr="6F63D285">
        <w:rPr>
          <w:rFonts w:ascii="Calibri" w:eastAsia="Calibri" w:hAnsi="Calibri" w:cs="Calibri"/>
        </w:rPr>
        <w:t xml:space="preserve">To be classed as a home student, candidates must meet the following criteria: </w:t>
      </w:r>
    </w:p>
    <w:p w14:paraId="70FD6E44" w14:textId="78E92C3A" w:rsidR="001651D5" w:rsidRPr="00A901A3" w:rsidRDefault="001651D5" w:rsidP="6F63D285">
      <w:pPr>
        <w:pStyle w:val="ListParagraph"/>
        <w:numPr>
          <w:ilvl w:val="0"/>
          <w:numId w:val="3"/>
        </w:numPr>
        <w:rPr>
          <w:rFonts w:ascii="Calibri" w:eastAsia="Calibri" w:hAnsi="Calibri" w:cs="Calibri"/>
          <w:lang w:eastAsia="en-GB"/>
        </w:rPr>
      </w:pPr>
      <w:r w:rsidRPr="6F63D285">
        <w:rPr>
          <w:rFonts w:ascii="Calibri" w:eastAsia="Calibri" w:hAnsi="Calibri" w:cs="Calibri"/>
        </w:rPr>
        <w:t>Be a UK</w:t>
      </w:r>
      <w:r w:rsidR="00D45D68">
        <w:rPr>
          <w:rFonts w:ascii="Calibri" w:eastAsia="Calibri" w:hAnsi="Calibri" w:cs="Calibri"/>
        </w:rPr>
        <w:t xml:space="preserve"> or Irish</w:t>
      </w:r>
      <w:r w:rsidRPr="6F63D285">
        <w:rPr>
          <w:rFonts w:ascii="Calibri" w:eastAsia="Calibri" w:hAnsi="Calibri" w:cs="Calibri"/>
        </w:rPr>
        <w:t xml:space="preserve"> National (meeting residency requirements), </w:t>
      </w:r>
    </w:p>
    <w:p w14:paraId="4588F410" w14:textId="77777777" w:rsidR="001651D5" w:rsidRPr="00A901A3" w:rsidRDefault="001651D5" w:rsidP="6F63D285">
      <w:pPr>
        <w:pStyle w:val="ListParagraph"/>
        <w:numPr>
          <w:ilvl w:val="0"/>
          <w:numId w:val="3"/>
        </w:numPr>
        <w:rPr>
          <w:rFonts w:ascii="Calibri" w:eastAsia="Calibri" w:hAnsi="Calibri" w:cs="Calibri"/>
          <w:lang w:eastAsia="en-GB"/>
        </w:rPr>
      </w:pPr>
      <w:r w:rsidRPr="6F63D285">
        <w:rPr>
          <w:rFonts w:ascii="Calibri" w:eastAsia="Calibri" w:hAnsi="Calibri" w:cs="Calibri"/>
        </w:rPr>
        <w:t>or</w:t>
      </w:r>
      <w:r w:rsidRPr="6F63D285">
        <w:rPr>
          <w:rFonts w:ascii="Calibri" w:eastAsia="Calibri" w:hAnsi="Calibri" w:cs="Calibri"/>
          <w:lang w:eastAsia="en-GB"/>
        </w:rPr>
        <w:t xml:space="preserve"> </w:t>
      </w:r>
      <w:proofErr w:type="gramStart"/>
      <w:r w:rsidRPr="6F63D285">
        <w:rPr>
          <w:rFonts w:ascii="Calibri" w:eastAsia="Calibri" w:hAnsi="Calibri" w:cs="Calibri"/>
        </w:rPr>
        <w:t>Have</w:t>
      </w:r>
      <w:proofErr w:type="gramEnd"/>
      <w:r w:rsidRPr="6F63D285">
        <w:rPr>
          <w:rFonts w:ascii="Calibri" w:eastAsia="Calibri" w:hAnsi="Calibri" w:cs="Calibri"/>
        </w:rPr>
        <w:t xml:space="preserve"> settled status, </w:t>
      </w:r>
    </w:p>
    <w:p w14:paraId="7686CEE0" w14:textId="77777777" w:rsidR="001651D5" w:rsidRPr="00A901A3" w:rsidRDefault="001651D5" w:rsidP="6F63D285">
      <w:pPr>
        <w:pStyle w:val="ListParagraph"/>
        <w:numPr>
          <w:ilvl w:val="0"/>
          <w:numId w:val="3"/>
        </w:numPr>
        <w:rPr>
          <w:rFonts w:ascii="Calibri" w:eastAsia="Calibri" w:hAnsi="Calibri" w:cs="Calibri"/>
          <w:lang w:eastAsia="en-GB"/>
        </w:rPr>
      </w:pPr>
      <w:r w:rsidRPr="6F63D285">
        <w:rPr>
          <w:rFonts w:ascii="Calibri" w:eastAsia="Calibri" w:hAnsi="Calibri" w:cs="Calibri"/>
        </w:rPr>
        <w:t xml:space="preserve">or </w:t>
      </w:r>
      <w:proofErr w:type="gramStart"/>
      <w:r w:rsidRPr="6F63D285">
        <w:rPr>
          <w:rFonts w:ascii="Calibri" w:eastAsia="Calibri" w:hAnsi="Calibri" w:cs="Calibri"/>
        </w:rPr>
        <w:t>Have</w:t>
      </w:r>
      <w:proofErr w:type="gramEnd"/>
      <w:r w:rsidRPr="6F63D285">
        <w:rPr>
          <w:rFonts w:ascii="Calibri" w:eastAsia="Calibri" w:hAnsi="Calibri" w:cs="Calibri"/>
        </w:rPr>
        <w:t xml:space="preserve"> pre-settled status (meeting residency requirements), </w:t>
      </w:r>
    </w:p>
    <w:p w14:paraId="202D6AAC" w14:textId="3207F676" w:rsidR="001651D5" w:rsidRPr="00A901A3" w:rsidRDefault="001651D5" w:rsidP="6F63D285">
      <w:pPr>
        <w:pStyle w:val="ListParagraph"/>
        <w:numPr>
          <w:ilvl w:val="0"/>
          <w:numId w:val="3"/>
        </w:numPr>
        <w:rPr>
          <w:rFonts w:ascii="Calibri" w:eastAsia="Calibri" w:hAnsi="Calibri" w:cs="Calibri"/>
          <w:lang w:eastAsia="en-GB"/>
        </w:rPr>
      </w:pPr>
      <w:r w:rsidRPr="76730153">
        <w:rPr>
          <w:rFonts w:ascii="Calibri" w:eastAsia="Calibri" w:hAnsi="Calibri" w:cs="Calibri"/>
        </w:rPr>
        <w:t>or</w:t>
      </w:r>
      <w:r w:rsidRPr="76730153">
        <w:rPr>
          <w:rFonts w:ascii="Calibri" w:eastAsia="Calibri" w:hAnsi="Calibri" w:cs="Calibri"/>
          <w:lang w:eastAsia="en-GB"/>
        </w:rPr>
        <w:t xml:space="preserve"> </w:t>
      </w:r>
      <w:proofErr w:type="gramStart"/>
      <w:r w:rsidRPr="76730153">
        <w:rPr>
          <w:rFonts w:ascii="Calibri" w:eastAsia="Calibri" w:hAnsi="Calibri" w:cs="Calibri"/>
        </w:rPr>
        <w:t>Have</w:t>
      </w:r>
      <w:proofErr w:type="gramEnd"/>
      <w:r w:rsidRPr="76730153">
        <w:rPr>
          <w:rFonts w:ascii="Calibri" w:eastAsia="Calibri" w:hAnsi="Calibri" w:cs="Calibri"/>
        </w:rPr>
        <w:t xml:space="preserve"> indefinite leave to remain or enter</w:t>
      </w:r>
    </w:p>
    <w:p w14:paraId="51035CD6" w14:textId="25226AE9" w:rsidR="3FECE7B6" w:rsidRDefault="3FECE7B6" w:rsidP="76730153">
      <w:pPr>
        <w:pStyle w:val="ListParagraph"/>
        <w:numPr>
          <w:ilvl w:val="0"/>
          <w:numId w:val="3"/>
        </w:numPr>
      </w:pPr>
      <w:r w:rsidRPr="76730153">
        <w:rPr>
          <w:rFonts w:ascii="Calibri" w:eastAsia="Calibri" w:hAnsi="Calibri" w:cs="Calibri"/>
          <w:color w:val="000000" w:themeColor="text1"/>
        </w:rPr>
        <w:t xml:space="preserve">The latest revision of the AHRC Training Grant Funding Guide is available </w:t>
      </w:r>
      <w:hyperlink r:id="rId17">
        <w:r w:rsidRPr="76730153">
          <w:rPr>
            <w:rStyle w:val="Hyperlink"/>
            <w:rFonts w:ascii="Calibri" w:eastAsia="Calibri" w:hAnsi="Calibri" w:cs="Calibri"/>
          </w:rPr>
          <w:t>he</w:t>
        </w:r>
        <w:r w:rsidRPr="76730153">
          <w:rPr>
            <w:rStyle w:val="Hyperlink"/>
            <w:rFonts w:ascii="Calibri" w:eastAsia="Calibri" w:hAnsi="Calibri" w:cs="Calibri"/>
          </w:rPr>
          <w:t>r</w:t>
        </w:r>
        <w:r w:rsidRPr="76730153">
          <w:rPr>
            <w:rStyle w:val="Hyperlink"/>
            <w:rFonts w:ascii="Calibri" w:eastAsia="Calibri" w:hAnsi="Calibri" w:cs="Calibri"/>
          </w:rPr>
          <w:t>e</w:t>
        </w:r>
      </w:hyperlink>
      <w:r w:rsidRPr="76730153">
        <w:rPr>
          <w:rFonts w:ascii="Calibri" w:eastAsia="Calibri" w:hAnsi="Calibri" w:cs="Calibri"/>
          <w:color w:val="000000" w:themeColor="text1"/>
        </w:rPr>
        <w:t>.</w:t>
      </w:r>
    </w:p>
    <w:p w14:paraId="4F29B772" w14:textId="1D6267EF" w:rsidR="76730153" w:rsidRDefault="76730153" w:rsidP="76730153">
      <w:pPr>
        <w:pStyle w:val="ListParagraph"/>
        <w:rPr>
          <w:rFonts w:ascii="Calibri" w:eastAsia="Calibri" w:hAnsi="Calibri" w:cs="Calibri"/>
          <w:lang w:eastAsia="en-GB"/>
        </w:rPr>
      </w:pPr>
    </w:p>
    <w:p w14:paraId="18A38B7F" w14:textId="2C7FE460" w:rsidR="00D854A3" w:rsidRPr="00D854A3" w:rsidRDefault="00D854A3" w:rsidP="00D854A3">
      <w:pPr>
        <w:rPr>
          <w:rFonts w:ascii="Calibri" w:hAnsi="Calibri" w:cs="Calibri"/>
        </w:rPr>
      </w:pPr>
      <w:bookmarkStart w:id="3" w:name="_Hlk160031189"/>
      <w:r w:rsidRPr="6F63D285">
        <w:rPr>
          <w:rFonts w:ascii="Calibri" w:eastAsia="Calibri" w:hAnsi="Calibri" w:cs="Calibri"/>
        </w:rPr>
        <w:t>We want to encourage the widest range of potential students to study for a CDP studentship and are committed to welcoming students from</w:t>
      </w:r>
      <w:r w:rsidRPr="6F63D285">
        <w:rPr>
          <w:rFonts w:ascii="Calibri" w:hAnsi="Calibri" w:cs="Calibri"/>
        </w:rPr>
        <w:t xml:space="preserve"> different backgrounds to apply. We are keen to hear from individuals with varied expertise who can bring unique perspectives to the studentships. Experiences beyond academia, including other experience in a professional setting are also highly valued; this includes diverse lived experiences and those with an understanding of diverse research practices, outputs, impacts and engagement practice. We encourage applicants from all backgrounds to apply, even if you are not certain that you meet every criterion. We particularly welcome applications from </w:t>
      </w:r>
      <w:r w:rsidR="00C06CDF">
        <w:rPr>
          <w:rFonts w:ascii="Calibri" w:hAnsi="Calibri" w:cs="Calibri"/>
        </w:rPr>
        <w:t>Global Majority</w:t>
      </w:r>
      <w:r w:rsidRPr="6F63D285">
        <w:rPr>
          <w:rFonts w:ascii="Calibri" w:hAnsi="Calibri" w:cs="Calibri"/>
        </w:rPr>
        <w:t xml:space="preserve"> backgrounds as they are currently underrepresented at this level in this area.</w:t>
      </w:r>
    </w:p>
    <w:p w14:paraId="552B54D6" w14:textId="6749380D" w:rsidR="00D854A3" w:rsidRPr="00D854A3" w:rsidRDefault="00C03DB5" w:rsidP="00D854A3">
      <w:pPr>
        <w:rPr>
          <w:rFonts w:ascii="Calibri" w:eastAsia="Times New Roman" w:hAnsi="Calibri" w:cs="Calibri"/>
          <w:lang w:eastAsia="en-GB"/>
        </w:rPr>
      </w:pPr>
      <w:r w:rsidRPr="00C57769">
        <w:t xml:space="preserve">Applicants must hold a UK undergraduate (Bachelors) degree with at least first class or upper second-class honours or an equivalent qualification from a recognised overseas institution. </w:t>
      </w:r>
      <w:r w:rsidR="1373BB80" w:rsidRPr="00357628">
        <w:rPr>
          <w:rFonts w:ascii="Calibri" w:hAnsi="Calibri" w:cs="Calibri"/>
        </w:rPr>
        <w:t xml:space="preserve">Applicants should ideally have or expect to receive a relevant Masters-level qualification, or be able to demonstrate equivalent experience in a professional setting. Suitable disciplines are flexible, but might include </w:t>
      </w:r>
      <w:r w:rsidR="1AC63F92" w:rsidRPr="00357628">
        <w:rPr>
          <w:rFonts w:ascii="Calibri" w:hAnsi="Calibri" w:cs="Calibri"/>
        </w:rPr>
        <w:t>Museum Studies, Visual Cultures,</w:t>
      </w:r>
      <w:r w:rsidR="009571BC" w:rsidRPr="00357628">
        <w:rPr>
          <w:rFonts w:ascii="Calibri" w:hAnsi="Calibri" w:cs="Calibri"/>
        </w:rPr>
        <w:t xml:space="preserve"> </w:t>
      </w:r>
      <w:r w:rsidR="1373BB80" w:rsidRPr="00357628">
        <w:rPr>
          <w:rFonts w:ascii="Calibri" w:hAnsi="Calibri" w:cs="Calibri"/>
        </w:rPr>
        <w:t>Archaeology, Anthropology, Art History, History,</w:t>
      </w:r>
      <w:r w:rsidR="009571BC" w:rsidRPr="00357628">
        <w:rPr>
          <w:rFonts w:ascii="Calibri" w:hAnsi="Calibri" w:cs="Calibri"/>
        </w:rPr>
        <w:t xml:space="preserve"> o</w:t>
      </w:r>
      <w:r w:rsidR="364DD3DF" w:rsidRPr="00357628">
        <w:rPr>
          <w:rFonts w:ascii="Calibri" w:hAnsi="Calibri" w:cs="Calibri"/>
        </w:rPr>
        <w:t>r</w:t>
      </w:r>
      <w:r w:rsidR="728DE053" w:rsidRPr="00357628">
        <w:rPr>
          <w:rFonts w:ascii="Calibri" w:hAnsi="Calibri" w:cs="Calibri"/>
        </w:rPr>
        <w:t xml:space="preserve"> Psychology</w:t>
      </w:r>
      <w:r w:rsidR="3C0A38F7" w:rsidRPr="00C03DB5">
        <w:rPr>
          <w:rFonts w:ascii="Calibri" w:hAnsi="Calibri" w:cs="Calibri"/>
        </w:rPr>
        <w:t>.</w:t>
      </w:r>
      <w:r w:rsidR="1373BB80" w:rsidRPr="00C03DB5">
        <w:rPr>
          <w:rFonts w:ascii="Calibri" w:hAnsi="Calibri" w:cs="Calibri"/>
        </w:rPr>
        <w:t xml:space="preserve"> </w:t>
      </w:r>
      <w:r w:rsidR="00C06CDF" w:rsidRPr="00C03DB5">
        <w:rPr>
          <w:rFonts w:ascii="Calibri" w:hAnsi="Calibri" w:cs="Calibri"/>
        </w:rPr>
        <w:t xml:space="preserve">Experience in a professional setting might include </w:t>
      </w:r>
      <w:r w:rsidR="00466198" w:rsidRPr="00C03DB5">
        <w:rPr>
          <w:rFonts w:ascii="Calibri" w:hAnsi="Calibri" w:cs="Calibri"/>
        </w:rPr>
        <w:t xml:space="preserve">museum learning, curatorial or collections care, or youth engagement and youth work. </w:t>
      </w:r>
      <w:r w:rsidR="00C06CDF" w:rsidRPr="00C03DB5">
        <w:rPr>
          <w:rFonts w:ascii="Calibri" w:hAnsi="Calibri" w:cs="Calibri"/>
        </w:rPr>
        <w:t xml:space="preserve"> </w:t>
      </w:r>
    </w:p>
    <w:p w14:paraId="51B276C8" w14:textId="52FB6E4C" w:rsidR="001651D5" w:rsidRPr="00A901A3" w:rsidRDefault="1373BB80" w:rsidP="00D854A3">
      <w:pPr>
        <w:rPr>
          <w:rFonts w:ascii="Calibri" w:eastAsia="Times New Roman" w:hAnsi="Calibri" w:cs="Calibri"/>
          <w:lang w:eastAsia="en-GB"/>
        </w:rPr>
      </w:pPr>
      <w:r w:rsidRPr="1A127890">
        <w:rPr>
          <w:rFonts w:ascii="Calibri" w:hAnsi="Calibri" w:cs="Calibri"/>
        </w:rPr>
        <w:t xml:space="preserve">We are looking for applicants with passion, dedication and enthusiasm for the topic of the studentship, and potential and enthusiasm for developing skills in </w:t>
      </w:r>
      <w:r w:rsidR="2D5AA734" w:rsidRPr="009571BC">
        <w:rPr>
          <w:rFonts w:ascii="Calibri" w:eastAsia="Times New Roman" w:hAnsi="Calibri" w:cs="Calibri"/>
          <w:lang w:eastAsia="en-GB"/>
        </w:rPr>
        <w:t xml:space="preserve">the </w:t>
      </w:r>
      <w:r w:rsidR="2D5AA734" w:rsidRPr="0014132C">
        <w:rPr>
          <w:rFonts w:ascii="Calibri" w:eastAsia="Times New Roman" w:hAnsi="Calibri" w:cs="Calibri"/>
          <w:lang w:eastAsia="en-GB"/>
        </w:rPr>
        <w:t xml:space="preserve">museums, galleries, archives, library and heritage </w:t>
      </w:r>
      <w:r w:rsidR="2D5AA734" w:rsidRPr="009571BC">
        <w:rPr>
          <w:rFonts w:ascii="Calibri" w:eastAsia="Times New Roman" w:hAnsi="Calibri" w:cs="Calibri"/>
          <w:lang w:eastAsia="en-GB"/>
        </w:rPr>
        <w:t>sector</w:t>
      </w:r>
      <w:r w:rsidR="3BA8B192" w:rsidRPr="009571BC">
        <w:rPr>
          <w:rFonts w:ascii="Calibri" w:eastAsia="Times New Roman" w:hAnsi="Calibri" w:cs="Calibri"/>
          <w:lang w:eastAsia="en-GB"/>
        </w:rPr>
        <w:t xml:space="preserve">, </w:t>
      </w:r>
      <w:r w:rsidR="00422613">
        <w:rPr>
          <w:rFonts w:ascii="Calibri" w:eastAsia="Times New Roman" w:hAnsi="Calibri" w:cs="Calibri"/>
          <w:lang w:eastAsia="en-GB"/>
        </w:rPr>
        <w:t xml:space="preserve">youth engagement, </w:t>
      </w:r>
      <w:r w:rsidR="3BA8B192" w:rsidRPr="009571BC">
        <w:rPr>
          <w:rFonts w:ascii="Calibri" w:eastAsia="Times New Roman" w:hAnsi="Calibri" w:cs="Calibri"/>
          <w:lang w:eastAsia="en-GB"/>
        </w:rPr>
        <w:t xml:space="preserve">and the field of creative health. </w:t>
      </w:r>
    </w:p>
    <w:bookmarkEnd w:id="3"/>
    <w:p w14:paraId="38437F59" w14:textId="77777777" w:rsidR="009571BC" w:rsidRDefault="2D5AA734" w:rsidP="16E744AB">
      <w:pPr>
        <w:rPr>
          <w:rFonts w:ascii="Calibri" w:eastAsia="Times New Roman" w:hAnsi="Calibri" w:cs="Calibri"/>
          <w:lang w:eastAsia="en-GB"/>
        </w:rPr>
      </w:pPr>
      <w:r w:rsidRPr="16E744AB">
        <w:rPr>
          <w:rFonts w:ascii="Calibri" w:eastAsia="Times New Roman" w:hAnsi="Calibri" w:cs="Calibri"/>
          <w:lang w:eastAsia="en-GB"/>
        </w:rPr>
        <w:lastRenderedPageBreak/>
        <w:t>As a collaborative award, students will be expected to spend time at both the</w:t>
      </w:r>
      <w:r w:rsidR="6E0BC614" w:rsidRPr="0014132C">
        <w:rPr>
          <w:rFonts w:ascii="Calibri" w:eastAsia="Times New Roman" w:hAnsi="Calibri" w:cs="Calibri"/>
          <w:lang w:eastAsia="en-GB"/>
        </w:rPr>
        <w:t xml:space="preserve"> University of Leicester</w:t>
      </w:r>
      <w:r w:rsidRPr="009571BC">
        <w:rPr>
          <w:rFonts w:ascii="Calibri" w:eastAsia="Times New Roman" w:hAnsi="Calibri" w:cs="Calibri"/>
          <w:lang w:eastAsia="en-GB"/>
        </w:rPr>
        <w:t xml:space="preserve"> and the</w:t>
      </w:r>
      <w:r w:rsidR="72390168" w:rsidRPr="009571BC">
        <w:rPr>
          <w:rFonts w:ascii="Calibri" w:eastAsia="Times New Roman" w:hAnsi="Calibri" w:cs="Calibri"/>
          <w:lang w:eastAsia="en-GB"/>
        </w:rPr>
        <w:t xml:space="preserve"> Fitzwilliam Museum in Cambridge.</w:t>
      </w:r>
      <w:r w:rsidR="72390168" w:rsidRPr="16E744AB">
        <w:rPr>
          <w:rFonts w:ascii="Calibri" w:eastAsia="Times New Roman" w:hAnsi="Calibri" w:cs="Calibri"/>
          <w:lang w:eastAsia="en-GB"/>
        </w:rPr>
        <w:t xml:space="preserve"> </w:t>
      </w:r>
    </w:p>
    <w:p w14:paraId="4589C4A3" w14:textId="0A86FD78" w:rsidR="001651D5" w:rsidRPr="00A901A3" w:rsidRDefault="001651D5" w:rsidP="16E744AB">
      <w:pPr>
        <w:rPr>
          <w:rFonts w:ascii="Calibri" w:hAnsi="Calibri" w:cs="Calibri"/>
        </w:rPr>
      </w:pPr>
      <w:r w:rsidRPr="16E744AB">
        <w:rPr>
          <w:rFonts w:ascii="Calibri" w:hAnsi="Calibri" w:cs="Calibri"/>
        </w:rPr>
        <w:t xml:space="preserve">NB. All applicants must meet UKRI terms and conditions for funding. See: </w:t>
      </w:r>
      <w:hyperlink r:id="rId18" w:history="1">
        <w:r w:rsidR="002672DB" w:rsidRPr="009D7DF0">
          <w:rPr>
            <w:rStyle w:val="Hyperlink"/>
            <w:rFonts w:ascii="Calibri" w:hAnsi="Calibri" w:cs="Calibri"/>
          </w:rPr>
          <w:t>https://www.ukri.org/funding/information-for-award-holders/grant-terms-and-conditions/</w:t>
        </w:r>
      </w:hyperlink>
      <w:r w:rsidR="002672DB">
        <w:rPr>
          <w:rFonts w:ascii="Calibri" w:hAnsi="Calibri" w:cs="Calibri"/>
        </w:rPr>
        <w:t xml:space="preserve"> </w:t>
      </w:r>
    </w:p>
    <w:p w14:paraId="093C6E32" w14:textId="77777777" w:rsidR="001651D5" w:rsidRPr="00520363" w:rsidRDefault="001651D5" w:rsidP="001651D5">
      <w:pPr>
        <w:pStyle w:val="Heading3"/>
        <w:rPr>
          <w:lang w:eastAsia="en-GB"/>
        </w:rPr>
      </w:pPr>
      <w:r>
        <w:rPr>
          <w:lang w:eastAsia="en-GB"/>
        </w:rPr>
        <w:t>Application Process</w:t>
      </w:r>
    </w:p>
    <w:p w14:paraId="6C5D8B7F" w14:textId="687EAC79" w:rsidR="002672DB" w:rsidRPr="1A127890" w:rsidRDefault="495E1153" w:rsidP="002672DB">
      <w:pPr>
        <w:spacing w:after="0"/>
        <w:rPr>
          <w:rFonts w:ascii="Calibri" w:eastAsia="Calibri" w:hAnsi="Calibri" w:cs="Calibri"/>
        </w:rPr>
      </w:pPr>
      <w:r w:rsidRPr="1A127890">
        <w:rPr>
          <w:rFonts w:ascii="Calibri" w:eastAsia="Calibri" w:hAnsi="Calibri" w:cs="Calibri"/>
        </w:rPr>
        <w:t xml:space="preserve">Candidates should submit an online University of Leicester PhD application using the </w:t>
      </w:r>
      <w:r w:rsidR="002672DB">
        <w:rPr>
          <w:rFonts w:ascii="Calibri" w:eastAsia="Calibri" w:hAnsi="Calibri" w:cs="Calibri"/>
        </w:rPr>
        <w:t>Apply button on the web page.</w:t>
      </w:r>
    </w:p>
    <w:p w14:paraId="4D438857" w14:textId="636416BA" w:rsidR="495E1153" w:rsidRDefault="495E1153" w:rsidP="009571BC">
      <w:pPr>
        <w:spacing w:after="0"/>
        <w:rPr>
          <w:rFonts w:ascii="Calibri" w:eastAsia="Calibri" w:hAnsi="Calibri" w:cs="Calibri"/>
        </w:rPr>
      </w:pPr>
      <w:r w:rsidRPr="1A127890">
        <w:rPr>
          <w:rFonts w:ascii="Calibri" w:eastAsia="Calibri" w:hAnsi="Calibri" w:cs="Calibri"/>
        </w:rPr>
        <w:t>Please label all your application documents as ‘AHRC CDP</w:t>
      </w:r>
      <w:r w:rsidR="002672DB">
        <w:rPr>
          <w:rFonts w:ascii="Calibri" w:eastAsia="Calibri" w:hAnsi="Calibri" w:cs="Calibri"/>
        </w:rPr>
        <w:t xml:space="preserve"> </w:t>
      </w:r>
      <w:r w:rsidR="009D2816">
        <w:rPr>
          <w:rFonts w:ascii="Calibri" w:eastAsia="Calibri" w:hAnsi="Calibri" w:cs="Calibri"/>
        </w:rPr>
        <w:t>CC-EE’</w:t>
      </w:r>
      <w:r w:rsidRPr="1A127890">
        <w:rPr>
          <w:rFonts w:ascii="Calibri" w:eastAsia="Calibri" w:hAnsi="Calibri" w:cs="Calibri"/>
        </w:rPr>
        <w:t xml:space="preserve"> and add this label to the digital application form where it asks about funding:</w:t>
      </w:r>
    </w:p>
    <w:p w14:paraId="7C02DAED" w14:textId="70DF715E" w:rsidR="495E1153" w:rsidRDefault="495E1153" w:rsidP="009571BC">
      <w:pPr>
        <w:spacing w:after="0"/>
        <w:rPr>
          <w:rFonts w:ascii="Calibri" w:eastAsia="Calibri" w:hAnsi="Calibri" w:cs="Calibri"/>
        </w:rPr>
      </w:pPr>
    </w:p>
    <w:p w14:paraId="4A7C90C8" w14:textId="20AAECB3" w:rsidR="495E1153" w:rsidRDefault="495E1153" w:rsidP="009571BC">
      <w:pPr>
        <w:spacing w:after="0"/>
        <w:rPr>
          <w:rFonts w:ascii="Calibri" w:eastAsia="Calibri" w:hAnsi="Calibri" w:cs="Calibri"/>
        </w:rPr>
      </w:pPr>
      <w:r w:rsidRPr="1A127890">
        <w:rPr>
          <w:rFonts w:ascii="Calibri" w:eastAsia="Calibri" w:hAnsi="Calibri" w:cs="Calibri"/>
        </w:rPr>
        <w:t>For the application process, candidates should prepare:</w:t>
      </w:r>
    </w:p>
    <w:p w14:paraId="584743B3" w14:textId="77777777" w:rsidR="00C03DB5" w:rsidRDefault="00C03DB5" w:rsidP="009571BC">
      <w:pPr>
        <w:spacing w:after="0"/>
        <w:rPr>
          <w:rFonts w:ascii="Calibri" w:eastAsia="Calibri" w:hAnsi="Calibri" w:cs="Calibri"/>
        </w:rPr>
      </w:pPr>
    </w:p>
    <w:p w14:paraId="38D9B7A8" w14:textId="5C9FCFA8" w:rsidR="495E1153" w:rsidRDefault="495E1153" w:rsidP="009571BC">
      <w:pPr>
        <w:spacing w:after="0"/>
        <w:rPr>
          <w:rFonts w:ascii="Calibri" w:eastAsia="Calibri" w:hAnsi="Calibri" w:cs="Calibri"/>
        </w:rPr>
      </w:pPr>
      <w:r w:rsidRPr="16E744AB">
        <w:rPr>
          <w:rFonts w:ascii="Calibri" w:eastAsia="Calibri" w:hAnsi="Calibri" w:cs="Calibri"/>
        </w:rPr>
        <w:t>• a research proposal: write up to 2000 words outlining from an academic perspective</w:t>
      </w:r>
    </w:p>
    <w:p w14:paraId="7C3DB218" w14:textId="5214B5CA" w:rsidR="495E1153" w:rsidRDefault="495E1153" w:rsidP="009571BC">
      <w:pPr>
        <w:spacing w:after="0"/>
        <w:rPr>
          <w:rFonts w:ascii="Calibri" w:eastAsia="Calibri" w:hAnsi="Calibri" w:cs="Calibri"/>
        </w:rPr>
      </w:pPr>
      <w:r w:rsidRPr="1A127890">
        <w:rPr>
          <w:rFonts w:ascii="Calibri" w:eastAsia="Calibri" w:hAnsi="Calibri" w:cs="Calibri"/>
        </w:rPr>
        <w:t>the independent research that you anticipate undertaking in relation to this project –</w:t>
      </w:r>
    </w:p>
    <w:p w14:paraId="266AC66D" w14:textId="1E830EFE" w:rsidR="495E1153" w:rsidRDefault="495E1153" w:rsidP="009571BC">
      <w:pPr>
        <w:spacing w:after="0"/>
        <w:rPr>
          <w:rFonts w:ascii="Calibri" w:eastAsia="Calibri" w:hAnsi="Calibri" w:cs="Calibri"/>
        </w:rPr>
      </w:pPr>
      <w:r w:rsidRPr="1A127890">
        <w:rPr>
          <w:rFonts w:ascii="Calibri" w:eastAsia="Calibri" w:hAnsi="Calibri" w:cs="Calibri"/>
        </w:rPr>
        <w:t>avoid repeating the formal project description but rather identify and extrapolate</w:t>
      </w:r>
    </w:p>
    <w:p w14:paraId="5995167F" w14:textId="3F71FAB3" w:rsidR="495E1153" w:rsidRDefault="495E1153" w:rsidP="009571BC">
      <w:pPr>
        <w:spacing w:after="0"/>
        <w:rPr>
          <w:rFonts w:ascii="Calibri" w:eastAsia="Calibri" w:hAnsi="Calibri" w:cs="Calibri"/>
        </w:rPr>
      </w:pPr>
      <w:r w:rsidRPr="1A127890">
        <w:rPr>
          <w:rFonts w:ascii="Calibri" w:eastAsia="Calibri" w:hAnsi="Calibri" w:cs="Calibri"/>
        </w:rPr>
        <w:t>those aspects that you find particularly interesting. Please include:</w:t>
      </w:r>
    </w:p>
    <w:p w14:paraId="152A6145" w14:textId="4BB05FFD" w:rsidR="495E1153" w:rsidRDefault="495E1153" w:rsidP="0014132C">
      <w:pPr>
        <w:spacing w:after="0"/>
        <w:ind w:left="720"/>
        <w:rPr>
          <w:rFonts w:ascii="Calibri" w:eastAsia="Calibri" w:hAnsi="Calibri" w:cs="Calibri"/>
        </w:rPr>
      </w:pPr>
      <w:r w:rsidRPr="1A127890">
        <w:rPr>
          <w:rFonts w:ascii="Calibri" w:eastAsia="Calibri" w:hAnsi="Calibri" w:cs="Calibri"/>
        </w:rPr>
        <w:t>o a summary of your proposed research focus</w:t>
      </w:r>
    </w:p>
    <w:p w14:paraId="0CB4427F" w14:textId="4EDC8B17" w:rsidR="495E1153" w:rsidRDefault="495E1153" w:rsidP="0014132C">
      <w:pPr>
        <w:spacing w:after="0"/>
        <w:ind w:left="720"/>
        <w:rPr>
          <w:rFonts w:ascii="Calibri" w:eastAsia="Calibri" w:hAnsi="Calibri" w:cs="Calibri"/>
        </w:rPr>
      </w:pPr>
      <w:r w:rsidRPr="1A127890">
        <w:rPr>
          <w:rFonts w:ascii="Calibri" w:eastAsia="Calibri" w:hAnsi="Calibri" w:cs="Calibri"/>
        </w:rPr>
        <w:t>o a review of relevant literature</w:t>
      </w:r>
    </w:p>
    <w:p w14:paraId="03902CFC" w14:textId="7CE4AE91" w:rsidR="495E1153" w:rsidRDefault="495E1153" w:rsidP="0014132C">
      <w:pPr>
        <w:spacing w:after="0"/>
        <w:ind w:left="720"/>
        <w:rPr>
          <w:rFonts w:ascii="Calibri" w:eastAsia="Calibri" w:hAnsi="Calibri" w:cs="Calibri"/>
        </w:rPr>
      </w:pPr>
      <w:r w:rsidRPr="1A127890">
        <w:rPr>
          <w:rFonts w:ascii="Calibri" w:eastAsia="Calibri" w:hAnsi="Calibri" w:cs="Calibri"/>
        </w:rPr>
        <w:t>o your proposed methodology</w:t>
      </w:r>
    </w:p>
    <w:p w14:paraId="57FC7EBE" w14:textId="76FE8F31" w:rsidR="495E1153" w:rsidRDefault="495E1153" w:rsidP="0014132C">
      <w:pPr>
        <w:spacing w:after="0"/>
        <w:ind w:left="720"/>
        <w:rPr>
          <w:rFonts w:ascii="Calibri" w:eastAsia="Calibri" w:hAnsi="Calibri" w:cs="Calibri"/>
        </w:rPr>
      </w:pPr>
      <w:r w:rsidRPr="1A127890">
        <w:rPr>
          <w:rFonts w:ascii="Calibri" w:eastAsia="Calibri" w:hAnsi="Calibri" w:cs="Calibri"/>
        </w:rPr>
        <w:t>o an outline of any anticipated ethical issues</w:t>
      </w:r>
    </w:p>
    <w:p w14:paraId="0EBE77E9" w14:textId="2B18D2C6" w:rsidR="495E1153" w:rsidRDefault="495E1153" w:rsidP="0014132C">
      <w:pPr>
        <w:spacing w:after="0"/>
        <w:ind w:left="720"/>
        <w:rPr>
          <w:rFonts w:ascii="Calibri" w:eastAsia="Calibri" w:hAnsi="Calibri" w:cs="Calibri"/>
        </w:rPr>
      </w:pPr>
      <w:r w:rsidRPr="1A127890">
        <w:rPr>
          <w:rFonts w:ascii="Calibri" w:eastAsia="Calibri" w:hAnsi="Calibri" w:cs="Calibri"/>
        </w:rPr>
        <w:t>o a short bibliography</w:t>
      </w:r>
    </w:p>
    <w:p w14:paraId="725ACE58" w14:textId="77777777" w:rsidR="00C03DB5" w:rsidRDefault="00C03DB5" w:rsidP="0014132C">
      <w:pPr>
        <w:spacing w:after="0"/>
        <w:ind w:left="720"/>
        <w:rPr>
          <w:rFonts w:ascii="Calibri" w:eastAsia="Calibri" w:hAnsi="Calibri" w:cs="Calibri"/>
        </w:rPr>
      </w:pPr>
    </w:p>
    <w:p w14:paraId="314F965B" w14:textId="699CCCC6" w:rsidR="495E1153" w:rsidRDefault="495E1153" w:rsidP="009571BC">
      <w:pPr>
        <w:spacing w:after="0"/>
        <w:rPr>
          <w:rFonts w:ascii="Calibri" w:eastAsia="Calibri" w:hAnsi="Calibri" w:cs="Calibri"/>
        </w:rPr>
      </w:pPr>
      <w:r w:rsidRPr="1A127890">
        <w:rPr>
          <w:rFonts w:ascii="Calibri" w:eastAsia="Calibri" w:hAnsi="Calibri" w:cs="Calibri"/>
        </w:rPr>
        <w:t>• a statement of purpose: write up to 750 words explaining how your academic and/or</w:t>
      </w:r>
    </w:p>
    <w:p w14:paraId="07AD7A4A" w14:textId="793C6C11" w:rsidR="495E1153" w:rsidRDefault="495E1153" w:rsidP="009571BC">
      <w:pPr>
        <w:spacing w:after="0"/>
        <w:rPr>
          <w:rFonts w:ascii="Calibri" w:eastAsia="Calibri" w:hAnsi="Calibri" w:cs="Calibri"/>
        </w:rPr>
      </w:pPr>
      <w:r w:rsidRPr="1A127890">
        <w:rPr>
          <w:rFonts w:ascii="Calibri" w:eastAsia="Calibri" w:hAnsi="Calibri" w:cs="Calibri"/>
        </w:rPr>
        <w:t>professional experience has prepared you to fulfil the terms of this project (250 words)</w:t>
      </w:r>
    </w:p>
    <w:p w14:paraId="70587818" w14:textId="604A0474" w:rsidR="495E1153" w:rsidRDefault="495E1153" w:rsidP="009571BC">
      <w:pPr>
        <w:spacing w:after="0"/>
        <w:rPr>
          <w:rFonts w:ascii="Calibri" w:eastAsia="Calibri" w:hAnsi="Calibri" w:cs="Calibri"/>
        </w:rPr>
      </w:pPr>
      <w:r w:rsidRPr="1A127890">
        <w:rPr>
          <w:rFonts w:ascii="Calibri" w:eastAsia="Calibri" w:hAnsi="Calibri" w:cs="Calibri"/>
        </w:rPr>
        <w:t>and your personal and/or academic motivation for pursuing this Collaborative</w:t>
      </w:r>
    </w:p>
    <w:p w14:paraId="77C0FC82" w14:textId="6FD3B5EC" w:rsidR="495E1153" w:rsidRDefault="495E1153" w:rsidP="009571BC">
      <w:pPr>
        <w:spacing w:after="0"/>
        <w:rPr>
          <w:rFonts w:ascii="Calibri" w:eastAsia="Calibri" w:hAnsi="Calibri" w:cs="Calibri"/>
        </w:rPr>
      </w:pPr>
      <w:r w:rsidRPr="1A127890">
        <w:rPr>
          <w:rFonts w:ascii="Calibri" w:eastAsia="Calibri" w:hAnsi="Calibri" w:cs="Calibri"/>
        </w:rPr>
        <w:t>Doctoral Partnership (500 words)</w:t>
      </w:r>
    </w:p>
    <w:p w14:paraId="3F92C0A5" w14:textId="5C126CA7" w:rsidR="495E1153" w:rsidRDefault="495E1153" w:rsidP="009571BC">
      <w:pPr>
        <w:spacing w:after="0"/>
        <w:rPr>
          <w:rFonts w:ascii="Calibri" w:eastAsia="Calibri" w:hAnsi="Calibri" w:cs="Calibri"/>
        </w:rPr>
      </w:pPr>
      <w:r w:rsidRPr="1A127890">
        <w:rPr>
          <w:rFonts w:ascii="Calibri" w:eastAsia="Calibri" w:hAnsi="Calibri" w:cs="Calibri"/>
        </w:rPr>
        <w:t>• a current academic/professional CV</w:t>
      </w:r>
    </w:p>
    <w:p w14:paraId="503F2EB5" w14:textId="0334DC0A" w:rsidR="495E1153" w:rsidRDefault="495E1153" w:rsidP="009571BC">
      <w:pPr>
        <w:spacing w:after="0"/>
        <w:rPr>
          <w:rFonts w:ascii="Calibri" w:eastAsia="Calibri" w:hAnsi="Calibri" w:cs="Calibri"/>
        </w:rPr>
      </w:pPr>
      <w:r w:rsidRPr="1A127890">
        <w:rPr>
          <w:rFonts w:ascii="Calibri" w:eastAsia="Calibri" w:hAnsi="Calibri" w:cs="Calibri"/>
        </w:rPr>
        <w:t>• two references (at least one needs to be an academic reference), which should</w:t>
      </w:r>
    </w:p>
    <w:p w14:paraId="65EBC2AD" w14:textId="09536DB1" w:rsidR="495E1153" w:rsidRDefault="495E1153" w:rsidP="009571BC">
      <w:pPr>
        <w:spacing w:after="0"/>
        <w:rPr>
          <w:rFonts w:ascii="Calibri" w:eastAsia="Calibri" w:hAnsi="Calibri" w:cs="Calibri"/>
        </w:rPr>
      </w:pPr>
      <w:r w:rsidRPr="1A127890">
        <w:rPr>
          <w:rFonts w:ascii="Calibri" w:eastAsia="Calibri" w:hAnsi="Calibri" w:cs="Calibri"/>
        </w:rPr>
        <w:t>normally be by academics (or other professionals) who are familiar with your recent</w:t>
      </w:r>
    </w:p>
    <w:p w14:paraId="629DF7A7" w14:textId="4EA48CAA" w:rsidR="495E1153" w:rsidRPr="009D2816" w:rsidRDefault="495E1153" w:rsidP="009571BC">
      <w:pPr>
        <w:spacing w:after="0"/>
        <w:rPr>
          <w:rFonts w:ascii="Calibri" w:eastAsia="Calibri" w:hAnsi="Calibri" w:cs="Calibri"/>
          <w:b/>
          <w:bCs/>
        </w:rPr>
      </w:pPr>
      <w:r w:rsidRPr="1A127890">
        <w:rPr>
          <w:rFonts w:ascii="Calibri" w:eastAsia="Calibri" w:hAnsi="Calibri" w:cs="Calibri"/>
        </w:rPr>
        <w:t>work in relevant fields</w:t>
      </w:r>
      <w:r w:rsidRPr="009D2816">
        <w:rPr>
          <w:rFonts w:ascii="Calibri" w:eastAsia="Calibri" w:hAnsi="Calibri" w:cs="Calibri"/>
          <w:b/>
          <w:bCs/>
        </w:rPr>
        <w:t>. Please ensure that you submit your references with your</w:t>
      </w:r>
    </w:p>
    <w:p w14:paraId="064F7846" w14:textId="61925329" w:rsidR="495E1153" w:rsidRPr="009D2816" w:rsidRDefault="495E1153" w:rsidP="009571BC">
      <w:pPr>
        <w:spacing w:after="0"/>
        <w:rPr>
          <w:rFonts w:ascii="Calibri" w:eastAsia="Calibri" w:hAnsi="Calibri" w:cs="Calibri"/>
          <w:b/>
          <w:bCs/>
        </w:rPr>
      </w:pPr>
      <w:r w:rsidRPr="009D2816">
        <w:rPr>
          <w:rFonts w:ascii="Calibri" w:eastAsia="Calibri" w:hAnsi="Calibri" w:cs="Calibri"/>
          <w:b/>
          <w:bCs/>
        </w:rPr>
        <w:t>application.</w:t>
      </w:r>
    </w:p>
    <w:p w14:paraId="3A1D7380" w14:textId="771F1909" w:rsidR="495E1153" w:rsidRDefault="495E1153" w:rsidP="009571BC">
      <w:pPr>
        <w:spacing w:after="0"/>
        <w:rPr>
          <w:rFonts w:ascii="Calibri" w:eastAsia="Calibri" w:hAnsi="Calibri" w:cs="Calibri"/>
        </w:rPr>
      </w:pPr>
      <w:r w:rsidRPr="1A127890">
        <w:rPr>
          <w:rFonts w:ascii="Calibri" w:eastAsia="Calibri" w:hAnsi="Calibri" w:cs="Calibri"/>
        </w:rPr>
        <w:lastRenderedPageBreak/>
        <w:t>• your degree certificate and university transcripts</w:t>
      </w:r>
    </w:p>
    <w:p w14:paraId="11249E61" w14:textId="46B58C06" w:rsidR="495E1153" w:rsidRDefault="495E1153" w:rsidP="009571BC">
      <w:pPr>
        <w:spacing w:after="0"/>
        <w:rPr>
          <w:rFonts w:ascii="Calibri" w:eastAsia="Calibri" w:hAnsi="Calibri" w:cs="Calibri"/>
        </w:rPr>
      </w:pPr>
      <w:r w:rsidRPr="1A127890">
        <w:rPr>
          <w:rFonts w:ascii="Calibri" w:eastAsia="Calibri" w:hAnsi="Calibri" w:cs="Calibri"/>
        </w:rPr>
        <w:t>• IELTS scores (International English Language Testing System) if applicable. Full info</w:t>
      </w:r>
    </w:p>
    <w:p w14:paraId="25B3AC5F" w14:textId="682D1D18" w:rsidR="495E1153" w:rsidRDefault="495E1153" w:rsidP="009571BC">
      <w:pPr>
        <w:spacing w:after="0"/>
        <w:rPr>
          <w:rStyle w:val="Hyperlink"/>
          <w:rFonts w:ascii="Calibri" w:eastAsia="Calibri" w:hAnsi="Calibri" w:cs="Calibri"/>
        </w:rPr>
      </w:pPr>
      <w:r w:rsidRPr="1A127890">
        <w:rPr>
          <w:rFonts w:ascii="Calibri" w:eastAsia="Calibri" w:hAnsi="Calibri" w:cs="Calibri"/>
        </w:rPr>
        <w:t xml:space="preserve">here: </w:t>
      </w:r>
      <w:hyperlink r:id="rId19" w:history="1">
        <w:r w:rsidRPr="1A127890">
          <w:rPr>
            <w:rStyle w:val="Hyperlink"/>
            <w:rFonts w:ascii="Calibri" w:eastAsia="Calibri" w:hAnsi="Calibri" w:cs="Calibri"/>
          </w:rPr>
          <w:t>https://le.ac.uk/study/research-degrees/entry-reqs/eng-lang-reqs/ielts-65</w:t>
        </w:r>
      </w:hyperlink>
    </w:p>
    <w:p w14:paraId="24EA6F7E" w14:textId="77777777" w:rsidR="009D2816" w:rsidRDefault="009D2816" w:rsidP="00CE392F">
      <w:pPr>
        <w:rPr>
          <w:rFonts w:ascii="Calibri" w:eastAsia="Times New Roman" w:hAnsi="Calibri" w:cs="Calibri"/>
          <w:lang w:eastAsia="en-GB"/>
        </w:rPr>
      </w:pPr>
    </w:p>
    <w:p w14:paraId="2A48B4CD" w14:textId="6C76CEDA" w:rsidR="000A308E" w:rsidRDefault="000A308E" w:rsidP="00CE392F">
      <w:pPr>
        <w:rPr>
          <w:rFonts w:ascii="Calibri" w:eastAsia="Times New Roman" w:hAnsi="Calibri" w:cs="Calibri"/>
          <w:lang w:eastAsia="en-GB"/>
        </w:rPr>
      </w:pPr>
      <w:r w:rsidRPr="76730153">
        <w:rPr>
          <w:rFonts w:ascii="Calibri" w:eastAsia="Times New Roman" w:hAnsi="Calibri" w:cs="Calibri"/>
          <w:lang w:eastAsia="en-GB"/>
        </w:rPr>
        <w:t>Once an offer has been accepted, the successful student will be required to undergo a basic disclosure (criminal records check) check and a security check.</w:t>
      </w:r>
    </w:p>
    <w:p w14:paraId="34C26317" w14:textId="77777777" w:rsidR="00D854A3" w:rsidRDefault="00D854A3" w:rsidP="00D854A3">
      <w:pPr>
        <w:autoSpaceDE w:val="0"/>
        <w:autoSpaceDN w:val="0"/>
        <w:adjustRightInd w:val="0"/>
        <w:spacing w:after="0" w:line="240" w:lineRule="auto"/>
        <w:rPr>
          <w:rFonts w:ascii="Calibri" w:eastAsia="Calibri" w:hAnsi="Calibri" w:cs="Calibri"/>
          <w:kern w:val="2"/>
          <w14:ligatures w14:val="standardContextual"/>
        </w:rPr>
      </w:pPr>
      <w:r w:rsidRPr="49AA8787">
        <w:rPr>
          <w:rFonts w:ascii="Calibri" w:eastAsia="Calibri" w:hAnsi="Calibri" w:cs="Calibri"/>
        </w:rPr>
        <w:t>Please let us know if you require</w:t>
      </w:r>
      <w:r w:rsidRPr="0032521F">
        <w:rPr>
          <w:rFonts w:ascii="Calibri" w:eastAsia="Calibri" w:hAnsi="Calibri" w:cs="Calibri"/>
          <w:kern w:val="2"/>
          <w14:ligatures w14:val="standardContextual"/>
        </w:rPr>
        <w:t xml:space="preserve"> any adjustments for the application process or interview. Support or adjustments may include, but are not limited to:</w:t>
      </w:r>
    </w:p>
    <w:p w14:paraId="25CA3E98" w14:textId="77777777" w:rsidR="004B363C" w:rsidRPr="00840848" w:rsidRDefault="004B363C" w:rsidP="00D854A3">
      <w:pPr>
        <w:autoSpaceDE w:val="0"/>
        <w:autoSpaceDN w:val="0"/>
        <w:adjustRightInd w:val="0"/>
        <w:spacing w:after="0" w:line="240" w:lineRule="auto"/>
        <w:rPr>
          <w:rFonts w:ascii="Calibri" w:eastAsia="Calibri" w:hAnsi="Calibri" w:cs="Calibri"/>
          <w:kern w:val="2"/>
          <w14:ligatures w14:val="standardContextual"/>
        </w:rPr>
      </w:pPr>
    </w:p>
    <w:p w14:paraId="20602E38" w14:textId="77777777" w:rsidR="00D854A3" w:rsidRPr="00840848" w:rsidRDefault="00D854A3" w:rsidP="00D854A3">
      <w:pPr>
        <w:numPr>
          <w:ilvl w:val="0"/>
          <w:numId w:val="9"/>
        </w:numPr>
        <w:autoSpaceDE w:val="0"/>
        <w:autoSpaceDN w:val="0"/>
        <w:adjustRightInd w:val="0"/>
        <w:spacing w:after="0" w:line="240" w:lineRule="auto"/>
        <w:rPr>
          <w:rFonts w:ascii="Calibri" w:eastAsia="Calibri" w:hAnsi="Calibri" w:cs="Calibri"/>
          <w:kern w:val="2"/>
          <w14:ligatures w14:val="standardContextual"/>
        </w:rPr>
      </w:pPr>
      <w:r w:rsidRPr="0032521F">
        <w:rPr>
          <w:rFonts w:ascii="Calibri" w:eastAsia="Calibri" w:hAnsi="Calibri" w:cs="Calibri"/>
          <w:kern w:val="2"/>
          <w14:ligatures w14:val="standardContextual"/>
        </w:rPr>
        <w:t>Opportunity to speak with project supervisors at HEI and CDP Award Holder about the project and the process.</w:t>
      </w:r>
    </w:p>
    <w:p w14:paraId="6661D0D1" w14:textId="4C9E535D" w:rsidR="003973E6" w:rsidRDefault="00D854A3" w:rsidP="00D854A3">
      <w:pPr>
        <w:numPr>
          <w:ilvl w:val="0"/>
          <w:numId w:val="9"/>
        </w:numPr>
        <w:autoSpaceDE w:val="0"/>
        <w:autoSpaceDN w:val="0"/>
        <w:adjustRightInd w:val="0"/>
        <w:spacing w:after="0" w:line="240" w:lineRule="auto"/>
        <w:rPr>
          <w:rFonts w:ascii="Calibri" w:eastAsia="Calibri" w:hAnsi="Calibri" w:cs="Calibri"/>
          <w:kern w:val="2"/>
          <w14:ligatures w14:val="standardContextual"/>
        </w:rPr>
      </w:pPr>
      <w:r w:rsidRPr="49AA8787">
        <w:rPr>
          <w:rFonts w:ascii="Calibri" w:eastAsia="Calibri" w:hAnsi="Calibri" w:cs="Calibri"/>
        </w:rPr>
        <w:t>Opportunity to speak with contacts within the HEI and/or CDP Award Holder regarding</w:t>
      </w:r>
      <w:r w:rsidRPr="0032521F">
        <w:rPr>
          <w:rFonts w:ascii="Calibri" w:eastAsia="Calibri" w:hAnsi="Calibri" w:cs="Calibri"/>
          <w:kern w:val="2"/>
          <w14:ligatures w14:val="standardContextual"/>
        </w:rPr>
        <w:t xml:space="preserve"> institutional support systems (</w:t>
      </w:r>
      <w:r w:rsidR="00C03DB5" w:rsidRPr="0032521F">
        <w:rPr>
          <w:rFonts w:ascii="Calibri" w:eastAsia="Calibri" w:hAnsi="Calibri" w:cs="Calibri"/>
          <w:kern w:val="2"/>
          <w14:ligatures w14:val="standardContextual"/>
        </w:rPr>
        <w:t>e.g.,</w:t>
      </w:r>
      <w:r w:rsidRPr="0032521F">
        <w:rPr>
          <w:rFonts w:ascii="Calibri" w:eastAsia="Calibri" w:hAnsi="Calibri" w:cs="Calibri"/>
          <w:kern w:val="2"/>
          <w14:ligatures w14:val="standardContextual"/>
        </w:rPr>
        <w:t xml:space="preserve"> neurodiversity, racial diversity and LGBTQIA+ networks, mental health support, support for carers).</w:t>
      </w:r>
      <w:r w:rsidR="003973E6" w:rsidRPr="003973E6">
        <w:rPr>
          <w:rFonts w:ascii="Calibri" w:eastAsia="Calibri" w:hAnsi="Calibri" w:cs="Calibri"/>
          <w:kern w:val="2"/>
          <w14:ligatures w14:val="standardContextual"/>
        </w:rPr>
        <w:t xml:space="preserve"> </w:t>
      </w:r>
    </w:p>
    <w:p w14:paraId="24D9CB0D" w14:textId="3B225977" w:rsidR="00D854A3" w:rsidRPr="00840848" w:rsidRDefault="003973E6" w:rsidP="00D854A3">
      <w:pPr>
        <w:numPr>
          <w:ilvl w:val="0"/>
          <w:numId w:val="9"/>
        </w:numPr>
        <w:autoSpaceDE w:val="0"/>
        <w:autoSpaceDN w:val="0"/>
        <w:adjustRightInd w:val="0"/>
        <w:spacing w:after="0" w:line="240" w:lineRule="auto"/>
        <w:rPr>
          <w:rFonts w:ascii="Calibri" w:eastAsia="Calibri" w:hAnsi="Calibri" w:cs="Calibri"/>
          <w:kern w:val="2"/>
          <w14:ligatures w14:val="standardContextual"/>
        </w:rPr>
      </w:pPr>
      <w:r>
        <w:rPr>
          <w:rFonts w:ascii="Calibri" w:eastAsia="Calibri" w:hAnsi="Calibri" w:cs="Calibri"/>
          <w:kern w:val="2"/>
          <w14:ligatures w14:val="standardContextual"/>
        </w:rPr>
        <w:t>I</w:t>
      </w:r>
      <w:r w:rsidRPr="0032521F">
        <w:rPr>
          <w:rFonts w:ascii="Calibri" w:eastAsia="Calibri" w:hAnsi="Calibri" w:cs="Calibri"/>
          <w:kern w:val="2"/>
          <w14:ligatures w14:val="standardContextual"/>
        </w:rPr>
        <w:t>nsight into the interview process (</w:t>
      </w:r>
      <w:r w:rsidR="00C03DB5" w:rsidRPr="0032521F">
        <w:rPr>
          <w:rFonts w:ascii="Calibri" w:eastAsia="Calibri" w:hAnsi="Calibri" w:cs="Calibri"/>
          <w:kern w:val="2"/>
          <w14:ligatures w14:val="standardContextual"/>
        </w:rPr>
        <w:t>e.g.,</w:t>
      </w:r>
      <w:r w:rsidRPr="0032521F">
        <w:rPr>
          <w:rFonts w:ascii="Calibri" w:eastAsia="Calibri" w:hAnsi="Calibri" w:cs="Calibri"/>
          <w:kern w:val="2"/>
          <w14:ligatures w14:val="standardContextual"/>
        </w:rPr>
        <w:t xml:space="preserve"> selection criteria used)</w:t>
      </w:r>
    </w:p>
    <w:p w14:paraId="3948B933" w14:textId="73ED7545" w:rsidR="00D854A3" w:rsidRPr="00840848" w:rsidRDefault="00D854A3" w:rsidP="00D854A3">
      <w:pPr>
        <w:numPr>
          <w:ilvl w:val="0"/>
          <w:numId w:val="9"/>
        </w:numPr>
        <w:autoSpaceDE w:val="0"/>
        <w:autoSpaceDN w:val="0"/>
        <w:adjustRightInd w:val="0"/>
        <w:spacing w:after="0" w:line="240" w:lineRule="auto"/>
        <w:rPr>
          <w:rFonts w:ascii="Calibri" w:eastAsia="Calibri" w:hAnsi="Calibri" w:cs="Calibri"/>
          <w:kern w:val="2"/>
          <w14:ligatures w14:val="standardContextual"/>
        </w:rPr>
      </w:pPr>
      <w:r w:rsidRPr="49AA8787">
        <w:rPr>
          <w:rFonts w:ascii="Calibri" w:eastAsia="Calibri" w:hAnsi="Calibri" w:cs="Calibri"/>
        </w:rPr>
        <w:t>Opportunity to speak with active CDP students to ask questions regarding</w:t>
      </w:r>
      <w:r w:rsidRPr="0032521F">
        <w:rPr>
          <w:rFonts w:ascii="Calibri" w:eastAsia="Calibri" w:hAnsi="Calibri" w:cs="Calibri"/>
          <w:kern w:val="2"/>
          <w14:ligatures w14:val="standardContextual"/>
        </w:rPr>
        <w:t xml:space="preserve"> student experience as part of the CDP scheme. </w:t>
      </w:r>
    </w:p>
    <w:p w14:paraId="35F5B47E" w14:textId="77777777" w:rsidR="00D854A3" w:rsidRPr="00840848" w:rsidRDefault="00D854A3" w:rsidP="00D854A3">
      <w:pPr>
        <w:autoSpaceDE w:val="0"/>
        <w:autoSpaceDN w:val="0"/>
        <w:adjustRightInd w:val="0"/>
        <w:spacing w:after="0" w:line="240" w:lineRule="auto"/>
        <w:ind w:left="720"/>
        <w:rPr>
          <w:rFonts w:ascii="Calibri" w:eastAsia="Calibri" w:hAnsi="Calibri" w:cs="Calibri"/>
          <w:kern w:val="2"/>
          <w14:ligatures w14:val="standardContextual"/>
        </w:rPr>
      </w:pPr>
    </w:p>
    <w:p w14:paraId="7F7E4364" w14:textId="0E1A41A5" w:rsidR="76730153" w:rsidRPr="00357628" w:rsidRDefault="00D854A3" w:rsidP="00357628">
      <w:pPr>
        <w:autoSpaceDE w:val="0"/>
        <w:autoSpaceDN w:val="0"/>
        <w:adjustRightInd w:val="0"/>
        <w:spacing w:after="0" w:line="240" w:lineRule="auto"/>
        <w:rPr>
          <w:rFonts w:ascii="Calibri" w:eastAsia="Calibri" w:hAnsi="Calibri" w:cs="Calibri"/>
          <w:kern w:val="2"/>
          <w14:ligatures w14:val="standardContextual"/>
        </w:rPr>
      </w:pPr>
      <w:r w:rsidRPr="49AA8787">
        <w:rPr>
          <w:rFonts w:ascii="Calibri" w:eastAsia="Calibri" w:hAnsi="Calibri" w:cs="Calibri"/>
        </w:rPr>
        <w:t>Your application will not be adversely affected by disclosing</w:t>
      </w:r>
      <w:r w:rsidRPr="0032521F">
        <w:rPr>
          <w:rFonts w:ascii="Calibri" w:eastAsia="Calibri" w:hAnsi="Calibri" w:cs="Calibri"/>
          <w:kern w:val="2"/>
          <w14:ligatures w14:val="standardContextual"/>
        </w:rPr>
        <w:t xml:space="preserve"> a disability, and it will be processed in exactly the same way as any other application.</w:t>
      </w:r>
    </w:p>
    <w:p w14:paraId="7D1472F5" w14:textId="1AF76E13" w:rsidR="22966909" w:rsidRDefault="22966909" w:rsidP="76730153">
      <w:pPr>
        <w:spacing w:beforeAutospacing="1" w:afterAutospacing="1" w:line="240" w:lineRule="auto"/>
        <w:jc w:val="both"/>
        <w:rPr>
          <w:rFonts w:ascii="Calibri" w:eastAsia="Calibri" w:hAnsi="Calibri" w:cs="Calibri"/>
          <w:color w:val="000000" w:themeColor="text1"/>
        </w:rPr>
      </w:pPr>
      <w:r w:rsidRPr="76730153">
        <w:rPr>
          <w:rFonts w:ascii="Calibri" w:eastAsia="Calibri" w:hAnsi="Calibri" w:cs="Calibri"/>
          <w:color w:val="000000" w:themeColor="text1"/>
        </w:rPr>
        <w:t xml:space="preserve">We ask all applicants to complete a voluntary EDI monitoring form </w:t>
      </w:r>
      <w:hyperlink r:id="rId20">
        <w:r w:rsidRPr="76730153">
          <w:rPr>
            <w:rStyle w:val="Hyperlink"/>
            <w:rFonts w:ascii="Calibri" w:eastAsia="Calibri" w:hAnsi="Calibri" w:cs="Calibri"/>
          </w:rPr>
          <w:t>her</w:t>
        </w:r>
        <w:r w:rsidRPr="76730153">
          <w:rPr>
            <w:rStyle w:val="Hyperlink"/>
            <w:rFonts w:ascii="Calibri" w:eastAsia="Calibri" w:hAnsi="Calibri" w:cs="Calibri"/>
          </w:rPr>
          <w:t>e</w:t>
        </w:r>
      </w:hyperlink>
      <w:r w:rsidRPr="76730153">
        <w:rPr>
          <w:rFonts w:ascii="Calibri" w:eastAsia="Calibri" w:hAnsi="Calibri" w:cs="Calibri"/>
          <w:color w:val="000000" w:themeColor="text1"/>
        </w:rPr>
        <w:t>. All responses are anonymous.</w:t>
      </w:r>
    </w:p>
    <w:p w14:paraId="2B6A01A5" w14:textId="11F6DD00" w:rsidR="76730153" w:rsidRDefault="003973E6" w:rsidP="00357628">
      <w:pPr>
        <w:autoSpaceDE w:val="0"/>
        <w:autoSpaceDN w:val="0"/>
        <w:adjustRightInd w:val="0"/>
        <w:spacing w:after="0" w:line="240" w:lineRule="auto"/>
        <w:rPr>
          <w:rFonts w:ascii="Calibri" w:eastAsia="Calibri" w:hAnsi="Calibri" w:cs="Calibri"/>
          <w:kern w:val="2"/>
          <w14:ligatures w14:val="standardContextual"/>
        </w:rPr>
      </w:pPr>
      <w:r>
        <w:rPr>
          <w:rFonts w:ascii="Calibri" w:eastAsia="Calibri" w:hAnsi="Calibri" w:cs="Calibri"/>
          <w:kern w:val="2"/>
          <w14:ligatures w14:val="standardContextual"/>
        </w:rPr>
        <w:t>We will send</w:t>
      </w:r>
      <w:r w:rsidRPr="0032521F">
        <w:rPr>
          <w:rFonts w:ascii="Calibri" w:eastAsia="Calibri" w:hAnsi="Calibri" w:cs="Calibri"/>
          <w:kern w:val="2"/>
          <w14:ligatures w14:val="standardContextual"/>
        </w:rPr>
        <w:t xml:space="preserve"> interview questions</w:t>
      </w:r>
      <w:r>
        <w:rPr>
          <w:rFonts w:ascii="Calibri" w:eastAsia="Calibri" w:hAnsi="Calibri" w:cs="Calibri"/>
          <w:kern w:val="2"/>
          <w14:ligatures w14:val="standardContextual"/>
        </w:rPr>
        <w:t xml:space="preserve"> in advance to all candidates who are invited to interview. </w:t>
      </w:r>
    </w:p>
    <w:p w14:paraId="4688F56F" w14:textId="77777777" w:rsidR="00357628" w:rsidRPr="00357628" w:rsidRDefault="00357628" w:rsidP="00357628">
      <w:pPr>
        <w:autoSpaceDE w:val="0"/>
        <w:autoSpaceDN w:val="0"/>
        <w:adjustRightInd w:val="0"/>
        <w:spacing w:after="0" w:line="240" w:lineRule="auto"/>
        <w:rPr>
          <w:rFonts w:ascii="Calibri" w:eastAsia="Calibri" w:hAnsi="Calibri" w:cs="Calibri"/>
          <w:kern w:val="2"/>
          <w14:ligatures w14:val="standardContextual"/>
        </w:rPr>
      </w:pPr>
    </w:p>
    <w:p w14:paraId="021E5265" w14:textId="77777777" w:rsidR="004B363C" w:rsidRPr="009571BC" w:rsidRDefault="004B363C" w:rsidP="004B363C">
      <w:pPr>
        <w:keepNext/>
        <w:keepLines/>
        <w:spacing w:before="160" w:after="80"/>
        <w:outlineLvl w:val="2"/>
        <w:rPr>
          <w:rFonts w:eastAsiaTheme="minorEastAsia" w:cstheme="majorBidi"/>
          <w:color w:val="0070C0"/>
          <w:sz w:val="32"/>
          <w:szCs w:val="32"/>
        </w:rPr>
      </w:pPr>
      <w:r w:rsidRPr="009571BC">
        <w:rPr>
          <w:rFonts w:eastAsiaTheme="majorEastAsia" w:cstheme="majorBidi"/>
          <w:color w:val="0070C0"/>
          <w:sz w:val="32"/>
          <w:szCs w:val="32"/>
        </w:rPr>
        <w:t>Informal Enquiries and Contacts</w:t>
      </w:r>
    </w:p>
    <w:p w14:paraId="604BABDB" w14:textId="77777777" w:rsidR="004B363C" w:rsidRDefault="004B363C" w:rsidP="004B363C">
      <w:pPr>
        <w:rPr>
          <w:rFonts w:ascii="Calibri" w:eastAsia="Calibri" w:hAnsi="Calibri" w:cs="Calibri"/>
        </w:rPr>
      </w:pPr>
      <w:r w:rsidRPr="009571BC">
        <w:rPr>
          <w:rFonts w:ascii="Calibri" w:eastAsia="Calibri" w:hAnsi="Calibri" w:cs="Calibri"/>
        </w:rPr>
        <w:t xml:space="preserve">Applicants are encouraged to contact the supervisory team with informal enquiries about the studentship: </w:t>
      </w:r>
    </w:p>
    <w:p w14:paraId="55403A9E" w14:textId="054E33D1" w:rsidR="00651314" w:rsidRPr="009571BC" w:rsidRDefault="00651314" w:rsidP="004B363C">
      <w:pPr>
        <w:rPr>
          <w:rFonts w:ascii="Calibri" w:eastAsia="Times New Roman" w:hAnsi="Calibri" w:cs="Calibri"/>
          <w:lang w:eastAsia="en-GB"/>
        </w:rPr>
      </w:pPr>
      <w:r w:rsidRPr="009571BC">
        <w:rPr>
          <w:rFonts w:ascii="Calibri" w:eastAsia="Calibri" w:hAnsi="Calibri" w:cs="Calibri"/>
        </w:rPr>
        <w:t>Please contact Dr Nuala Morse if you have any questions or concerns about the application or interview process:</w:t>
      </w:r>
    </w:p>
    <w:p w14:paraId="5072AB95" w14:textId="6A9F6E1B" w:rsidR="004B363C" w:rsidRPr="009571BC" w:rsidRDefault="0BCDFABA" w:rsidP="1A127890">
      <w:pPr>
        <w:numPr>
          <w:ilvl w:val="0"/>
          <w:numId w:val="10"/>
        </w:numPr>
        <w:contextualSpacing/>
        <w:rPr>
          <w:rFonts w:ascii="Calibri" w:eastAsia="Calibri" w:hAnsi="Calibri" w:cs="Calibri"/>
          <w:lang w:eastAsia="en-GB"/>
        </w:rPr>
      </w:pPr>
      <w:r w:rsidRPr="009571BC">
        <w:rPr>
          <w:rFonts w:ascii="Calibri" w:eastAsia="Calibri" w:hAnsi="Calibri" w:cs="Calibri"/>
        </w:rPr>
        <w:lastRenderedPageBreak/>
        <w:t xml:space="preserve">Dr Nuala Morse, Museum Studies, School of Heritage and Culture, University of Leicester: </w:t>
      </w:r>
      <w:hyperlink r:id="rId21" w:history="1">
        <w:r w:rsidR="00C03DB5">
          <w:rPr>
            <w:rStyle w:val="Hyperlink"/>
            <w:rFonts w:ascii="Calibri" w:eastAsia="Calibri" w:hAnsi="Calibri" w:cs="Calibri"/>
          </w:rPr>
          <w:t>nuala.morse@leicester.ac.uk</w:t>
        </w:r>
      </w:hyperlink>
      <w:r w:rsidR="00C03DB5">
        <w:rPr>
          <w:rFonts w:ascii="Calibri" w:eastAsia="Calibri" w:hAnsi="Calibri" w:cs="Calibri"/>
        </w:rPr>
        <w:t xml:space="preserve"> </w:t>
      </w:r>
    </w:p>
    <w:p w14:paraId="3451323B" w14:textId="267ECB42" w:rsidR="5018AB5F" w:rsidRPr="009571BC" w:rsidRDefault="5018AB5F" w:rsidP="16E744AB">
      <w:pPr>
        <w:numPr>
          <w:ilvl w:val="0"/>
          <w:numId w:val="10"/>
        </w:numPr>
        <w:contextualSpacing/>
      </w:pPr>
      <w:r w:rsidRPr="009571BC">
        <w:rPr>
          <w:rFonts w:ascii="Calibri" w:eastAsia="Calibri" w:hAnsi="Calibri" w:cs="Calibri"/>
          <w:lang w:eastAsia="en-GB"/>
        </w:rPr>
        <w:t xml:space="preserve">Dr Kate Noble, Assistant Research Professor Museum Participation and Practice, </w:t>
      </w:r>
      <w:r w:rsidRPr="009571BC">
        <w:t xml:space="preserve">The Fitzwilliam Museum: </w:t>
      </w:r>
      <w:hyperlink r:id="rId22" w:history="1">
        <w:r w:rsidR="00C03DB5" w:rsidRPr="00B12303">
          <w:rPr>
            <w:rStyle w:val="Hyperlink"/>
          </w:rPr>
          <w:t>kjr21@cam.ac.uk</w:t>
        </w:r>
      </w:hyperlink>
      <w:r w:rsidR="00C03DB5">
        <w:t xml:space="preserve"> </w:t>
      </w:r>
    </w:p>
    <w:p w14:paraId="300FC22D" w14:textId="17C663A6" w:rsidR="16E744AB" w:rsidRPr="009571BC" w:rsidRDefault="16E744AB" w:rsidP="0014132C">
      <w:pPr>
        <w:ind w:left="720"/>
        <w:contextualSpacing/>
        <w:rPr>
          <w:rFonts w:ascii="Calibri" w:eastAsia="Calibri" w:hAnsi="Calibri" w:cs="Calibri"/>
          <w:lang w:eastAsia="en-GB"/>
        </w:rPr>
      </w:pPr>
    </w:p>
    <w:p w14:paraId="680DC477" w14:textId="77D0F2FB" w:rsidR="004B363C" w:rsidRPr="0014132C" w:rsidRDefault="004B363C" w:rsidP="004B363C">
      <w:pPr>
        <w:numPr>
          <w:ilvl w:val="0"/>
          <w:numId w:val="11"/>
        </w:numPr>
        <w:shd w:val="clear" w:color="auto" w:fill="FFFFFF" w:themeFill="background1"/>
        <w:contextualSpacing/>
        <w:rPr>
          <w:rFonts w:ascii="Calibri" w:eastAsia="Calibri" w:hAnsi="Calibri" w:cs="Calibri"/>
        </w:rPr>
      </w:pPr>
      <w:r w:rsidRPr="009571BC">
        <w:rPr>
          <w:rFonts w:ascii="Calibri" w:eastAsia="Calibri" w:hAnsi="Calibri" w:cs="Calibri"/>
        </w:rPr>
        <w:t xml:space="preserve">If you would like to speak with active CDP students to ask questions regarding student experience as part of the CDP scheme, please contact Sarah </w:t>
      </w:r>
      <w:proofErr w:type="spellStart"/>
      <w:r w:rsidRPr="009571BC">
        <w:rPr>
          <w:rFonts w:ascii="Calibri" w:eastAsia="Calibri" w:hAnsi="Calibri" w:cs="Calibri"/>
        </w:rPr>
        <w:t>Villis</w:t>
      </w:r>
      <w:proofErr w:type="spellEnd"/>
      <w:r w:rsidRPr="009571BC">
        <w:rPr>
          <w:rFonts w:ascii="Calibri" w:eastAsia="Calibri" w:hAnsi="Calibri" w:cs="Calibri"/>
        </w:rPr>
        <w:t xml:space="preserve"> at </w:t>
      </w:r>
      <w:hyperlink r:id="rId23">
        <w:r w:rsidRPr="009571BC">
          <w:rPr>
            <w:rFonts w:ascii="Calibri" w:eastAsia="Calibri" w:hAnsi="Calibri" w:cs="Calibri"/>
            <w:color w:val="0000FF"/>
            <w:u w:val="single"/>
          </w:rPr>
          <w:t>cc-ee@fitzmuseum.cam.ac.uk</w:t>
        </w:r>
      </w:hyperlink>
    </w:p>
    <w:p w14:paraId="3FA5057A" w14:textId="77777777" w:rsidR="00D45D68" w:rsidRPr="009571BC" w:rsidRDefault="00D45D68" w:rsidP="0014132C">
      <w:pPr>
        <w:shd w:val="clear" w:color="auto" w:fill="FFFFFF" w:themeFill="background1"/>
        <w:ind w:left="720"/>
        <w:contextualSpacing/>
        <w:rPr>
          <w:rFonts w:ascii="Calibri" w:eastAsia="Calibri" w:hAnsi="Calibri" w:cs="Calibri"/>
        </w:rPr>
      </w:pPr>
    </w:p>
    <w:p w14:paraId="65FD114B" w14:textId="21039816" w:rsidR="001651D5" w:rsidRPr="009571BC" w:rsidRDefault="6A2AAB48" w:rsidP="1A127890">
      <w:pPr>
        <w:rPr>
          <w:rFonts w:ascii="Calibri" w:eastAsia="Times New Roman" w:hAnsi="Calibri" w:cs="Calibri"/>
          <w:color w:val="000000" w:themeColor="text1"/>
        </w:rPr>
      </w:pPr>
      <w:r w:rsidRPr="009571BC">
        <w:rPr>
          <w:rFonts w:ascii="Calibri" w:eastAsia="Times New Roman" w:hAnsi="Calibri" w:cs="Calibri"/>
          <w:color w:val="000000" w:themeColor="text1"/>
        </w:rPr>
        <w:t xml:space="preserve">All CDP projects are part of a nationwide programme called the Collaborative Doctoral Partnership consortium. The CDP consortium will host an online webinar for prospective applicants on 13 April 2026 at 11:00. This webinar will provide an overview of the CDP funding scheme. </w:t>
      </w:r>
    </w:p>
    <w:p w14:paraId="551AC60B" w14:textId="6BAF2FAD" w:rsidR="001651D5" w:rsidRPr="009571BC" w:rsidRDefault="68E72472" w:rsidP="76730153">
      <w:pPr>
        <w:rPr>
          <w:rFonts w:ascii="Calibri" w:eastAsia="Times New Roman" w:hAnsi="Calibri" w:cs="Calibri"/>
          <w:color w:val="000000" w:themeColor="text1"/>
        </w:rPr>
      </w:pPr>
      <w:r w:rsidRPr="009571BC">
        <w:rPr>
          <w:rFonts w:ascii="Calibri" w:eastAsia="Times New Roman" w:hAnsi="Calibri" w:cs="Calibri"/>
          <w:color w:val="000000" w:themeColor="text1"/>
        </w:rPr>
        <w:t>To sign up for a webinar, please email</w:t>
      </w:r>
      <w:r w:rsidRPr="009571BC">
        <w:rPr>
          <w:rFonts w:ascii="Calibri" w:eastAsia="Times New Roman" w:hAnsi="Calibri" w:cs="Calibri"/>
        </w:rPr>
        <w:t xml:space="preserve"> </w:t>
      </w:r>
      <w:hyperlink r:id="rId24">
        <w:r w:rsidRPr="009571BC">
          <w:rPr>
            <w:rStyle w:val="Hyperlink"/>
            <w:rFonts w:ascii="Calibri" w:eastAsia="Times New Roman" w:hAnsi="Calibri" w:cs="Calibri"/>
          </w:rPr>
          <w:t>cdp@vam.ac.uk</w:t>
        </w:r>
      </w:hyperlink>
      <w:r w:rsidRPr="009571BC">
        <w:rPr>
          <w:rFonts w:ascii="Calibri" w:eastAsia="Times New Roman" w:hAnsi="Calibri" w:cs="Calibri"/>
          <w:color w:val="000000" w:themeColor="text1"/>
        </w:rPr>
        <w:t xml:space="preserve"> with the subject line “Prospective Applicant Webinar” from the email address you would like to join the online meeting from. Sign up will close on 10 April 2026 at 17:00.</w:t>
      </w:r>
    </w:p>
    <w:p w14:paraId="01E0A84F" w14:textId="3D8BD725" w:rsidR="009348DA" w:rsidRPr="00C03DB5" w:rsidRDefault="68E72472">
      <w:pPr>
        <w:rPr>
          <w:rFonts w:ascii="Calibri" w:eastAsia="Times New Roman" w:hAnsi="Calibri" w:cs="Calibri"/>
          <w:color w:val="000000" w:themeColor="text1"/>
        </w:rPr>
      </w:pPr>
      <w:r w:rsidRPr="009571BC">
        <w:rPr>
          <w:rFonts w:ascii="Calibri" w:eastAsia="Times New Roman" w:hAnsi="Calibri" w:cs="Calibri"/>
          <w:color w:val="000000" w:themeColor="text1"/>
        </w:rPr>
        <w:t>Please note, this webinar will not focus on individual projects</w:t>
      </w:r>
    </w:p>
    <w:sectPr w:rsidR="009348DA" w:rsidRPr="00C03DB5" w:rsidSect="00C11C52">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C14A" w14:textId="77777777" w:rsidR="003F6AC3" w:rsidRDefault="003F6AC3" w:rsidP="001651D5">
      <w:pPr>
        <w:spacing w:after="0" w:line="240" w:lineRule="auto"/>
      </w:pPr>
      <w:r>
        <w:separator/>
      </w:r>
    </w:p>
  </w:endnote>
  <w:endnote w:type="continuationSeparator" w:id="0">
    <w:p w14:paraId="652DBC2D" w14:textId="77777777" w:rsidR="003F6AC3" w:rsidRDefault="003F6AC3" w:rsidP="001651D5">
      <w:pPr>
        <w:spacing w:after="0" w:line="240" w:lineRule="auto"/>
      </w:pPr>
      <w:r>
        <w:continuationSeparator/>
      </w:r>
    </w:p>
  </w:endnote>
  <w:endnote w:type="continuationNotice" w:id="1">
    <w:p w14:paraId="52853676" w14:textId="77777777" w:rsidR="003F6AC3" w:rsidRDefault="003F6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oundrySterling-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1A127890" w14:paraId="0DECA1BA" w14:textId="77777777" w:rsidTr="1A127890">
      <w:trPr>
        <w:trHeight w:val="300"/>
      </w:trPr>
      <w:tc>
        <w:tcPr>
          <w:tcW w:w="3005" w:type="dxa"/>
        </w:tcPr>
        <w:p w14:paraId="2756087B" w14:textId="00D9E290" w:rsidR="1A127890" w:rsidRDefault="1A127890" w:rsidP="1A127890">
          <w:pPr>
            <w:pStyle w:val="Header"/>
            <w:ind w:left="-115"/>
          </w:pPr>
        </w:p>
      </w:tc>
      <w:tc>
        <w:tcPr>
          <w:tcW w:w="3005" w:type="dxa"/>
        </w:tcPr>
        <w:p w14:paraId="2C1741BC" w14:textId="3D954332" w:rsidR="1A127890" w:rsidRDefault="1A127890" w:rsidP="1A127890">
          <w:pPr>
            <w:pStyle w:val="Header"/>
            <w:jc w:val="center"/>
          </w:pPr>
        </w:p>
      </w:tc>
      <w:tc>
        <w:tcPr>
          <w:tcW w:w="3005" w:type="dxa"/>
        </w:tcPr>
        <w:p w14:paraId="698A1679" w14:textId="45C71871" w:rsidR="1A127890" w:rsidRDefault="1A127890" w:rsidP="1A127890">
          <w:pPr>
            <w:pStyle w:val="Header"/>
            <w:ind w:right="-115"/>
            <w:jc w:val="right"/>
          </w:pPr>
        </w:p>
      </w:tc>
    </w:tr>
  </w:tbl>
  <w:p w14:paraId="09E639AA" w14:textId="4B50BB84" w:rsidR="1A127890" w:rsidRDefault="1A127890" w:rsidP="1A12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005E" w14:textId="77777777" w:rsidR="003F6AC3" w:rsidRDefault="003F6AC3" w:rsidP="001651D5">
      <w:pPr>
        <w:spacing w:after="0" w:line="240" w:lineRule="auto"/>
      </w:pPr>
      <w:r>
        <w:separator/>
      </w:r>
    </w:p>
  </w:footnote>
  <w:footnote w:type="continuationSeparator" w:id="0">
    <w:p w14:paraId="380DE5EC" w14:textId="77777777" w:rsidR="003F6AC3" w:rsidRDefault="003F6AC3" w:rsidP="001651D5">
      <w:pPr>
        <w:spacing w:after="0" w:line="240" w:lineRule="auto"/>
      </w:pPr>
      <w:r>
        <w:continuationSeparator/>
      </w:r>
    </w:p>
  </w:footnote>
  <w:footnote w:type="continuationNotice" w:id="1">
    <w:p w14:paraId="430FC97B" w14:textId="77777777" w:rsidR="003F6AC3" w:rsidRDefault="003F6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B455" w14:textId="6D4B5E8D" w:rsidR="001651D5" w:rsidRPr="00F76DD1" w:rsidRDefault="0A172294">
    <w:pPr>
      <w:pStyle w:val="Header"/>
    </w:pPr>
    <w:r>
      <w:rPr>
        <w:noProof/>
      </w:rPr>
      <w:drawing>
        <wp:anchor distT="0" distB="0" distL="114300" distR="114300" simplePos="0" relativeHeight="251658240" behindDoc="0" locked="0" layoutInCell="1" allowOverlap="1" wp14:anchorId="6E7C5A94" wp14:editId="6F00AB6B">
          <wp:simplePos x="0" y="0"/>
          <wp:positionH relativeFrom="column">
            <wp:posOffset>-209550</wp:posOffset>
          </wp:positionH>
          <wp:positionV relativeFrom="paragraph">
            <wp:posOffset>-142875</wp:posOffset>
          </wp:positionV>
          <wp:extent cx="6057346" cy="866775"/>
          <wp:effectExtent l="0" t="0" r="0" b="0"/>
          <wp:wrapNone/>
          <wp:docPr id="2139563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6374" name="Picture 213956374"/>
                  <pic:cNvPicPr/>
                </pic:nvPicPr>
                <pic:blipFill>
                  <a:blip r:embed="rId1">
                    <a:extLst>
                      <a:ext uri="{28A0092B-C50C-407E-A947-70E740481C1C}">
                        <a14:useLocalDpi xmlns:a14="http://schemas.microsoft.com/office/drawing/2010/main"/>
                      </a:ext>
                    </a:extLst>
                  </a:blip>
                  <a:stretch>
                    <a:fillRect/>
                  </a:stretch>
                </pic:blipFill>
                <pic:spPr>
                  <a:xfrm>
                    <a:off x="0" y="0"/>
                    <a:ext cx="6057346" cy="866775"/>
                  </a:xfrm>
                  <a:prstGeom prst="rect">
                    <a:avLst/>
                  </a:prstGeom>
                </pic:spPr>
              </pic:pic>
            </a:graphicData>
          </a:graphic>
          <wp14:sizeRelH relativeFrom="page">
            <wp14:pctWidth>0</wp14:pctWidth>
          </wp14:sizeRelH>
          <wp14:sizeRelV relativeFrom="page">
            <wp14:pctHeight>0</wp14:pctHeight>
          </wp14:sizeRelV>
        </wp:anchor>
      </w:drawing>
    </w:r>
  </w:p>
  <w:p w14:paraId="6F31BE60" w14:textId="59BFF42F" w:rsidR="00F76DD1" w:rsidRDefault="263727FA">
    <w:pPr>
      <w:pStyle w:val="Header"/>
    </w:pPr>
    <w:r w:rsidRPr="263727FA">
      <w:rPr>
        <w:rFonts w:eastAsia="FoundrySterling-Book"/>
        <w:b/>
        <w:bCs/>
        <w:noProof/>
        <w:sz w:val="28"/>
        <w:szCs w:val="28"/>
      </w:rPr>
      <w:t xml:space="preserve"> </w:t>
    </w:r>
  </w:p>
  <w:p w14:paraId="7D69D040" w14:textId="7A3BAB06" w:rsidR="001651D5" w:rsidRDefault="001651D5" w:rsidP="001651D5">
    <w:pPr>
      <w:pStyle w:val="Header"/>
      <w:tabs>
        <w:tab w:val="clear" w:pos="4513"/>
        <w:tab w:val="clear" w:pos="9026"/>
        <w:tab w:val="left" w:pos="3648"/>
      </w:tabs>
    </w:pPr>
  </w:p>
  <w:p w14:paraId="0217A76A" w14:textId="77777777" w:rsidR="00937766" w:rsidRDefault="00937766" w:rsidP="001651D5">
    <w:pPr>
      <w:pStyle w:val="Header"/>
      <w:tabs>
        <w:tab w:val="clear" w:pos="4513"/>
        <w:tab w:val="clear" w:pos="9026"/>
        <w:tab w:val="left" w:pos="3648"/>
      </w:tabs>
    </w:pPr>
  </w:p>
  <w:p w14:paraId="2908332C" w14:textId="77777777" w:rsidR="00530E28" w:rsidRDefault="00530E28" w:rsidP="001651D5">
    <w:pPr>
      <w:pStyle w:val="Header"/>
      <w:tabs>
        <w:tab w:val="clear" w:pos="4513"/>
        <w:tab w:val="clear" w:pos="9026"/>
        <w:tab w:val="left" w:pos="36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9E4"/>
    <w:multiLevelType w:val="hybridMultilevel"/>
    <w:tmpl w:val="8EA2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46E5"/>
    <w:multiLevelType w:val="hybridMultilevel"/>
    <w:tmpl w:val="0C8E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0398"/>
    <w:multiLevelType w:val="hybridMultilevel"/>
    <w:tmpl w:val="F8EE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3EC9"/>
    <w:multiLevelType w:val="multilevel"/>
    <w:tmpl w:val="B066E28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B943FA"/>
    <w:multiLevelType w:val="hybridMultilevel"/>
    <w:tmpl w:val="8946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74395"/>
    <w:multiLevelType w:val="hybridMultilevel"/>
    <w:tmpl w:val="F878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E011E"/>
    <w:multiLevelType w:val="hybridMultilevel"/>
    <w:tmpl w:val="3402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D1340"/>
    <w:multiLevelType w:val="hybridMultilevel"/>
    <w:tmpl w:val="306293C6"/>
    <w:lvl w:ilvl="0" w:tplc="7B828C04">
      <w:start w:val="6"/>
      <w:numFmt w:val="bullet"/>
      <w:lvlText w:val=""/>
      <w:lvlJc w:val="left"/>
      <w:pPr>
        <w:ind w:left="720" w:hanging="360"/>
      </w:pPr>
      <w:rPr>
        <w:rFonts w:ascii="Symbol" w:hAnsi="Symbol" w:hint="default"/>
      </w:rPr>
    </w:lvl>
    <w:lvl w:ilvl="1" w:tplc="097AF226">
      <w:start w:val="1"/>
      <w:numFmt w:val="bullet"/>
      <w:lvlText w:val="o"/>
      <w:lvlJc w:val="left"/>
      <w:pPr>
        <w:ind w:left="1440" w:hanging="360"/>
      </w:pPr>
      <w:rPr>
        <w:rFonts w:ascii="Courier New" w:hAnsi="Courier New" w:hint="default"/>
      </w:rPr>
    </w:lvl>
    <w:lvl w:ilvl="2" w:tplc="502C3BA2">
      <w:start w:val="1"/>
      <w:numFmt w:val="bullet"/>
      <w:lvlText w:val=""/>
      <w:lvlJc w:val="left"/>
      <w:pPr>
        <w:ind w:left="2160" w:hanging="360"/>
      </w:pPr>
      <w:rPr>
        <w:rFonts w:ascii="Wingdings" w:hAnsi="Wingdings" w:hint="default"/>
      </w:rPr>
    </w:lvl>
    <w:lvl w:ilvl="3" w:tplc="23607A06">
      <w:start w:val="1"/>
      <w:numFmt w:val="bullet"/>
      <w:lvlText w:val=""/>
      <w:lvlJc w:val="left"/>
      <w:pPr>
        <w:ind w:left="2880" w:hanging="360"/>
      </w:pPr>
      <w:rPr>
        <w:rFonts w:ascii="Symbol" w:hAnsi="Symbol" w:hint="default"/>
      </w:rPr>
    </w:lvl>
    <w:lvl w:ilvl="4" w:tplc="D466D08C">
      <w:start w:val="1"/>
      <w:numFmt w:val="bullet"/>
      <w:lvlText w:val="o"/>
      <w:lvlJc w:val="left"/>
      <w:pPr>
        <w:ind w:left="3600" w:hanging="360"/>
      </w:pPr>
      <w:rPr>
        <w:rFonts w:ascii="Courier New" w:hAnsi="Courier New" w:hint="default"/>
      </w:rPr>
    </w:lvl>
    <w:lvl w:ilvl="5" w:tplc="0E9AA598">
      <w:start w:val="1"/>
      <w:numFmt w:val="bullet"/>
      <w:lvlText w:val=""/>
      <w:lvlJc w:val="left"/>
      <w:pPr>
        <w:ind w:left="4320" w:hanging="360"/>
      </w:pPr>
      <w:rPr>
        <w:rFonts w:ascii="Wingdings" w:hAnsi="Wingdings" w:hint="default"/>
      </w:rPr>
    </w:lvl>
    <w:lvl w:ilvl="6" w:tplc="60004F46">
      <w:start w:val="1"/>
      <w:numFmt w:val="bullet"/>
      <w:lvlText w:val=""/>
      <w:lvlJc w:val="left"/>
      <w:pPr>
        <w:ind w:left="5040" w:hanging="360"/>
      </w:pPr>
      <w:rPr>
        <w:rFonts w:ascii="Symbol" w:hAnsi="Symbol" w:hint="default"/>
      </w:rPr>
    </w:lvl>
    <w:lvl w:ilvl="7" w:tplc="8C6A4EE4">
      <w:start w:val="1"/>
      <w:numFmt w:val="bullet"/>
      <w:lvlText w:val="o"/>
      <w:lvlJc w:val="left"/>
      <w:pPr>
        <w:ind w:left="5760" w:hanging="360"/>
      </w:pPr>
      <w:rPr>
        <w:rFonts w:ascii="Courier New" w:hAnsi="Courier New" w:hint="default"/>
      </w:rPr>
    </w:lvl>
    <w:lvl w:ilvl="8" w:tplc="0BC002BE">
      <w:start w:val="1"/>
      <w:numFmt w:val="bullet"/>
      <w:lvlText w:val=""/>
      <w:lvlJc w:val="left"/>
      <w:pPr>
        <w:ind w:left="6480" w:hanging="360"/>
      </w:pPr>
      <w:rPr>
        <w:rFonts w:ascii="Wingdings" w:hAnsi="Wingdings" w:hint="default"/>
      </w:rPr>
    </w:lvl>
  </w:abstractNum>
  <w:abstractNum w:abstractNumId="8" w15:restartNumberingAfterBreak="0">
    <w:nsid w:val="5CDF1386"/>
    <w:multiLevelType w:val="hybridMultilevel"/>
    <w:tmpl w:val="4CA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D5877"/>
    <w:multiLevelType w:val="hybridMultilevel"/>
    <w:tmpl w:val="06F4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C203B"/>
    <w:multiLevelType w:val="hybridMultilevel"/>
    <w:tmpl w:val="3BD85498"/>
    <w:lvl w:ilvl="0" w:tplc="08090001">
      <w:start w:val="1"/>
      <w:numFmt w:val="bullet"/>
      <w:lvlText w:val=""/>
      <w:lvlJc w:val="left"/>
      <w:pPr>
        <w:ind w:left="720" w:hanging="360"/>
      </w:pPr>
      <w:rPr>
        <w:rFonts w:ascii="Symbol" w:hAnsi="Symbol" w:hint="default"/>
      </w:rPr>
    </w:lvl>
    <w:lvl w:ilvl="1" w:tplc="03BA32A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5"/>
  </w:num>
  <w:num w:numId="6">
    <w:abstractNumId w:val="2"/>
  </w:num>
  <w:num w:numId="7">
    <w:abstractNumId w:val="0"/>
  </w:num>
  <w:num w:numId="8">
    <w:abstractNumId w:val="1"/>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D5"/>
    <w:rsid w:val="00002345"/>
    <w:rsid w:val="0000356B"/>
    <w:rsid w:val="000174E8"/>
    <w:rsid w:val="000433FF"/>
    <w:rsid w:val="00054671"/>
    <w:rsid w:val="00054C60"/>
    <w:rsid w:val="000A2855"/>
    <w:rsid w:val="000A308E"/>
    <w:rsid w:val="000C1551"/>
    <w:rsid w:val="000C7044"/>
    <w:rsid w:val="000E1A9F"/>
    <w:rsid w:val="00100763"/>
    <w:rsid w:val="00100DFB"/>
    <w:rsid w:val="001031D7"/>
    <w:rsid w:val="00103458"/>
    <w:rsid w:val="00136846"/>
    <w:rsid w:val="0014132C"/>
    <w:rsid w:val="001472AE"/>
    <w:rsid w:val="00156A98"/>
    <w:rsid w:val="00164F8B"/>
    <w:rsid w:val="001651D5"/>
    <w:rsid w:val="00166371"/>
    <w:rsid w:val="001859F6"/>
    <w:rsid w:val="00185BF2"/>
    <w:rsid w:val="001940EB"/>
    <w:rsid w:val="001B1658"/>
    <w:rsid w:val="001B71CD"/>
    <w:rsid w:val="001B7EF7"/>
    <w:rsid w:val="001C2BBF"/>
    <w:rsid w:val="001D2EC9"/>
    <w:rsid w:val="001D3D05"/>
    <w:rsid w:val="001D44F6"/>
    <w:rsid w:val="001E3E95"/>
    <w:rsid w:val="00201FD8"/>
    <w:rsid w:val="002116F2"/>
    <w:rsid w:val="0022340A"/>
    <w:rsid w:val="00226EC7"/>
    <w:rsid w:val="00231B51"/>
    <w:rsid w:val="0024311A"/>
    <w:rsid w:val="00266495"/>
    <w:rsid w:val="002672DB"/>
    <w:rsid w:val="002726B9"/>
    <w:rsid w:val="00272713"/>
    <w:rsid w:val="002A1269"/>
    <w:rsid w:val="002A3A5F"/>
    <w:rsid w:val="003070E7"/>
    <w:rsid w:val="00343525"/>
    <w:rsid w:val="00357628"/>
    <w:rsid w:val="003973E6"/>
    <w:rsid w:val="003A5CD5"/>
    <w:rsid w:val="003D0D3A"/>
    <w:rsid w:val="003F6AC3"/>
    <w:rsid w:val="00422613"/>
    <w:rsid w:val="00456574"/>
    <w:rsid w:val="00466198"/>
    <w:rsid w:val="00472FD5"/>
    <w:rsid w:val="0048707B"/>
    <w:rsid w:val="004A7BCD"/>
    <w:rsid w:val="004B363C"/>
    <w:rsid w:val="004B62C6"/>
    <w:rsid w:val="004B7DA3"/>
    <w:rsid w:val="004D34C3"/>
    <w:rsid w:val="004E2CC9"/>
    <w:rsid w:val="004F6F61"/>
    <w:rsid w:val="005236D9"/>
    <w:rsid w:val="00530E28"/>
    <w:rsid w:val="005615F6"/>
    <w:rsid w:val="00574D47"/>
    <w:rsid w:val="00581DF1"/>
    <w:rsid w:val="00593A0F"/>
    <w:rsid w:val="005D73A9"/>
    <w:rsid w:val="005F6217"/>
    <w:rsid w:val="00622701"/>
    <w:rsid w:val="00625A58"/>
    <w:rsid w:val="006349FE"/>
    <w:rsid w:val="00637C2B"/>
    <w:rsid w:val="00651314"/>
    <w:rsid w:val="00663127"/>
    <w:rsid w:val="00663FFC"/>
    <w:rsid w:val="006B6851"/>
    <w:rsid w:val="006D28F7"/>
    <w:rsid w:val="006D56CD"/>
    <w:rsid w:val="007D46AE"/>
    <w:rsid w:val="007F2876"/>
    <w:rsid w:val="00806C0B"/>
    <w:rsid w:val="0081659D"/>
    <w:rsid w:val="008235B1"/>
    <w:rsid w:val="00846F43"/>
    <w:rsid w:val="0084759A"/>
    <w:rsid w:val="008B07F4"/>
    <w:rsid w:val="008E0301"/>
    <w:rsid w:val="008F245C"/>
    <w:rsid w:val="008F37BF"/>
    <w:rsid w:val="009047E6"/>
    <w:rsid w:val="00911DD2"/>
    <w:rsid w:val="009131E6"/>
    <w:rsid w:val="00916695"/>
    <w:rsid w:val="00922822"/>
    <w:rsid w:val="00926D9B"/>
    <w:rsid w:val="009348DA"/>
    <w:rsid w:val="00937766"/>
    <w:rsid w:val="00950A22"/>
    <w:rsid w:val="009571BC"/>
    <w:rsid w:val="009603CC"/>
    <w:rsid w:val="00981D7A"/>
    <w:rsid w:val="00986183"/>
    <w:rsid w:val="009B3116"/>
    <w:rsid w:val="009B45F3"/>
    <w:rsid w:val="009D2816"/>
    <w:rsid w:val="009E7BD0"/>
    <w:rsid w:val="009F23A5"/>
    <w:rsid w:val="009F7EF1"/>
    <w:rsid w:val="00A07B0E"/>
    <w:rsid w:val="00A07E46"/>
    <w:rsid w:val="00A12838"/>
    <w:rsid w:val="00A608FD"/>
    <w:rsid w:val="00A76CE1"/>
    <w:rsid w:val="00A776F2"/>
    <w:rsid w:val="00A820ED"/>
    <w:rsid w:val="00A901A3"/>
    <w:rsid w:val="00A96EBD"/>
    <w:rsid w:val="00AD614F"/>
    <w:rsid w:val="00AD6982"/>
    <w:rsid w:val="00B00EF6"/>
    <w:rsid w:val="00B60E7B"/>
    <w:rsid w:val="00B86DF8"/>
    <w:rsid w:val="00B952E6"/>
    <w:rsid w:val="00B974D5"/>
    <w:rsid w:val="00BA7A09"/>
    <w:rsid w:val="00BB0143"/>
    <w:rsid w:val="00BD4156"/>
    <w:rsid w:val="00BF1439"/>
    <w:rsid w:val="00C03DB5"/>
    <w:rsid w:val="00C06CDF"/>
    <w:rsid w:val="00C11C52"/>
    <w:rsid w:val="00C136D7"/>
    <w:rsid w:val="00C95CE3"/>
    <w:rsid w:val="00CA686F"/>
    <w:rsid w:val="00CC48E3"/>
    <w:rsid w:val="00CC67A2"/>
    <w:rsid w:val="00CE392F"/>
    <w:rsid w:val="00CF2080"/>
    <w:rsid w:val="00D0052E"/>
    <w:rsid w:val="00D2068D"/>
    <w:rsid w:val="00D25DBB"/>
    <w:rsid w:val="00D44E20"/>
    <w:rsid w:val="00D45D68"/>
    <w:rsid w:val="00D62DAC"/>
    <w:rsid w:val="00D63731"/>
    <w:rsid w:val="00D854A3"/>
    <w:rsid w:val="00DB0488"/>
    <w:rsid w:val="00DC48CC"/>
    <w:rsid w:val="00DD02DC"/>
    <w:rsid w:val="00DF5DA4"/>
    <w:rsid w:val="00E07481"/>
    <w:rsid w:val="00E07CD9"/>
    <w:rsid w:val="00E209C0"/>
    <w:rsid w:val="00E26BF6"/>
    <w:rsid w:val="00E47D53"/>
    <w:rsid w:val="00E828E5"/>
    <w:rsid w:val="00EB73A1"/>
    <w:rsid w:val="00ED39EB"/>
    <w:rsid w:val="00F20C0F"/>
    <w:rsid w:val="00F465C0"/>
    <w:rsid w:val="00F76DD1"/>
    <w:rsid w:val="00F85591"/>
    <w:rsid w:val="00FB72E7"/>
    <w:rsid w:val="00FD1AAC"/>
    <w:rsid w:val="00FE1AFF"/>
    <w:rsid w:val="00FE7027"/>
    <w:rsid w:val="00FF67E0"/>
    <w:rsid w:val="019FA4D3"/>
    <w:rsid w:val="02A7EFEB"/>
    <w:rsid w:val="03A6A675"/>
    <w:rsid w:val="043CF2E4"/>
    <w:rsid w:val="049120A6"/>
    <w:rsid w:val="04DF6423"/>
    <w:rsid w:val="057DD982"/>
    <w:rsid w:val="060A4645"/>
    <w:rsid w:val="06E8A7E6"/>
    <w:rsid w:val="07A3E7B9"/>
    <w:rsid w:val="07AF60FA"/>
    <w:rsid w:val="092E20DF"/>
    <w:rsid w:val="09A91499"/>
    <w:rsid w:val="09CB7289"/>
    <w:rsid w:val="0A172294"/>
    <w:rsid w:val="0A9C45CA"/>
    <w:rsid w:val="0B214BD2"/>
    <w:rsid w:val="0B2384BB"/>
    <w:rsid w:val="0BCDFABA"/>
    <w:rsid w:val="0C05195C"/>
    <w:rsid w:val="0C94D3E9"/>
    <w:rsid w:val="0D06AD1C"/>
    <w:rsid w:val="0D942969"/>
    <w:rsid w:val="0E94E418"/>
    <w:rsid w:val="0EB61EC4"/>
    <w:rsid w:val="0F1BB521"/>
    <w:rsid w:val="0F988CCD"/>
    <w:rsid w:val="0FB4179F"/>
    <w:rsid w:val="0FE12551"/>
    <w:rsid w:val="1018280A"/>
    <w:rsid w:val="10712DD7"/>
    <w:rsid w:val="10EDD491"/>
    <w:rsid w:val="116BA8A7"/>
    <w:rsid w:val="119CE26E"/>
    <w:rsid w:val="1294ABED"/>
    <w:rsid w:val="12EE1E92"/>
    <w:rsid w:val="136B5FF0"/>
    <w:rsid w:val="1373BB80"/>
    <w:rsid w:val="13EC6820"/>
    <w:rsid w:val="140475D8"/>
    <w:rsid w:val="145C3F3F"/>
    <w:rsid w:val="151773AC"/>
    <w:rsid w:val="1625E825"/>
    <w:rsid w:val="16AA141D"/>
    <w:rsid w:val="16E744AB"/>
    <w:rsid w:val="194C8D81"/>
    <w:rsid w:val="1952A858"/>
    <w:rsid w:val="1A127890"/>
    <w:rsid w:val="1AC63F92"/>
    <w:rsid w:val="1ACBEAE6"/>
    <w:rsid w:val="1B2F5492"/>
    <w:rsid w:val="1B7206EA"/>
    <w:rsid w:val="1BDC6D88"/>
    <w:rsid w:val="1C5D7B26"/>
    <w:rsid w:val="1C93EC13"/>
    <w:rsid w:val="1CC1D2D7"/>
    <w:rsid w:val="1D2C6BA4"/>
    <w:rsid w:val="1D471ACB"/>
    <w:rsid w:val="1E1E4729"/>
    <w:rsid w:val="1E7F8E65"/>
    <w:rsid w:val="1EEE973E"/>
    <w:rsid w:val="1EF7D90C"/>
    <w:rsid w:val="1F6EFB78"/>
    <w:rsid w:val="1F9ED043"/>
    <w:rsid w:val="20A98AB8"/>
    <w:rsid w:val="219DE68D"/>
    <w:rsid w:val="224705BC"/>
    <w:rsid w:val="225B4FB4"/>
    <w:rsid w:val="22966909"/>
    <w:rsid w:val="232E1BDD"/>
    <w:rsid w:val="23952760"/>
    <w:rsid w:val="251DA5BB"/>
    <w:rsid w:val="25596005"/>
    <w:rsid w:val="25656506"/>
    <w:rsid w:val="256A1661"/>
    <w:rsid w:val="2574678B"/>
    <w:rsid w:val="263727FA"/>
    <w:rsid w:val="2691D5FC"/>
    <w:rsid w:val="2698658D"/>
    <w:rsid w:val="26A92A01"/>
    <w:rsid w:val="27C1D837"/>
    <w:rsid w:val="28086C69"/>
    <w:rsid w:val="28336287"/>
    <w:rsid w:val="283B87B4"/>
    <w:rsid w:val="2870FFDD"/>
    <w:rsid w:val="289840CE"/>
    <w:rsid w:val="28BB8F43"/>
    <w:rsid w:val="28C1E2FA"/>
    <w:rsid w:val="298FC990"/>
    <w:rsid w:val="29AF8129"/>
    <w:rsid w:val="2A29A3C3"/>
    <w:rsid w:val="2A8E0C66"/>
    <w:rsid w:val="2AC1642E"/>
    <w:rsid w:val="2ACC7208"/>
    <w:rsid w:val="2AD29465"/>
    <w:rsid w:val="2B457B7F"/>
    <w:rsid w:val="2B4E7BC2"/>
    <w:rsid w:val="2B84A858"/>
    <w:rsid w:val="2C183D14"/>
    <w:rsid w:val="2C81271A"/>
    <w:rsid w:val="2CA393CF"/>
    <w:rsid w:val="2CC2FEDF"/>
    <w:rsid w:val="2CD1D919"/>
    <w:rsid w:val="2CDCDAB3"/>
    <w:rsid w:val="2D5AA734"/>
    <w:rsid w:val="2E1B53F9"/>
    <w:rsid w:val="2E43046D"/>
    <w:rsid w:val="2F78C245"/>
    <w:rsid w:val="30B7015A"/>
    <w:rsid w:val="316F0D5D"/>
    <w:rsid w:val="31A2D8CD"/>
    <w:rsid w:val="324DA9BD"/>
    <w:rsid w:val="3268AE8D"/>
    <w:rsid w:val="32A0AF02"/>
    <w:rsid w:val="3390A87D"/>
    <w:rsid w:val="33EA8C80"/>
    <w:rsid w:val="34093824"/>
    <w:rsid w:val="346B6FF2"/>
    <w:rsid w:val="34A4CD9C"/>
    <w:rsid w:val="34A73F56"/>
    <w:rsid w:val="354D6697"/>
    <w:rsid w:val="360593B2"/>
    <w:rsid w:val="3622C7AE"/>
    <w:rsid w:val="364DD3DF"/>
    <w:rsid w:val="36B53F81"/>
    <w:rsid w:val="3791EB5B"/>
    <w:rsid w:val="3794886F"/>
    <w:rsid w:val="37C89632"/>
    <w:rsid w:val="38AAB566"/>
    <w:rsid w:val="3B37CA62"/>
    <w:rsid w:val="3BA8B192"/>
    <w:rsid w:val="3C0A38F7"/>
    <w:rsid w:val="3CD239B3"/>
    <w:rsid w:val="3CE8F0FF"/>
    <w:rsid w:val="3D7E7772"/>
    <w:rsid w:val="3E1B4FAE"/>
    <w:rsid w:val="3F17EA63"/>
    <w:rsid w:val="3FECE7B6"/>
    <w:rsid w:val="41438B00"/>
    <w:rsid w:val="41A61AEA"/>
    <w:rsid w:val="41AB8CA6"/>
    <w:rsid w:val="421A06A9"/>
    <w:rsid w:val="4220F9BC"/>
    <w:rsid w:val="43550205"/>
    <w:rsid w:val="4370CF73"/>
    <w:rsid w:val="43D37D38"/>
    <w:rsid w:val="441DF841"/>
    <w:rsid w:val="45916CED"/>
    <w:rsid w:val="45ED7EA3"/>
    <w:rsid w:val="488D1638"/>
    <w:rsid w:val="495E1153"/>
    <w:rsid w:val="4975B5B2"/>
    <w:rsid w:val="4A0DBF16"/>
    <w:rsid w:val="4A44D798"/>
    <w:rsid w:val="4AA08D4C"/>
    <w:rsid w:val="4B72D249"/>
    <w:rsid w:val="4BB77F44"/>
    <w:rsid w:val="4BDBE8B3"/>
    <w:rsid w:val="4BE044E9"/>
    <w:rsid w:val="4BE73FEA"/>
    <w:rsid w:val="4C24F05C"/>
    <w:rsid w:val="4DDF0730"/>
    <w:rsid w:val="4E564FC2"/>
    <w:rsid w:val="4E5E4307"/>
    <w:rsid w:val="4EC78CB3"/>
    <w:rsid w:val="4FBCD793"/>
    <w:rsid w:val="50173FE5"/>
    <w:rsid w:val="5018AB5F"/>
    <w:rsid w:val="50BA0091"/>
    <w:rsid w:val="5143C4C2"/>
    <w:rsid w:val="516BE7D4"/>
    <w:rsid w:val="516BF4B4"/>
    <w:rsid w:val="517BE8A2"/>
    <w:rsid w:val="5310EF17"/>
    <w:rsid w:val="545D4987"/>
    <w:rsid w:val="54F44760"/>
    <w:rsid w:val="55D1461E"/>
    <w:rsid w:val="5677A2AA"/>
    <w:rsid w:val="56A4AA2B"/>
    <w:rsid w:val="5765AFD6"/>
    <w:rsid w:val="581C36CF"/>
    <w:rsid w:val="58AEA700"/>
    <w:rsid w:val="58C24E32"/>
    <w:rsid w:val="597A47E7"/>
    <w:rsid w:val="59BEF6F8"/>
    <w:rsid w:val="59D9E21F"/>
    <w:rsid w:val="5AB5A181"/>
    <w:rsid w:val="5CDBD4F6"/>
    <w:rsid w:val="5D6F0EA2"/>
    <w:rsid w:val="5EE51692"/>
    <w:rsid w:val="60382BA4"/>
    <w:rsid w:val="60545ACD"/>
    <w:rsid w:val="61CE9CC4"/>
    <w:rsid w:val="61D6C9B3"/>
    <w:rsid w:val="623C5013"/>
    <w:rsid w:val="63B6F964"/>
    <w:rsid w:val="645C6330"/>
    <w:rsid w:val="65427AC7"/>
    <w:rsid w:val="66116D53"/>
    <w:rsid w:val="6612C9B5"/>
    <w:rsid w:val="67A1E66E"/>
    <w:rsid w:val="67A83BAA"/>
    <w:rsid w:val="68885F8E"/>
    <w:rsid w:val="68E72472"/>
    <w:rsid w:val="68EAE015"/>
    <w:rsid w:val="691E1E5C"/>
    <w:rsid w:val="6A2AAB48"/>
    <w:rsid w:val="6A6F15A1"/>
    <w:rsid w:val="6C2A3C72"/>
    <w:rsid w:val="6D962B08"/>
    <w:rsid w:val="6DF66F48"/>
    <w:rsid w:val="6E0BC614"/>
    <w:rsid w:val="6F425A17"/>
    <w:rsid w:val="6F63D285"/>
    <w:rsid w:val="7003EDEF"/>
    <w:rsid w:val="702FD672"/>
    <w:rsid w:val="70504401"/>
    <w:rsid w:val="706126B2"/>
    <w:rsid w:val="707B5613"/>
    <w:rsid w:val="70913086"/>
    <w:rsid w:val="70A82AD2"/>
    <w:rsid w:val="70B6C67E"/>
    <w:rsid w:val="70D2399B"/>
    <w:rsid w:val="7159ACAA"/>
    <w:rsid w:val="7177251C"/>
    <w:rsid w:val="71916D95"/>
    <w:rsid w:val="71BB06FB"/>
    <w:rsid w:val="71BC6641"/>
    <w:rsid w:val="72390168"/>
    <w:rsid w:val="728DE053"/>
    <w:rsid w:val="7424F066"/>
    <w:rsid w:val="757CAEAD"/>
    <w:rsid w:val="75BFAE4B"/>
    <w:rsid w:val="76291BB7"/>
    <w:rsid w:val="7663BB4D"/>
    <w:rsid w:val="76730153"/>
    <w:rsid w:val="767C51B5"/>
    <w:rsid w:val="76F3A658"/>
    <w:rsid w:val="77C75E17"/>
    <w:rsid w:val="77DE6640"/>
    <w:rsid w:val="78E954EB"/>
    <w:rsid w:val="79610441"/>
    <w:rsid w:val="7A5B40FD"/>
    <w:rsid w:val="7AB7B900"/>
    <w:rsid w:val="7AE79C82"/>
    <w:rsid w:val="7B166082"/>
    <w:rsid w:val="7C30AC8D"/>
    <w:rsid w:val="7C372CF7"/>
    <w:rsid w:val="7C3AD883"/>
    <w:rsid w:val="7D107AC3"/>
    <w:rsid w:val="7DA0CCEC"/>
    <w:rsid w:val="7E274090"/>
    <w:rsid w:val="7F0B9BAB"/>
    <w:rsid w:val="7F2CA623"/>
    <w:rsid w:val="7F49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0A810"/>
  <w15:chartTrackingRefBased/>
  <w15:docId w15:val="{C42A0AAE-F46F-42D9-9143-F20ABC36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D5"/>
    <w:rPr>
      <w:kern w:val="0"/>
      <w14:ligatures w14:val="none"/>
    </w:rPr>
  </w:style>
  <w:style w:type="paragraph" w:styleId="Heading1">
    <w:name w:val="heading 1"/>
    <w:basedOn w:val="Normal"/>
    <w:next w:val="Normal"/>
    <w:link w:val="Heading1Char"/>
    <w:uiPriority w:val="9"/>
    <w:qFormat/>
    <w:rsid w:val="001651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51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651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651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51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5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51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651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1651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51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5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D5"/>
    <w:rPr>
      <w:rFonts w:eastAsiaTheme="majorEastAsia" w:cstheme="majorBidi"/>
      <w:color w:val="272727" w:themeColor="text1" w:themeTint="D8"/>
    </w:rPr>
  </w:style>
  <w:style w:type="paragraph" w:styleId="Title">
    <w:name w:val="Title"/>
    <w:basedOn w:val="Normal"/>
    <w:next w:val="Normal"/>
    <w:link w:val="TitleChar"/>
    <w:uiPriority w:val="10"/>
    <w:qFormat/>
    <w:rsid w:val="00165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D5"/>
    <w:pPr>
      <w:spacing w:before="160"/>
      <w:jc w:val="center"/>
    </w:pPr>
    <w:rPr>
      <w:i/>
      <w:iCs/>
      <w:color w:val="404040" w:themeColor="text1" w:themeTint="BF"/>
    </w:rPr>
  </w:style>
  <w:style w:type="character" w:customStyle="1" w:styleId="QuoteChar">
    <w:name w:val="Quote Char"/>
    <w:basedOn w:val="DefaultParagraphFont"/>
    <w:link w:val="Quote"/>
    <w:uiPriority w:val="29"/>
    <w:rsid w:val="001651D5"/>
    <w:rPr>
      <w:i/>
      <w:iCs/>
      <w:color w:val="404040" w:themeColor="text1" w:themeTint="BF"/>
    </w:rPr>
  </w:style>
  <w:style w:type="paragraph" w:styleId="ListParagraph">
    <w:name w:val="List Paragraph"/>
    <w:basedOn w:val="Normal"/>
    <w:uiPriority w:val="34"/>
    <w:qFormat/>
    <w:rsid w:val="001651D5"/>
    <w:pPr>
      <w:ind w:left="720"/>
      <w:contextualSpacing/>
    </w:pPr>
  </w:style>
  <w:style w:type="character" w:styleId="IntenseEmphasis">
    <w:name w:val="Intense Emphasis"/>
    <w:basedOn w:val="DefaultParagraphFont"/>
    <w:uiPriority w:val="21"/>
    <w:qFormat/>
    <w:rsid w:val="001651D5"/>
    <w:rPr>
      <w:i/>
      <w:iCs/>
      <w:color w:val="2E74B5" w:themeColor="accent1" w:themeShade="BF"/>
    </w:rPr>
  </w:style>
  <w:style w:type="paragraph" w:styleId="IntenseQuote">
    <w:name w:val="Intense Quote"/>
    <w:basedOn w:val="Normal"/>
    <w:next w:val="Normal"/>
    <w:link w:val="IntenseQuoteChar"/>
    <w:uiPriority w:val="30"/>
    <w:qFormat/>
    <w:rsid w:val="001651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51D5"/>
    <w:rPr>
      <w:i/>
      <w:iCs/>
      <w:color w:val="2E74B5" w:themeColor="accent1" w:themeShade="BF"/>
    </w:rPr>
  </w:style>
  <w:style w:type="character" w:styleId="IntenseReference">
    <w:name w:val="Intense Reference"/>
    <w:basedOn w:val="DefaultParagraphFont"/>
    <w:uiPriority w:val="32"/>
    <w:qFormat/>
    <w:rsid w:val="001651D5"/>
    <w:rPr>
      <w:b/>
      <w:bCs/>
      <w:smallCaps/>
      <w:color w:val="2E74B5" w:themeColor="accent1" w:themeShade="BF"/>
      <w:spacing w:val="5"/>
    </w:rPr>
  </w:style>
  <w:style w:type="character" w:styleId="Strong">
    <w:name w:val="Strong"/>
    <w:basedOn w:val="DefaultParagraphFont"/>
    <w:uiPriority w:val="22"/>
    <w:qFormat/>
    <w:rsid w:val="001651D5"/>
    <w:rPr>
      <w:b/>
      <w:bCs/>
    </w:rPr>
  </w:style>
  <w:style w:type="character" w:styleId="Hyperlink">
    <w:name w:val="Hyperlink"/>
    <w:basedOn w:val="DefaultParagraphFont"/>
    <w:uiPriority w:val="99"/>
    <w:unhideWhenUsed/>
    <w:rsid w:val="001651D5"/>
    <w:rPr>
      <w:color w:val="0000FF"/>
      <w:u w:val="single"/>
    </w:rPr>
  </w:style>
  <w:style w:type="character" w:styleId="CommentReference">
    <w:name w:val="annotation reference"/>
    <w:basedOn w:val="DefaultParagraphFont"/>
    <w:uiPriority w:val="99"/>
    <w:semiHidden/>
    <w:unhideWhenUsed/>
    <w:rsid w:val="001651D5"/>
    <w:rPr>
      <w:sz w:val="16"/>
      <w:szCs w:val="16"/>
    </w:rPr>
  </w:style>
  <w:style w:type="paragraph" w:styleId="CommentText">
    <w:name w:val="annotation text"/>
    <w:basedOn w:val="Normal"/>
    <w:link w:val="CommentTextChar"/>
    <w:uiPriority w:val="99"/>
    <w:unhideWhenUsed/>
    <w:rsid w:val="001651D5"/>
    <w:pPr>
      <w:spacing w:line="240" w:lineRule="auto"/>
    </w:pPr>
    <w:rPr>
      <w:sz w:val="20"/>
      <w:szCs w:val="20"/>
    </w:rPr>
  </w:style>
  <w:style w:type="character" w:customStyle="1" w:styleId="CommentTextChar">
    <w:name w:val="Comment Text Char"/>
    <w:basedOn w:val="DefaultParagraphFont"/>
    <w:link w:val="CommentText"/>
    <w:uiPriority w:val="99"/>
    <w:rsid w:val="001651D5"/>
    <w:rPr>
      <w:kern w:val="0"/>
      <w:sz w:val="20"/>
      <w:szCs w:val="20"/>
      <w14:ligatures w14:val="none"/>
    </w:rPr>
  </w:style>
  <w:style w:type="paragraph" w:styleId="Header">
    <w:name w:val="header"/>
    <w:basedOn w:val="Normal"/>
    <w:link w:val="HeaderChar"/>
    <w:uiPriority w:val="99"/>
    <w:unhideWhenUsed/>
    <w:rsid w:val="00165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1D5"/>
    <w:rPr>
      <w:kern w:val="0"/>
      <w14:ligatures w14:val="none"/>
    </w:rPr>
  </w:style>
  <w:style w:type="paragraph" w:styleId="Footer">
    <w:name w:val="footer"/>
    <w:basedOn w:val="Normal"/>
    <w:link w:val="FooterChar"/>
    <w:uiPriority w:val="99"/>
    <w:unhideWhenUsed/>
    <w:rsid w:val="00165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1D5"/>
    <w:rPr>
      <w:kern w:val="0"/>
      <w14:ligatures w14:val="none"/>
    </w:rPr>
  </w:style>
  <w:style w:type="paragraph" w:styleId="CommentSubject">
    <w:name w:val="annotation subject"/>
    <w:basedOn w:val="CommentText"/>
    <w:next w:val="CommentText"/>
    <w:link w:val="CommentSubjectChar"/>
    <w:uiPriority w:val="99"/>
    <w:semiHidden/>
    <w:unhideWhenUsed/>
    <w:rsid w:val="001651D5"/>
    <w:rPr>
      <w:b/>
      <w:bCs/>
    </w:rPr>
  </w:style>
  <w:style w:type="character" w:customStyle="1" w:styleId="CommentSubjectChar">
    <w:name w:val="Comment Subject Char"/>
    <w:basedOn w:val="CommentTextChar"/>
    <w:link w:val="CommentSubject"/>
    <w:uiPriority w:val="99"/>
    <w:semiHidden/>
    <w:rsid w:val="001651D5"/>
    <w:rPr>
      <w:b/>
      <w:bCs/>
      <w:kern w:val="0"/>
      <w:sz w:val="20"/>
      <w:szCs w:val="20"/>
      <w14:ligatures w14:val="none"/>
    </w:rPr>
  </w:style>
  <w:style w:type="character" w:styleId="FollowedHyperlink">
    <w:name w:val="FollowedHyperlink"/>
    <w:basedOn w:val="DefaultParagraphFont"/>
    <w:uiPriority w:val="99"/>
    <w:semiHidden/>
    <w:unhideWhenUsed/>
    <w:rsid w:val="00E828E5"/>
    <w:rPr>
      <w:color w:val="954F72" w:themeColor="followedHyperlink"/>
      <w:u w:val="single"/>
    </w:rPr>
  </w:style>
  <w:style w:type="character" w:styleId="UnresolvedMention">
    <w:name w:val="Unresolved Mention"/>
    <w:basedOn w:val="DefaultParagraphFont"/>
    <w:uiPriority w:val="99"/>
    <w:semiHidden/>
    <w:unhideWhenUsed/>
    <w:rsid w:val="00E828E5"/>
    <w:rPr>
      <w:color w:val="605E5C"/>
      <w:shd w:val="clear" w:color="auto" w:fill="E1DFDD"/>
    </w:rPr>
  </w:style>
  <w:style w:type="character" w:customStyle="1" w:styleId="normaltextrun">
    <w:name w:val="normaltextrun"/>
    <w:basedOn w:val="DefaultParagraphFont"/>
    <w:rsid w:val="00937766"/>
  </w:style>
  <w:style w:type="character" w:customStyle="1" w:styleId="eop">
    <w:name w:val="eop"/>
    <w:basedOn w:val="DefaultParagraphFont"/>
    <w:rsid w:val="009377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B7EF7"/>
    <w:pPr>
      <w:spacing w:after="0" w:line="240" w:lineRule="auto"/>
    </w:pPr>
    <w:rPr>
      <w:kern w:val="0"/>
      <w14:ligatures w14:val="none"/>
    </w:rPr>
  </w:style>
  <w:style w:type="paragraph" w:styleId="NormalWeb">
    <w:name w:val="Normal (Web)"/>
    <w:basedOn w:val="Normal"/>
    <w:uiPriority w:val="99"/>
    <w:semiHidden/>
    <w:unhideWhenUsed/>
    <w:rsid w:val="00846F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pply-for-funding/studentships-and-doctoral-training/get-a-studentship-to-fund-your-doctorate/" TargetMode="External"/><Relationship Id="rId18" Type="http://schemas.openxmlformats.org/officeDocument/2006/relationships/hyperlink" Target="https://www.ukri.org/funding/information-for-award-holders/grant-terms-and-condi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uala.morse@leicester.ac" TargetMode="External"/><Relationship Id="rId7" Type="http://schemas.openxmlformats.org/officeDocument/2006/relationships/settings" Target="settings.xml"/><Relationship Id="rId12" Type="http://schemas.openxmlformats.org/officeDocument/2006/relationships/hyperlink" Target="https://www.ukri.org/what-we-do/developing-people-and-skills/ahrc/training-and-support-before-the-future-doctoral-provision-programme/collaborative-doctoral-partnerships-cdp/" TargetMode="External"/><Relationship Id="rId17" Type="http://schemas.openxmlformats.org/officeDocument/2006/relationships/hyperlink" Target="https://www.ukri.org/publications/training-grant-funding-gui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publications/disabled-students-allowance-dsa-framework/" TargetMode="External"/><Relationship Id="rId20" Type="http://schemas.openxmlformats.org/officeDocument/2006/relationships/hyperlink" Target="https://forms.office.com/Pages/ResponsePage.aspx?id=pqhybT5ixEK4FwRbTfKt1A_ZUEAjvpBLsdyFHb6UzBJUMTAzMjY1SlIzWlJHQkQ0QU1HQTBLRUFNW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QSlSfq9eUut41R7TzmG6QbQifd2FdBKsU_nI6xfgpJUQTZPQ0lDQ0NBRUVDR0JYUVFSUzNTWlc3Sy4u" TargetMode="External"/><Relationship Id="rId24" Type="http://schemas.openxmlformats.org/officeDocument/2006/relationships/hyperlink" Target="mailto:cdp@vam.ac.uk" TargetMode="External"/><Relationship Id="rId5" Type="http://schemas.openxmlformats.org/officeDocument/2006/relationships/numbering" Target="numbering.xml"/><Relationship Id="rId15" Type="http://schemas.openxmlformats.org/officeDocument/2006/relationships/hyperlink" Target="mailto:pgrapply@le.ac.uk" TargetMode="External"/><Relationship Id="rId23" Type="http://schemas.openxmlformats.org/officeDocument/2006/relationships/hyperlink" Target="mailto:cc-ee@fitzmuseum.cam.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c.uk/study/research-degrees/entry-reqs/eng-lang-reqs/ielts-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uk.britishcouncil.org/moving-uk/cost-studying" TargetMode="External"/><Relationship Id="rId22" Type="http://schemas.openxmlformats.org/officeDocument/2006/relationships/hyperlink" Target="mailto:kjr21@cam.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4F381BD41334DBE7B95C7158B9EDE" ma:contentTypeVersion="13" ma:contentTypeDescription="Create a new document." ma:contentTypeScope="" ma:versionID="d37a1137bc6b914da420bc5583f3d387">
  <xsd:schema xmlns:xsd="http://www.w3.org/2001/XMLSchema" xmlns:xs="http://www.w3.org/2001/XMLSchema" xmlns:p="http://schemas.microsoft.com/office/2006/metadata/properties" xmlns:ns2="64570119-31d5-4c36-b13b-21a5f5d6ca74" xmlns:ns3="cd927788-b5fa-43e7-bc0b-67fecfa0b770" targetNamespace="http://schemas.microsoft.com/office/2006/metadata/properties" ma:root="true" ma:fieldsID="287a8a0af5626cb23a5f071f8d2412eb" ns2:_="" ns3:_="">
    <xsd:import namespace="64570119-31d5-4c36-b13b-21a5f5d6ca74"/>
    <xsd:import namespace="cd927788-b5fa-43e7-bc0b-67fecfa0b7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70119-31d5-4c36-b13b-21a5f5d6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27788-b5fa-43e7-bc0b-67fecfa0b7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70119-31d5-4c36-b13b-21a5f5d6ca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4A348-088B-4222-B692-EAEFAFE28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70119-31d5-4c36-b13b-21a5f5d6ca74"/>
    <ds:schemaRef ds:uri="cd927788-b5fa-43e7-bc0b-67fecfa0b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28537-52E0-4305-9DBA-413171CD98E6}">
  <ds:schemaRefs>
    <ds:schemaRef ds:uri="http://schemas.openxmlformats.org/officeDocument/2006/bibliography"/>
  </ds:schemaRefs>
</ds:datastoreItem>
</file>

<file path=customXml/itemProps3.xml><?xml version="1.0" encoding="utf-8"?>
<ds:datastoreItem xmlns:ds="http://schemas.openxmlformats.org/officeDocument/2006/customXml" ds:itemID="{C9487188-960F-4697-A71A-994886CE57FB}">
  <ds:schemaRefs>
    <ds:schemaRef ds:uri="http://schemas.microsoft.com/office/2006/metadata/properties"/>
    <ds:schemaRef ds:uri="http://schemas.microsoft.com/office/infopath/2007/PartnerControls"/>
    <ds:schemaRef ds:uri="64570119-31d5-4c36-b13b-21a5f5d6ca74"/>
  </ds:schemaRefs>
</ds:datastoreItem>
</file>

<file path=customXml/itemProps4.xml><?xml version="1.0" encoding="utf-8"?>
<ds:datastoreItem xmlns:ds="http://schemas.openxmlformats.org/officeDocument/2006/customXml" ds:itemID="{CB5573F4-51AB-46B3-BD82-1E4CABCA5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3019</Words>
  <Characters>17209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Vine</dc:creator>
  <cp:keywords/>
  <dc:description/>
  <cp:lastModifiedBy>White, Karen L.</cp:lastModifiedBy>
  <cp:revision>2</cp:revision>
  <dcterms:created xsi:type="dcterms:W3CDTF">2026-03-27T14:19:00Z</dcterms:created>
  <dcterms:modified xsi:type="dcterms:W3CDTF">2026-03-27T14:19:00Z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0x0101003E94F381BD41334DBE7B95C7158B9EDE</vt:lpwstr>
  </property>
  <property fmtid="{D5CDD505-2E9C-101B-9397-08002B2CF9AE}" pid="3" name="MediaServiceImageTags">
    <vt:lpwstr/>
  </property>
</Properties>
</file>