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D9E85" w14:textId="1B1B1E88" w:rsidR="00AE49DF" w:rsidRPr="00F038B2" w:rsidRDefault="00F038B2" w:rsidP="00F038B2">
      <w:pPr>
        <w:spacing w:after="0" w:line="240" w:lineRule="auto"/>
        <w:jc w:val="center"/>
        <w:rPr>
          <w:rFonts w:asciiTheme="majorHAnsi" w:hAnsiTheme="majorHAnsi" w:cstheme="majorHAnsi"/>
          <w:b/>
          <w:bCs/>
          <w:color w:val="auto"/>
          <w:sz w:val="28"/>
          <w:szCs w:val="28"/>
        </w:rPr>
      </w:pPr>
      <w:r w:rsidRPr="00F038B2">
        <w:rPr>
          <w:rFonts w:asciiTheme="majorHAnsi" w:hAnsiTheme="majorHAnsi" w:cstheme="majorHAnsi"/>
          <w:b/>
          <w:bCs/>
          <w:color w:val="auto"/>
          <w:sz w:val="28"/>
          <w:szCs w:val="28"/>
        </w:rPr>
        <w:t xml:space="preserve">University of Leicester </w:t>
      </w:r>
    </w:p>
    <w:p w14:paraId="7C5B05E5" w14:textId="2FFC5213" w:rsidR="00F038B2" w:rsidRPr="00F038B2" w:rsidRDefault="00F038B2" w:rsidP="00F038B2">
      <w:pPr>
        <w:spacing w:after="0" w:line="240" w:lineRule="auto"/>
        <w:jc w:val="center"/>
        <w:rPr>
          <w:rFonts w:asciiTheme="majorHAnsi" w:hAnsiTheme="majorHAnsi" w:cstheme="majorHAnsi"/>
          <w:b/>
          <w:bCs/>
          <w:color w:val="auto"/>
          <w:sz w:val="28"/>
          <w:szCs w:val="28"/>
        </w:rPr>
      </w:pPr>
      <w:r w:rsidRPr="00F038B2">
        <w:rPr>
          <w:rFonts w:asciiTheme="majorHAnsi" w:hAnsiTheme="majorHAnsi" w:cstheme="majorHAnsi"/>
          <w:b/>
          <w:bCs/>
          <w:color w:val="auto"/>
          <w:sz w:val="28"/>
          <w:szCs w:val="28"/>
        </w:rPr>
        <w:t>MIBTP studentship project 2026</w:t>
      </w:r>
    </w:p>
    <w:p w14:paraId="1F075E5A" w14:textId="77777777" w:rsidR="00066C81" w:rsidRDefault="00066C81" w:rsidP="00066C81">
      <w:pPr>
        <w:spacing w:after="0" w:line="240" w:lineRule="auto"/>
      </w:pPr>
    </w:p>
    <w:tbl>
      <w:tblPr>
        <w:tblStyle w:val="TableGrid1"/>
        <w:tblW w:w="9034" w:type="dxa"/>
        <w:tblLayout w:type="fixed"/>
        <w:tblLook w:val="04A0" w:firstRow="1" w:lastRow="0" w:firstColumn="1" w:lastColumn="0" w:noHBand="0" w:noVBand="1"/>
      </w:tblPr>
      <w:tblGrid>
        <w:gridCol w:w="3227"/>
        <w:gridCol w:w="5807"/>
      </w:tblGrid>
      <w:tr w:rsidR="00066C81" w:rsidRPr="00066C81" w14:paraId="02121747" w14:textId="77777777" w:rsidTr="00ED69E6">
        <w:tc>
          <w:tcPr>
            <w:tcW w:w="3227" w:type="dxa"/>
            <w:shd w:val="clear" w:color="auto" w:fill="F2F2F2" w:themeFill="background1" w:themeFillShade="F2"/>
          </w:tcPr>
          <w:p w14:paraId="78BB6E55" w14:textId="77777777" w:rsidR="00066C81" w:rsidRPr="00066C81" w:rsidRDefault="00066C81" w:rsidP="00066C81">
            <w:pPr>
              <w:rPr>
                <w:b/>
              </w:rPr>
            </w:pPr>
            <w:r w:rsidRPr="00066C81">
              <w:rPr>
                <w:b/>
              </w:rPr>
              <w:t>First Supervisor</w:t>
            </w:r>
          </w:p>
        </w:tc>
        <w:tc>
          <w:tcPr>
            <w:tcW w:w="5807" w:type="dxa"/>
          </w:tcPr>
          <w:p w14:paraId="4984ADF3" w14:textId="42C2CCDF" w:rsidR="00066C81" w:rsidRPr="00066C81" w:rsidRDefault="00CB394B" w:rsidP="00066C81"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Dr Mervyn Thomas</w:t>
            </w:r>
          </w:p>
        </w:tc>
      </w:tr>
      <w:tr w:rsidR="00066C81" w:rsidRPr="00066C81" w14:paraId="6DC0E45D" w14:textId="77777777" w:rsidTr="00ED69E6">
        <w:tc>
          <w:tcPr>
            <w:tcW w:w="3227" w:type="dxa"/>
            <w:shd w:val="clear" w:color="auto" w:fill="F2F2F2" w:themeFill="background1" w:themeFillShade="F2"/>
          </w:tcPr>
          <w:p w14:paraId="0B13A3A9" w14:textId="77777777" w:rsidR="00066C81" w:rsidRPr="00066C81" w:rsidRDefault="00066C81" w:rsidP="00066C81">
            <w:pPr>
              <w:rPr>
                <w:b/>
              </w:rPr>
            </w:pPr>
            <w:r w:rsidRPr="00066C81">
              <w:rPr>
                <w:b/>
              </w:rPr>
              <w:t>School/Department</w:t>
            </w:r>
          </w:p>
        </w:tc>
        <w:tc>
          <w:tcPr>
            <w:tcW w:w="5807" w:type="dxa"/>
          </w:tcPr>
          <w:p w14:paraId="0B7A4BF6" w14:textId="4591A02C" w:rsidR="00066C81" w:rsidRPr="00066C81" w:rsidRDefault="00CB394B" w:rsidP="00066C81"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School of Psychology and Vision Sciences</w:t>
            </w:r>
          </w:p>
        </w:tc>
      </w:tr>
      <w:tr w:rsidR="003A7DAE" w:rsidRPr="00066C81" w14:paraId="566BAE34" w14:textId="77777777" w:rsidTr="00BA13A1">
        <w:tc>
          <w:tcPr>
            <w:tcW w:w="3227" w:type="dxa"/>
            <w:shd w:val="clear" w:color="auto" w:fill="F2F2F2" w:themeFill="background1" w:themeFillShade="F2"/>
          </w:tcPr>
          <w:p w14:paraId="1C05A3B9" w14:textId="77777777" w:rsidR="003A7DAE" w:rsidRPr="00066C81" w:rsidRDefault="003A7DAE" w:rsidP="00066C81">
            <w:pPr>
              <w:rPr>
                <w:b/>
              </w:rPr>
            </w:pPr>
            <w:r w:rsidRPr="00066C81">
              <w:rPr>
                <w:b/>
              </w:rPr>
              <w:t xml:space="preserve">Email </w:t>
            </w:r>
          </w:p>
        </w:tc>
        <w:tc>
          <w:tcPr>
            <w:tcW w:w="5807" w:type="dxa"/>
          </w:tcPr>
          <w:p w14:paraId="28BF855B" w14:textId="5CAEC971" w:rsidR="003A7DAE" w:rsidRPr="00066C81" w:rsidRDefault="00ED1C9F" w:rsidP="00066C81">
            <w:hyperlink r:id="rId5" w:history="1">
              <w:r w:rsidRPr="00AD37F5">
                <w:rPr>
                  <w:rStyle w:val="Hyperlink"/>
                  <w:rFonts w:ascii="DroidSerif" w:eastAsiaTheme="minorHAnsi" w:hAnsi="DroidSerif" w:cs="DroidSerif"/>
                  <w:sz w:val="25"/>
                  <w:szCs w:val="25"/>
                  <w:lang w:eastAsia="en-US"/>
                </w:rPr>
                <w:t>mt350@le.ac.uk</w:t>
              </w:r>
            </w:hyperlink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</w:t>
            </w:r>
          </w:p>
        </w:tc>
      </w:tr>
    </w:tbl>
    <w:p w14:paraId="7C06D8EE" w14:textId="77777777" w:rsidR="00066C81" w:rsidRDefault="00066C81" w:rsidP="00066C81">
      <w:pPr>
        <w:spacing w:after="0" w:line="240" w:lineRule="auto"/>
      </w:pPr>
    </w:p>
    <w:tbl>
      <w:tblPr>
        <w:tblStyle w:val="TableGrid"/>
        <w:tblW w:w="9034" w:type="dxa"/>
        <w:tblLayout w:type="fixed"/>
        <w:tblLook w:val="04A0" w:firstRow="1" w:lastRow="0" w:firstColumn="1" w:lastColumn="0" w:noHBand="0" w:noVBand="1"/>
      </w:tblPr>
      <w:tblGrid>
        <w:gridCol w:w="3256"/>
        <w:gridCol w:w="5778"/>
      </w:tblGrid>
      <w:tr w:rsidR="00066C81" w14:paraId="5A30D420" w14:textId="77777777" w:rsidTr="00066C81">
        <w:tc>
          <w:tcPr>
            <w:tcW w:w="3256" w:type="dxa"/>
            <w:shd w:val="clear" w:color="auto" w:fill="F2F2F2" w:themeFill="background1" w:themeFillShade="F2"/>
          </w:tcPr>
          <w:p w14:paraId="2DBD0CB6" w14:textId="77777777" w:rsidR="00066C81" w:rsidRPr="00B11D52" w:rsidRDefault="00066C81" w:rsidP="00ED69E6">
            <w:pPr>
              <w:rPr>
                <w:b/>
              </w:rPr>
            </w:pPr>
            <w:r>
              <w:rPr>
                <w:b/>
              </w:rPr>
              <w:t>Second Supervisor</w:t>
            </w:r>
          </w:p>
        </w:tc>
        <w:tc>
          <w:tcPr>
            <w:tcW w:w="5778" w:type="dxa"/>
          </w:tcPr>
          <w:p w14:paraId="489D6B79" w14:textId="77D36616" w:rsidR="00066C81" w:rsidRDefault="00CB394B" w:rsidP="00ED69E6"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Dr Zhanhan Tu</w:t>
            </w:r>
          </w:p>
        </w:tc>
      </w:tr>
      <w:tr w:rsidR="00066C81" w14:paraId="04ACFF8B" w14:textId="77777777" w:rsidTr="00066C81">
        <w:tc>
          <w:tcPr>
            <w:tcW w:w="3256" w:type="dxa"/>
            <w:shd w:val="clear" w:color="auto" w:fill="F2F2F2" w:themeFill="background1" w:themeFillShade="F2"/>
          </w:tcPr>
          <w:p w14:paraId="1E46C14B" w14:textId="77777777" w:rsidR="00066C81" w:rsidRDefault="00066C81" w:rsidP="00ED69E6">
            <w:pPr>
              <w:rPr>
                <w:b/>
              </w:rPr>
            </w:pPr>
            <w:r>
              <w:rPr>
                <w:b/>
              </w:rPr>
              <w:t>School/Department</w:t>
            </w:r>
          </w:p>
        </w:tc>
        <w:tc>
          <w:tcPr>
            <w:tcW w:w="5778" w:type="dxa"/>
          </w:tcPr>
          <w:p w14:paraId="1B7222C7" w14:textId="1949A7AD" w:rsidR="00066C81" w:rsidRDefault="00CB394B" w:rsidP="00ED69E6"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School of Psychology and Vision Sciences</w:t>
            </w:r>
          </w:p>
        </w:tc>
      </w:tr>
      <w:tr w:rsidR="003A7DAE" w14:paraId="1A47049C" w14:textId="77777777" w:rsidTr="0029160A">
        <w:tc>
          <w:tcPr>
            <w:tcW w:w="3256" w:type="dxa"/>
            <w:shd w:val="clear" w:color="auto" w:fill="F2F2F2" w:themeFill="background1" w:themeFillShade="F2"/>
          </w:tcPr>
          <w:p w14:paraId="7BD42367" w14:textId="77777777" w:rsidR="003A7DAE" w:rsidRDefault="003A7DAE" w:rsidP="00ED69E6">
            <w:pPr>
              <w:rPr>
                <w:b/>
              </w:rPr>
            </w:pPr>
            <w:r>
              <w:rPr>
                <w:b/>
              </w:rPr>
              <w:t xml:space="preserve">Email </w:t>
            </w:r>
          </w:p>
        </w:tc>
        <w:tc>
          <w:tcPr>
            <w:tcW w:w="5778" w:type="dxa"/>
          </w:tcPr>
          <w:p w14:paraId="4D06D5DB" w14:textId="0D5FEEF8" w:rsidR="003A7DAE" w:rsidRDefault="00ED1C9F" w:rsidP="00ED69E6">
            <w:hyperlink r:id="rId6" w:history="1">
              <w:r w:rsidRPr="00AD37F5">
                <w:rPr>
                  <w:rStyle w:val="Hyperlink"/>
                  <w:rFonts w:ascii="DroidSerif" w:eastAsiaTheme="minorHAnsi" w:hAnsi="DroidSerif" w:cs="DroidSerif"/>
                  <w:sz w:val="25"/>
                  <w:szCs w:val="25"/>
                  <w:lang w:eastAsia="en-US"/>
                </w:rPr>
                <w:t>zhanhan.tu@leicester.ac.uk</w:t>
              </w:r>
            </w:hyperlink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</w:t>
            </w:r>
          </w:p>
        </w:tc>
      </w:tr>
    </w:tbl>
    <w:p w14:paraId="3188842D" w14:textId="77777777" w:rsidR="00066C81" w:rsidRDefault="00066C81" w:rsidP="00066C81">
      <w:pPr>
        <w:spacing w:after="0" w:line="240" w:lineRule="auto"/>
      </w:pPr>
    </w:p>
    <w:tbl>
      <w:tblPr>
        <w:tblStyle w:val="TableGrid"/>
        <w:tblW w:w="9034" w:type="dxa"/>
        <w:tblLayout w:type="fixed"/>
        <w:tblLook w:val="04A0" w:firstRow="1" w:lastRow="0" w:firstColumn="1" w:lastColumn="0" w:noHBand="0" w:noVBand="1"/>
      </w:tblPr>
      <w:tblGrid>
        <w:gridCol w:w="3256"/>
        <w:gridCol w:w="5778"/>
      </w:tblGrid>
      <w:tr w:rsidR="00066C81" w14:paraId="48BAF998" w14:textId="77777777" w:rsidTr="00066C81">
        <w:tc>
          <w:tcPr>
            <w:tcW w:w="3256" w:type="dxa"/>
            <w:shd w:val="clear" w:color="auto" w:fill="F2F2F2" w:themeFill="background1" w:themeFillShade="F2"/>
          </w:tcPr>
          <w:p w14:paraId="5D439254" w14:textId="77777777" w:rsidR="00066C81" w:rsidRPr="00B11D52" w:rsidRDefault="00066C81" w:rsidP="00ED69E6">
            <w:pPr>
              <w:rPr>
                <w:b/>
              </w:rPr>
            </w:pPr>
            <w:r>
              <w:rPr>
                <w:b/>
              </w:rPr>
              <w:t>Additional Supervisor</w:t>
            </w:r>
          </w:p>
        </w:tc>
        <w:tc>
          <w:tcPr>
            <w:tcW w:w="5778" w:type="dxa"/>
          </w:tcPr>
          <w:p w14:paraId="04519482" w14:textId="77777777" w:rsidR="00066C81" w:rsidRDefault="00066C81" w:rsidP="00ED69E6"/>
        </w:tc>
      </w:tr>
    </w:tbl>
    <w:p w14:paraId="4806292A" w14:textId="77777777" w:rsidR="00066C81" w:rsidRDefault="00066C81" w:rsidP="00066C81">
      <w:pPr>
        <w:spacing w:after="0" w:line="240" w:lineRule="auto"/>
        <w:rPr>
          <w:b/>
          <w:u w:val="single"/>
        </w:rPr>
      </w:pPr>
    </w:p>
    <w:p w14:paraId="2F660E25" w14:textId="77777777" w:rsidR="00066C81" w:rsidRPr="006B05B2" w:rsidRDefault="00066C81" w:rsidP="00066C81">
      <w:pPr>
        <w:spacing w:after="0" w:line="240" w:lineRule="auto"/>
        <w:rPr>
          <w:b/>
          <w:i/>
        </w:rPr>
      </w:pPr>
      <w:r w:rsidRPr="006B05B2">
        <w:rPr>
          <w:b/>
        </w:rPr>
        <w:t xml:space="preserve">Section 2 – </w:t>
      </w:r>
      <w:r w:rsidRPr="006B05B2">
        <w:rPr>
          <w:b/>
          <w:i/>
        </w:rPr>
        <w:t>Project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066C81" w14:paraId="6E42E9E7" w14:textId="77777777" w:rsidTr="00ED69E6">
        <w:tc>
          <w:tcPr>
            <w:tcW w:w="1980" w:type="dxa"/>
            <w:shd w:val="clear" w:color="auto" w:fill="F2F2F2" w:themeFill="background1" w:themeFillShade="F2"/>
          </w:tcPr>
          <w:p w14:paraId="79396BC4" w14:textId="77777777" w:rsidR="00066C81" w:rsidRDefault="00066C81" w:rsidP="00ED69E6">
            <w:pPr>
              <w:rPr>
                <w:b/>
              </w:rPr>
            </w:pPr>
            <w:r>
              <w:rPr>
                <w:b/>
              </w:rPr>
              <w:t>Project Title</w:t>
            </w:r>
          </w:p>
          <w:p w14:paraId="2AE8459A" w14:textId="77777777" w:rsidR="00066C81" w:rsidRPr="00B11D52" w:rsidRDefault="00066C81" w:rsidP="00ED69E6">
            <w:pPr>
              <w:rPr>
                <w:b/>
              </w:rPr>
            </w:pPr>
          </w:p>
        </w:tc>
        <w:tc>
          <w:tcPr>
            <w:tcW w:w="7036" w:type="dxa"/>
          </w:tcPr>
          <w:p w14:paraId="2BC2E11D" w14:textId="45E4B3FB" w:rsidR="00066C81" w:rsidRDefault="00CB394B" w:rsidP="00ED69E6"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Linking Retinal Structure and Visual Function Using OCT and Virtual Reality</w:t>
            </w:r>
          </w:p>
        </w:tc>
      </w:tr>
      <w:tr w:rsidR="00066C81" w14:paraId="4C9CB2BA" w14:textId="77777777" w:rsidTr="00ED69E6">
        <w:tc>
          <w:tcPr>
            <w:tcW w:w="9016" w:type="dxa"/>
            <w:gridSpan w:val="2"/>
            <w:shd w:val="clear" w:color="auto" w:fill="F2F2F2" w:themeFill="background1" w:themeFillShade="F2"/>
          </w:tcPr>
          <w:p w14:paraId="3D17942F" w14:textId="77777777" w:rsidR="00066C81" w:rsidRDefault="00066C81" w:rsidP="00066C81">
            <w:r w:rsidRPr="003A7DAE">
              <w:rPr>
                <w:b/>
                <w:highlight w:val="lightGray"/>
              </w:rPr>
              <w:t>Project Summary</w:t>
            </w:r>
            <w:r>
              <w:rPr>
                <w:b/>
              </w:rPr>
              <w:t xml:space="preserve"> </w:t>
            </w:r>
          </w:p>
        </w:tc>
      </w:tr>
      <w:tr w:rsidR="00066C81" w14:paraId="51FA071A" w14:textId="77777777" w:rsidTr="00ED69E6">
        <w:tc>
          <w:tcPr>
            <w:tcW w:w="9016" w:type="dxa"/>
            <w:gridSpan w:val="2"/>
          </w:tcPr>
          <w:p w14:paraId="7FB8883F" w14:textId="77777777" w:rsidR="00CB394B" w:rsidRDefault="00CB394B" w:rsidP="00CB394B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The human visual system depends on the precise interplay between retinal</w:t>
            </w:r>
          </w:p>
          <w:p w14:paraId="654FC7EE" w14:textId="77777777" w:rsidR="00CB394B" w:rsidRDefault="00CB394B" w:rsidP="00CB394B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structure and neural processing to support high-acuity vision. Understanding</w:t>
            </w:r>
          </w:p>
          <w:p w14:paraId="40B5D6CB" w14:textId="77777777" w:rsidR="00CB394B" w:rsidRDefault="00CB394B" w:rsidP="00CB394B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this structure–function relationship is central to neuroscience and vision science,</w:t>
            </w:r>
          </w:p>
          <w:p w14:paraId="1AFE01B7" w14:textId="77777777" w:rsidR="00CB394B" w:rsidRDefault="00CB394B" w:rsidP="00CB394B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yet remains poorly characterised in humans at a population level. Recent</w:t>
            </w:r>
          </w:p>
          <w:p w14:paraId="1D948666" w14:textId="77777777" w:rsidR="00CB394B" w:rsidRDefault="00CB394B" w:rsidP="00CB394B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advances in optical coherence tomography (OCT) and immersive virtual reality</w:t>
            </w:r>
          </w:p>
          <w:p w14:paraId="65F4C461" w14:textId="77777777" w:rsidR="00CB394B" w:rsidRDefault="00CB394B" w:rsidP="00CB394B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(VR) platforms now make it possible to link high-resolution retinal phenotyping</w:t>
            </w:r>
          </w:p>
          <w:p w14:paraId="7A1EA875" w14:textId="77777777" w:rsidR="00CB394B" w:rsidRDefault="00CB394B" w:rsidP="00CB394B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with dynamic measurements of visual behaviour in novel ways.</w:t>
            </w:r>
          </w:p>
          <w:p w14:paraId="05318DF0" w14:textId="77777777" w:rsidR="00CB394B" w:rsidRDefault="00CB394B" w:rsidP="00CB394B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This project will combine OCT imaging of retinal microarchitecture with </w:t>
            </w: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VRbased</w:t>
            </w:r>
            <w:proofErr w:type="spellEnd"/>
          </w:p>
          <w:p w14:paraId="591EE65C" w14:textId="77777777" w:rsidR="00CB394B" w:rsidRDefault="00CB394B" w:rsidP="00CB394B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visual function testing to define how subtle variations in retinal structure</w:t>
            </w:r>
          </w:p>
          <w:p w14:paraId="11783DC7" w14:textId="77777777" w:rsidR="00CB394B" w:rsidRDefault="00CB394B" w:rsidP="00CB394B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influence sensory processing. OCT provides micrometre-scale resolution of</w:t>
            </w:r>
          </w:p>
          <w:p w14:paraId="4CE6B36A" w14:textId="77777777" w:rsidR="00CB394B" w:rsidRDefault="00CB394B" w:rsidP="00CB394B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retinal layers, enabling quantification of foveal pit morphology, photoreceptor</w:t>
            </w:r>
          </w:p>
          <w:p w14:paraId="497DC538" w14:textId="77777777" w:rsidR="00CB394B" w:rsidRDefault="00CB394B" w:rsidP="00CB394B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packing, and vascular features. These structural metrics will be paired with </w:t>
            </w: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VRdriven</w:t>
            </w:r>
            <w:proofErr w:type="spellEnd"/>
          </w:p>
          <w:p w14:paraId="7903DBC4" w14:textId="77777777" w:rsidR="00CB394B" w:rsidRDefault="00CB394B" w:rsidP="00CB394B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assessments of contrast sensitivity, motion perception, and eye</w:t>
            </w:r>
          </w:p>
          <w:p w14:paraId="2412FA05" w14:textId="77777777" w:rsidR="00CB394B" w:rsidRDefault="00CB394B" w:rsidP="00CB394B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movement behaviour, providing a quantitative framework for linking anatomy</w:t>
            </w:r>
          </w:p>
          <w:p w14:paraId="070E6990" w14:textId="77777777" w:rsidR="00CB394B" w:rsidRDefault="00CB394B" w:rsidP="00CB394B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to function.</w:t>
            </w:r>
          </w:p>
          <w:p w14:paraId="4EF46153" w14:textId="77777777" w:rsidR="00CB394B" w:rsidRDefault="00CB394B" w:rsidP="00CB394B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The student will establish and validate new pipelines for multimodal data</w:t>
            </w:r>
          </w:p>
          <w:p w14:paraId="104686D8" w14:textId="77777777" w:rsidR="00CB394B" w:rsidRDefault="00CB394B" w:rsidP="00CB394B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integration, including automated OCT segmentation, machine learning–based</w:t>
            </w:r>
          </w:p>
          <w:p w14:paraId="7CAFD033" w14:textId="77777777" w:rsidR="00CB394B" w:rsidRDefault="00CB394B" w:rsidP="00CB394B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image analysis, and quantitative modelling of visual performance. By leveraging</w:t>
            </w:r>
          </w:p>
          <w:p w14:paraId="7FD33C85" w14:textId="77777777" w:rsidR="00CB394B" w:rsidRDefault="00CB394B" w:rsidP="00CB394B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large-scale human datasets as well as prospective data collection, this project will</w:t>
            </w:r>
          </w:p>
          <w:p w14:paraId="65C5AE3A" w14:textId="77777777" w:rsidR="00CB394B" w:rsidRDefault="00CB394B" w:rsidP="00CB394B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generate novel insights into the biological determinants of visual function.</w:t>
            </w:r>
          </w:p>
          <w:p w14:paraId="6BB9E745" w14:textId="77777777" w:rsidR="00CB394B" w:rsidRDefault="00CB394B" w:rsidP="00CB394B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The work sits within BBSRC remit, addressing fundamental questions in sensory</w:t>
            </w:r>
          </w:p>
          <w:p w14:paraId="55EA3A1A" w14:textId="77777777" w:rsidR="00CB394B" w:rsidRDefault="00CB394B" w:rsidP="00CB394B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neuroscience and developmental biology, with broader implications for</w:t>
            </w:r>
          </w:p>
          <w:p w14:paraId="15C3D0FD" w14:textId="77777777" w:rsidR="00CB394B" w:rsidRDefault="00CB394B" w:rsidP="00CB394B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understanding plasticity, neural coding, and visual processing across the</w:t>
            </w:r>
          </w:p>
          <w:p w14:paraId="328179BD" w14:textId="14352FB6" w:rsidR="00066C81" w:rsidRDefault="00CB394B" w:rsidP="00CB394B">
            <w:pPr>
              <w:rPr>
                <w:b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lifespan.</w:t>
            </w:r>
          </w:p>
          <w:p w14:paraId="2C281E47" w14:textId="420EDAE8" w:rsidR="00066C81" w:rsidRDefault="00066C81" w:rsidP="00ED69E6">
            <w:pPr>
              <w:rPr>
                <w:b/>
              </w:rPr>
            </w:pPr>
          </w:p>
          <w:p w14:paraId="4EF0C661" w14:textId="3A3A8397" w:rsidR="003A7DAE" w:rsidRDefault="00CB394B" w:rsidP="00ED69E6">
            <w:pPr>
              <w:rPr>
                <w:b/>
              </w:rPr>
            </w:pPr>
            <w:r>
              <w:rPr>
                <w:rFonts w:ascii="DroidSans" w:eastAsiaTheme="minorHAnsi" w:hAnsi="DroidSans" w:cs="DroidSans"/>
                <w:color w:val="404040"/>
                <w:sz w:val="20"/>
                <w:szCs w:val="20"/>
                <w:lang w:eastAsia="en-US"/>
              </w:rPr>
              <w:t>Techniques that will be undertaken during the project</w:t>
            </w:r>
          </w:p>
          <w:p w14:paraId="2D95DBB7" w14:textId="77777777" w:rsidR="00CB394B" w:rsidRDefault="00CB394B" w:rsidP="00CB394B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The student will gain expertise in advanced retinal imaging using optical</w:t>
            </w:r>
          </w:p>
          <w:p w14:paraId="691AD94A" w14:textId="77777777" w:rsidR="00CB394B" w:rsidRDefault="00CB394B" w:rsidP="00CB394B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coherence tomography (OCT), including image acquisition and automated layer</w:t>
            </w:r>
          </w:p>
          <w:p w14:paraId="460ED59B" w14:textId="77777777" w:rsidR="00CB394B" w:rsidRDefault="00CB394B" w:rsidP="00CB394B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segmentation. They will develop and apply virtual reality (VR) platforms to</w:t>
            </w:r>
          </w:p>
          <w:p w14:paraId="42258076" w14:textId="77777777" w:rsidR="00CB394B" w:rsidRDefault="00CB394B" w:rsidP="00CB394B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deliver visual tasks, capture eye movements, and assess sensory performance.</w:t>
            </w:r>
          </w:p>
          <w:p w14:paraId="33BE10F3" w14:textId="77777777" w:rsidR="00CB394B" w:rsidRDefault="00CB394B" w:rsidP="00CB394B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Training will also cover quantitative data analysis, machine learning for image</w:t>
            </w:r>
          </w:p>
          <w:p w14:paraId="1D9D0B34" w14:textId="77777777" w:rsidR="00CB394B" w:rsidRDefault="00CB394B" w:rsidP="00CB394B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and behavioural datasets, and statistical modelling of structure–function</w:t>
            </w:r>
          </w:p>
          <w:p w14:paraId="2CC383F6" w14:textId="77777777" w:rsidR="00CB394B" w:rsidRDefault="00CB394B" w:rsidP="00CB394B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lastRenderedPageBreak/>
              <w:t>relationships. Where relevant, the student will have the opportunity to engage</w:t>
            </w:r>
          </w:p>
          <w:p w14:paraId="1A1E62BC" w14:textId="63AA4570" w:rsidR="00066C81" w:rsidRDefault="00CB394B" w:rsidP="00CB394B">
            <w:pPr>
              <w:rPr>
                <w:b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with large-scale imaging genetics datasets for population-level analysis.</w:t>
            </w:r>
          </w:p>
          <w:p w14:paraId="52EFBB87" w14:textId="77777777" w:rsidR="00066C81" w:rsidRDefault="00066C81" w:rsidP="00ED69E6">
            <w:pPr>
              <w:rPr>
                <w:b/>
              </w:rPr>
            </w:pPr>
          </w:p>
        </w:tc>
      </w:tr>
      <w:tr w:rsidR="003A7DAE" w14:paraId="703CFC4C" w14:textId="77777777" w:rsidTr="001C1AF7">
        <w:tc>
          <w:tcPr>
            <w:tcW w:w="9016" w:type="dxa"/>
            <w:gridSpan w:val="2"/>
            <w:shd w:val="clear" w:color="auto" w:fill="F2F2F2" w:themeFill="background1" w:themeFillShade="F2"/>
          </w:tcPr>
          <w:p w14:paraId="40B4B97E" w14:textId="39FA6C4F" w:rsidR="003A7DAE" w:rsidRDefault="003A7DAE" w:rsidP="001C1AF7">
            <w:r>
              <w:rPr>
                <w:b/>
              </w:rPr>
              <w:lastRenderedPageBreak/>
              <w:t>References</w:t>
            </w:r>
          </w:p>
        </w:tc>
      </w:tr>
      <w:tr w:rsidR="003A7DAE" w14:paraId="6D3114C6" w14:textId="77777777" w:rsidTr="00ED69E6">
        <w:tc>
          <w:tcPr>
            <w:tcW w:w="9016" w:type="dxa"/>
            <w:gridSpan w:val="2"/>
          </w:tcPr>
          <w:p w14:paraId="17804839" w14:textId="77777777" w:rsidR="003A7DAE" w:rsidRDefault="003A7DAE" w:rsidP="00ED69E6">
            <w:pPr>
              <w:rPr>
                <w:b/>
              </w:rPr>
            </w:pPr>
          </w:p>
          <w:p w14:paraId="7B9A96D4" w14:textId="77777777" w:rsidR="003A7DAE" w:rsidRDefault="003A7DAE" w:rsidP="00ED69E6">
            <w:pPr>
              <w:rPr>
                <w:b/>
              </w:rPr>
            </w:pPr>
          </w:p>
          <w:p w14:paraId="26779BDF" w14:textId="77777777" w:rsidR="003A7DAE" w:rsidRDefault="003A7DAE" w:rsidP="00ED69E6">
            <w:pPr>
              <w:rPr>
                <w:b/>
              </w:rPr>
            </w:pPr>
          </w:p>
          <w:p w14:paraId="7D2CFDBB" w14:textId="77777777" w:rsidR="003A7DAE" w:rsidRDefault="003A7DAE" w:rsidP="00ED69E6">
            <w:pPr>
              <w:rPr>
                <w:b/>
              </w:rPr>
            </w:pPr>
          </w:p>
          <w:p w14:paraId="4CC99A4B" w14:textId="55A384DD" w:rsidR="003A7DAE" w:rsidRDefault="003A7DAE" w:rsidP="00ED69E6">
            <w:pPr>
              <w:rPr>
                <w:b/>
              </w:rPr>
            </w:pPr>
          </w:p>
        </w:tc>
      </w:tr>
    </w:tbl>
    <w:p w14:paraId="7FEF6135" w14:textId="77777777" w:rsidR="00066C81" w:rsidRDefault="00066C81" w:rsidP="00066C81">
      <w:pPr>
        <w:spacing w:after="0" w:line="240" w:lineRule="auto"/>
        <w:rPr>
          <w:b/>
          <w:u w:val="single"/>
        </w:rPr>
      </w:pPr>
    </w:p>
    <w:p w14:paraId="1D713C9F" w14:textId="77777777" w:rsidR="00066C81" w:rsidRPr="00BD5F21" w:rsidRDefault="00066C81" w:rsidP="00066C81">
      <w:pPr>
        <w:spacing w:after="0" w:line="240" w:lineRule="auto"/>
        <w:rPr>
          <w:b/>
          <w:bCs/>
        </w:rPr>
      </w:pPr>
    </w:p>
    <w:sectPr w:rsidR="00066C81" w:rsidRPr="00BD5F21" w:rsidSect="00477FE3">
      <w:pgSz w:w="11906" w:h="16838"/>
      <w:pgMar w:top="1276" w:right="1135" w:bottom="709" w:left="1133" w:header="720" w:footer="88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roid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roid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D10D40"/>
    <w:multiLevelType w:val="hybridMultilevel"/>
    <w:tmpl w:val="0F0A7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C81"/>
    <w:rsid w:val="00066C81"/>
    <w:rsid w:val="000D3D42"/>
    <w:rsid w:val="001B7496"/>
    <w:rsid w:val="00203CDE"/>
    <w:rsid w:val="00281127"/>
    <w:rsid w:val="003A7DAE"/>
    <w:rsid w:val="006F46FB"/>
    <w:rsid w:val="009C47A8"/>
    <w:rsid w:val="00AE49DF"/>
    <w:rsid w:val="00BB70D0"/>
    <w:rsid w:val="00BD5F21"/>
    <w:rsid w:val="00CB394B"/>
    <w:rsid w:val="00DE6413"/>
    <w:rsid w:val="00ED1C9F"/>
    <w:rsid w:val="00F038B2"/>
    <w:rsid w:val="00F2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4C236"/>
  <w15:chartTrackingRefBased/>
  <w15:docId w15:val="{87EC11FF-9B23-4746-AD2B-2639FE3C0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C81"/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6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066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49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49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49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hanhan.tu@leicester.ac.uk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mailto:mt350@le.ac.uk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20EA3E1884184C8D9DB7262D5EF89D" ma:contentTypeVersion="11" ma:contentTypeDescription="Create a new document." ma:contentTypeScope="" ma:versionID="bd560ba8b9b5f8ca58d62ae48559e859">
  <xsd:schema xmlns:xsd="http://www.w3.org/2001/XMLSchema" xmlns:xs="http://www.w3.org/2001/XMLSchema" xmlns:p="http://schemas.microsoft.com/office/2006/metadata/properties" xmlns:ns2="723d93ce-1473-43f4-94d4-7d4e2e9f7385" targetNamespace="http://schemas.microsoft.com/office/2006/metadata/properties" ma:root="true" ma:fieldsID="f474938091f88d8fea128fd613ca2141" ns2:_="">
    <xsd:import namespace="723d93ce-1473-43f4-94d4-7d4e2e9f73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d93ce-1473-43f4-94d4-7d4e2e9f73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d023d89-6bf8-49d2-a6ae-99c0c7930f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number" ma:index="18" nillable="true" ma:displayName="number" ma:format="Dropdown" ma:internalName="number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3d93ce-1473-43f4-94d4-7d4e2e9f7385">
      <Terms xmlns="http://schemas.microsoft.com/office/infopath/2007/PartnerControls"/>
    </lcf76f155ced4ddcb4097134ff3c332f>
    <number xmlns="723d93ce-1473-43f4-94d4-7d4e2e9f7385" xsi:nil="true"/>
  </documentManagement>
</p:properties>
</file>

<file path=customXml/itemProps1.xml><?xml version="1.0" encoding="utf-8"?>
<ds:datastoreItem xmlns:ds="http://schemas.openxmlformats.org/officeDocument/2006/customXml" ds:itemID="{AEBCFDA3-D023-4503-B97A-6F270F9BE2F1}"/>
</file>

<file path=customXml/itemProps2.xml><?xml version="1.0" encoding="utf-8"?>
<ds:datastoreItem xmlns:ds="http://schemas.openxmlformats.org/officeDocument/2006/customXml" ds:itemID="{14AA6ABC-B9CF-4EFE-A5FD-F69A5118E94A}"/>
</file>

<file path=customXml/itemProps3.xml><?xml version="1.0" encoding="utf-8"?>
<ds:datastoreItem xmlns:ds="http://schemas.openxmlformats.org/officeDocument/2006/customXml" ds:itemID="{78B0AF8B-7372-4288-AB99-8144CE22E3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Leicester</Company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White</dc:creator>
  <cp:keywords/>
  <dc:description/>
  <cp:lastModifiedBy>Finch, Lisa A.</cp:lastModifiedBy>
  <cp:revision>4</cp:revision>
  <dcterms:created xsi:type="dcterms:W3CDTF">2025-09-17T10:34:00Z</dcterms:created>
  <dcterms:modified xsi:type="dcterms:W3CDTF">2025-09-17T10:41:00Z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0x0101006B20EA3E1884184C8D9DB7262D5EF89D</vt:lpwstr>
  </property>
</Properties>
</file>