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61E8645E" w:rsidR="00066C81" w:rsidRPr="00905E22" w:rsidRDefault="00905E22" w:rsidP="00066C81">
            <w:pPr>
              <w:rPr>
                <w:rFonts w:ascii="DroidSerif" w:hAnsi="DroidSerif"/>
                <w:sz w:val="25"/>
                <w:szCs w:val="25"/>
              </w:rPr>
            </w:pPr>
            <w:r w:rsidRPr="00905E22">
              <w:rPr>
                <w:rFonts w:ascii="DroidSerif" w:hAnsi="DroidSerif"/>
                <w:sz w:val="25"/>
                <w:szCs w:val="25"/>
              </w:rPr>
              <w:t>Dr Hamish J C McAuley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01EDE502" w:rsidR="00066C81" w:rsidRPr="00066C81" w:rsidRDefault="00905E22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School of Medical Sciences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28BF855B" w14:textId="7366835A" w:rsidR="003A7DAE" w:rsidRPr="00066C81" w:rsidRDefault="002B2720" w:rsidP="00066C81">
            <w:hyperlink r:id="rId5" w:history="1">
              <w:r w:rsidRPr="00AD37F5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hjcm1@leiceste.ac.uk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732A3B22" w:rsidR="00066C81" w:rsidRDefault="00905E22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Dr Luke Baker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3FEAB9AD" w:rsidR="00066C81" w:rsidRDefault="00905E22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School of Medical Sciences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1B3A69B6" w:rsidR="003A7DAE" w:rsidRDefault="002B2720" w:rsidP="00ED69E6">
            <w:hyperlink r:id="rId6" w:history="1">
              <w:r w:rsidRPr="00AD37F5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lab69@leicester.ac.uk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0B95AEFC" w14:textId="77777777" w:rsidR="00066C81" w:rsidRDefault="00905E22" w:rsidP="00ED69E6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Prof Donald Jones</w:t>
            </w:r>
          </w:p>
          <w:p w14:paraId="61D7228A" w14:textId="77777777" w:rsidR="00905E22" w:rsidRDefault="00905E22" w:rsidP="00905E2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School of Medical Sciences</w:t>
            </w:r>
          </w:p>
          <w:p w14:paraId="04519482" w14:textId="398A210F" w:rsidR="00905E22" w:rsidRDefault="002B2720" w:rsidP="00905E22">
            <w:hyperlink r:id="rId7" w:history="1">
              <w:r w:rsidRPr="00AD37F5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djlj1@leicester.ac.uk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21EEDC06" w:rsidR="00066C81" w:rsidRPr="00905E22" w:rsidRDefault="00905E22" w:rsidP="00905E2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Unmasking molecular pathways of sarcopenia and muscle dysfunction and their biomarkers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62B31206" w14:textId="77777777" w:rsidR="00905E22" w:rsidRDefault="00905E22" w:rsidP="00905E2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Sarcopenia is a disease that affects individuals both as part of the normal ageing</w:t>
            </w:r>
          </w:p>
          <w:p w14:paraId="0AC7520A" w14:textId="77777777" w:rsidR="00905E22" w:rsidRDefault="00905E22" w:rsidP="00905E2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process and as a consequence of systemic disease. In both cases, sarcopenia is</w:t>
            </w:r>
          </w:p>
          <w:p w14:paraId="1BA305A7" w14:textId="77777777" w:rsidR="00905E22" w:rsidRDefault="00905E22" w:rsidP="00905E2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known to be associated with significant impairments in quality of life and</w:t>
            </w:r>
          </w:p>
          <w:p w14:paraId="581C9E19" w14:textId="77777777" w:rsidR="00905E22" w:rsidRDefault="00905E22" w:rsidP="00905E2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physical function as well as mortality. Pharmacological interventions to prevent</w:t>
            </w:r>
          </w:p>
          <w:p w14:paraId="5CEA1B64" w14:textId="77777777" w:rsidR="00905E22" w:rsidRDefault="00905E22" w:rsidP="00905E2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and treat sarcopenia have had only limited success, potentially due to the poor</w:t>
            </w:r>
          </w:p>
          <w:p w14:paraId="1C29C444" w14:textId="77777777" w:rsidR="00905E22" w:rsidRDefault="00905E22" w:rsidP="00905E2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understanding of the driving mechanisms behind the disease and a lack of</w:t>
            </w:r>
          </w:p>
          <w:p w14:paraId="095B1EA0" w14:textId="77777777" w:rsidR="00905E22" w:rsidRDefault="00905E22" w:rsidP="00905E2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measures able to predict its onset and progression among wider at-risk</w:t>
            </w:r>
          </w:p>
          <w:p w14:paraId="07B2A344" w14:textId="77777777" w:rsidR="00905E22" w:rsidRDefault="00905E22" w:rsidP="00905E2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populations.</w:t>
            </w:r>
          </w:p>
          <w:p w14:paraId="6B2E1196" w14:textId="77777777" w:rsidR="00905E22" w:rsidRDefault="00905E22" w:rsidP="00905E2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This project will apply both established and novel laboratory methods on</w:t>
            </w:r>
          </w:p>
          <w:p w14:paraId="616595EF" w14:textId="77777777" w:rsidR="00905E22" w:rsidRDefault="00905E22" w:rsidP="00905E2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previously collected skeletal muscle tissue to identify plausible molecular and</w:t>
            </w:r>
          </w:p>
          <w:p w14:paraId="1135E824" w14:textId="77777777" w:rsidR="00905E22" w:rsidRDefault="00905E22" w:rsidP="00905E2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metabolic pathways associated with clinical evidence of sarcopenia and physical</w:t>
            </w:r>
          </w:p>
          <w:p w14:paraId="5C175949" w14:textId="77777777" w:rsidR="00905E22" w:rsidRDefault="00905E22" w:rsidP="00905E2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dysfunction. Simultaneously, a literature review will be conducted to identify</w:t>
            </w:r>
          </w:p>
          <w:p w14:paraId="06C925CE" w14:textId="77777777" w:rsidR="00905E22" w:rsidRDefault="00905E22" w:rsidP="00905E2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and select blood-based disease markers utilising proteomic and epigenetic</w:t>
            </w:r>
          </w:p>
          <w:p w14:paraId="6DBC12F8" w14:textId="77777777" w:rsidR="00905E22" w:rsidRDefault="00905E22" w:rsidP="00905E2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analysis. These markers will be selected by their potential ability to identify the</w:t>
            </w:r>
          </w:p>
          <w:p w14:paraId="6330AAB4" w14:textId="77777777" w:rsidR="00905E22" w:rsidRDefault="00905E22" w:rsidP="00905E2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presence and/or risk of sarcopenia as well as specific pathways associated with</w:t>
            </w:r>
          </w:p>
          <w:p w14:paraId="5D11A9E9" w14:textId="77777777" w:rsidR="00905E22" w:rsidRDefault="00905E22" w:rsidP="00905E2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sarcopenia and identified in the earlier muscle tissue analysis. Finally, identified</w:t>
            </w:r>
          </w:p>
          <w:p w14:paraId="09B0266A" w14:textId="77777777" w:rsidR="00905E22" w:rsidRDefault="00905E22" w:rsidP="00905E2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feasible blood-based disease markers will be applied across samples from our</w:t>
            </w:r>
          </w:p>
          <w:p w14:paraId="45BE7105" w14:textId="77777777" w:rsidR="00905E22" w:rsidRDefault="00905E22" w:rsidP="00905E2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biobank collected from previously characterised patients to evaluate these as</w:t>
            </w:r>
          </w:p>
          <w:p w14:paraId="3602B5B8" w14:textId="77777777" w:rsidR="00905E22" w:rsidRDefault="00905E22" w:rsidP="00905E2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predictive and diagnostic markers of sarcopenia and muscle dysfunction with</w:t>
            </w:r>
          </w:p>
          <w:p w14:paraId="328179BD" w14:textId="210212B6" w:rsidR="00066C81" w:rsidRDefault="00905E22" w:rsidP="00905E22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potential to guide current and future pharmacological interventions.</w:t>
            </w:r>
          </w:p>
          <w:p w14:paraId="2C281E47" w14:textId="420EDAE8" w:rsidR="00066C81" w:rsidRDefault="00066C81" w:rsidP="00ED69E6">
            <w:pPr>
              <w:rPr>
                <w:b/>
              </w:rPr>
            </w:pPr>
          </w:p>
          <w:p w14:paraId="4EF0C661" w14:textId="585F4A25" w:rsidR="003A7DAE" w:rsidRDefault="00905E22" w:rsidP="00ED69E6">
            <w:pPr>
              <w:rPr>
                <w:b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Techniques that will be undertaken during the project</w:t>
            </w:r>
          </w:p>
          <w:p w14:paraId="6486F845" w14:textId="77777777" w:rsidR="00905E22" w:rsidRDefault="00905E22" w:rsidP="00905E2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Research methods:</w:t>
            </w:r>
          </w:p>
          <w:p w14:paraId="28EF6D53" w14:textId="77777777" w:rsidR="00905E22" w:rsidRDefault="00905E22" w:rsidP="00905E2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Literature narrative review and critical appraisal</w:t>
            </w:r>
          </w:p>
          <w:p w14:paraId="0441BF1B" w14:textId="77777777" w:rsidR="00905E22" w:rsidRDefault="00905E22" w:rsidP="00905E2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Statistical skills and data handling including coding in R (e.g. proteomic data</w:t>
            </w:r>
          </w:p>
          <w:p w14:paraId="694D19E4" w14:textId="77777777" w:rsidR="00905E22" w:rsidRDefault="00905E22" w:rsidP="00905E2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analysis)</w:t>
            </w:r>
          </w:p>
          <w:p w14:paraId="4DE72AAD" w14:textId="77777777" w:rsidR="00905E22" w:rsidRDefault="00905E22" w:rsidP="00905E2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Wet lab:</w:t>
            </w:r>
          </w:p>
          <w:p w14:paraId="385D0970" w14:textId="77777777" w:rsidR="00905E22" w:rsidRDefault="00905E22" w:rsidP="00905E2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Untargeted proteomic analysis using LCMS including data interrogation</w:t>
            </w:r>
          </w:p>
          <w:p w14:paraId="643FD850" w14:textId="77777777" w:rsidR="00905E22" w:rsidRDefault="00905E22" w:rsidP="00905E2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Morphological analysis</w:t>
            </w:r>
          </w:p>
          <w:p w14:paraId="005A71F9" w14:textId="77777777" w:rsidR="00905E22" w:rsidRDefault="00905E22" w:rsidP="00905E2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Muscle histological staining for satellite cells (location and abundance), fatty</w:t>
            </w:r>
          </w:p>
          <w:p w14:paraId="28D30911" w14:textId="77777777" w:rsidR="00905E22" w:rsidRDefault="00905E22" w:rsidP="00905E2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lastRenderedPageBreak/>
              <w:t>infiltration (including intrafebrile fat deposits), fibre typing and fibre size</w:t>
            </w:r>
          </w:p>
          <w:p w14:paraId="1A1E62BC" w14:textId="430FA014" w:rsidR="00066C81" w:rsidRDefault="00905E22" w:rsidP="00905E22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measurement</w:t>
            </w:r>
          </w:p>
          <w:p w14:paraId="52EFBB87" w14:textId="77777777" w:rsidR="00066C81" w:rsidRDefault="00066C81" w:rsidP="00ED69E6">
            <w:pPr>
              <w:rPr>
                <w:b/>
              </w:rPr>
            </w:pP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17804839" w14:textId="77777777" w:rsidR="003A7DAE" w:rsidRDefault="003A7DAE" w:rsidP="00ED69E6">
            <w:pPr>
              <w:rPr>
                <w:b/>
              </w:rPr>
            </w:pP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77777777" w:rsidR="003A7DAE" w:rsidRDefault="003A7DAE" w:rsidP="00ED69E6">
            <w:pPr>
              <w:rPr>
                <w:b/>
              </w:rPr>
            </w:pP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203CDE"/>
    <w:rsid w:val="00281127"/>
    <w:rsid w:val="002B2720"/>
    <w:rsid w:val="003A7DAE"/>
    <w:rsid w:val="006F46FB"/>
    <w:rsid w:val="00905E22"/>
    <w:rsid w:val="009C47A8"/>
    <w:rsid w:val="00AE49DF"/>
    <w:rsid w:val="00BB70D0"/>
    <w:rsid w:val="00BD5F21"/>
    <w:rsid w:val="00D113B6"/>
    <w:rsid w:val="00DE6413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jlj1@leicester.ac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b69@leicester.ac.uk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hjcm1@leiceste.ac.uk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CFB3CBC7-DE39-4A44-9751-651F5DB49721}"/>
</file>

<file path=customXml/itemProps2.xml><?xml version="1.0" encoding="utf-8"?>
<ds:datastoreItem xmlns:ds="http://schemas.openxmlformats.org/officeDocument/2006/customXml" ds:itemID="{29053D2D-A372-4B19-BCEE-2ACF764D3AD1}"/>
</file>

<file path=customXml/itemProps3.xml><?xml version="1.0" encoding="utf-8"?>
<ds:datastoreItem xmlns:ds="http://schemas.openxmlformats.org/officeDocument/2006/customXml" ds:itemID="{2B50C301-9CC7-43FE-B4F6-68B9D81D5E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4</cp:revision>
  <dcterms:created xsi:type="dcterms:W3CDTF">2025-09-17T10:29:00Z</dcterms:created>
  <dcterms:modified xsi:type="dcterms:W3CDTF">2025-09-17T10:41:00Z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