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EB62" w14:textId="7E79C137" w:rsidR="009517D9" w:rsidRPr="00447258" w:rsidRDefault="00447258">
      <w:pPr>
        <w:rPr>
          <w:b/>
          <w:bCs/>
        </w:rPr>
      </w:pPr>
      <w:r w:rsidRPr="00447258">
        <w:rPr>
          <w:b/>
          <w:bCs/>
        </w:rPr>
        <w:t>University of Leicester</w:t>
      </w:r>
    </w:p>
    <w:p w14:paraId="40FF0DCC" w14:textId="2F6BFA39" w:rsidR="00447258" w:rsidRDefault="00447258">
      <w:pPr>
        <w:rPr>
          <w:b/>
          <w:bCs/>
        </w:rPr>
      </w:pPr>
      <w:r w:rsidRPr="00447258">
        <w:rPr>
          <w:b/>
          <w:bCs/>
        </w:rPr>
        <w:t xml:space="preserve">Mathematics GTA Studentship Project </w:t>
      </w:r>
    </w:p>
    <w:tbl>
      <w:tblPr>
        <w:tblStyle w:val="TableGrid1"/>
        <w:tblW w:w="9034" w:type="dxa"/>
        <w:tblLayout w:type="fixed"/>
        <w:tblLook w:val="04A0" w:firstRow="1" w:lastRow="0" w:firstColumn="1" w:lastColumn="0" w:noHBand="0" w:noVBand="1"/>
      </w:tblPr>
      <w:tblGrid>
        <w:gridCol w:w="3227"/>
        <w:gridCol w:w="2693"/>
        <w:gridCol w:w="1843"/>
        <w:gridCol w:w="1271"/>
      </w:tblGrid>
      <w:tr w:rsidR="00B45CB3" w:rsidRPr="00B45CB3" w14:paraId="1FA963DD" w14:textId="77777777" w:rsidTr="00B45CB3">
        <w:tc>
          <w:tcPr>
            <w:tcW w:w="3227" w:type="dxa"/>
            <w:shd w:val="clear" w:color="auto" w:fill="F2F2F2"/>
          </w:tcPr>
          <w:p w14:paraId="15C43219"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First Supervisor</w:t>
            </w:r>
          </w:p>
        </w:tc>
        <w:tc>
          <w:tcPr>
            <w:tcW w:w="5807" w:type="dxa"/>
            <w:gridSpan w:val="3"/>
          </w:tcPr>
          <w:p w14:paraId="22C2A10E"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Professor Paul D. Ledger</w:t>
            </w:r>
          </w:p>
        </w:tc>
      </w:tr>
      <w:tr w:rsidR="00B45CB3" w:rsidRPr="00B45CB3" w14:paraId="1D462296" w14:textId="77777777" w:rsidTr="00B45CB3">
        <w:tc>
          <w:tcPr>
            <w:tcW w:w="3227" w:type="dxa"/>
            <w:shd w:val="clear" w:color="auto" w:fill="F2F2F2"/>
          </w:tcPr>
          <w:p w14:paraId="4068DD97"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School/Department</w:t>
            </w:r>
          </w:p>
        </w:tc>
        <w:tc>
          <w:tcPr>
            <w:tcW w:w="5807" w:type="dxa"/>
            <w:gridSpan w:val="3"/>
          </w:tcPr>
          <w:p w14:paraId="1209CE90"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School of Computing &amp; Mathematical Sciences</w:t>
            </w:r>
          </w:p>
        </w:tc>
      </w:tr>
      <w:tr w:rsidR="00B45CB3" w:rsidRPr="00B45CB3" w14:paraId="18029B07" w14:textId="77777777" w:rsidTr="00B45CB3">
        <w:tc>
          <w:tcPr>
            <w:tcW w:w="3227" w:type="dxa"/>
            <w:shd w:val="clear" w:color="auto" w:fill="F2F2F2"/>
          </w:tcPr>
          <w:p w14:paraId="26A997C8"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 xml:space="preserve">Email </w:t>
            </w:r>
          </w:p>
        </w:tc>
        <w:tc>
          <w:tcPr>
            <w:tcW w:w="2693" w:type="dxa"/>
          </w:tcPr>
          <w:p w14:paraId="53308B7A" w14:textId="2369A4AF" w:rsidR="00B45CB3" w:rsidRPr="00B45CB3" w:rsidRDefault="00B45CB3" w:rsidP="00B45CB3">
            <w:pPr>
              <w:rPr>
                <w:rFonts w:ascii="Calibri" w:eastAsia="Calibri" w:hAnsi="Calibri" w:cs="Calibri"/>
                <w:color w:val="000000"/>
                <w:lang w:eastAsia="en-GB"/>
              </w:rPr>
            </w:pPr>
            <w:hyperlink r:id="rId5" w:history="1">
              <w:r w:rsidRPr="00B45CB3">
                <w:rPr>
                  <w:rStyle w:val="Hyperlink"/>
                  <w:rFonts w:ascii="Calibri" w:eastAsia="Calibri" w:hAnsi="Calibri" w:cs="Calibri"/>
                  <w:lang w:eastAsia="en-GB"/>
                </w:rPr>
                <w:t>Pdl11@leicester.ac.uk</w:t>
              </w:r>
            </w:hyperlink>
            <w:r>
              <w:rPr>
                <w:rFonts w:ascii="Calibri" w:eastAsia="Calibri" w:hAnsi="Calibri" w:cs="Calibri"/>
                <w:color w:val="000000"/>
                <w:lang w:eastAsia="en-GB"/>
              </w:rPr>
              <w:t xml:space="preserve"> </w:t>
            </w:r>
          </w:p>
        </w:tc>
        <w:tc>
          <w:tcPr>
            <w:tcW w:w="1843" w:type="dxa"/>
            <w:shd w:val="clear" w:color="auto" w:fill="F2F2F2"/>
          </w:tcPr>
          <w:p w14:paraId="0863AD87"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Telephone Ext</w:t>
            </w:r>
          </w:p>
        </w:tc>
        <w:tc>
          <w:tcPr>
            <w:tcW w:w="1271" w:type="dxa"/>
          </w:tcPr>
          <w:p w14:paraId="7304BE3A" w14:textId="77777777" w:rsidR="00B45CB3" w:rsidRPr="00B45CB3" w:rsidRDefault="00B45CB3" w:rsidP="00B45CB3">
            <w:pPr>
              <w:rPr>
                <w:rFonts w:ascii="Calibri" w:eastAsia="Calibri" w:hAnsi="Calibri" w:cs="Calibri"/>
                <w:color w:val="000000"/>
                <w:lang w:eastAsia="en-GB"/>
              </w:rPr>
            </w:pPr>
          </w:p>
        </w:tc>
      </w:tr>
    </w:tbl>
    <w:p w14:paraId="37021B02" w14:textId="77777777" w:rsidR="00B45CB3" w:rsidRPr="00B45CB3" w:rsidRDefault="00B45CB3" w:rsidP="00B45CB3">
      <w:pPr>
        <w:spacing w:after="0" w:line="240" w:lineRule="auto"/>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2664"/>
        <w:gridCol w:w="1843"/>
        <w:gridCol w:w="1271"/>
      </w:tblGrid>
      <w:tr w:rsidR="00B45CB3" w:rsidRPr="00B45CB3" w14:paraId="31C48F24" w14:textId="77777777" w:rsidTr="00B45CB3">
        <w:tc>
          <w:tcPr>
            <w:tcW w:w="3256" w:type="dxa"/>
            <w:shd w:val="clear" w:color="auto" w:fill="F2F2F2"/>
          </w:tcPr>
          <w:p w14:paraId="66D2EFCB"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Second Supervisor</w:t>
            </w:r>
          </w:p>
        </w:tc>
        <w:tc>
          <w:tcPr>
            <w:tcW w:w="5778" w:type="dxa"/>
            <w:gridSpan w:val="3"/>
          </w:tcPr>
          <w:p w14:paraId="4546374E"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Dr Bo Wang</w:t>
            </w:r>
          </w:p>
        </w:tc>
      </w:tr>
      <w:tr w:rsidR="00B45CB3" w:rsidRPr="00B45CB3" w14:paraId="6DCBA872" w14:textId="77777777" w:rsidTr="00B45CB3">
        <w:tc>
          <w:tcPr>
            <w:tcW w:w="3256" w:type="dxa"/>
            <w:shd w:val="clear" w:color="auto" w:fill="F2F2F2"/>
          </w:tcPr>
          <w:p w14:paraId="5CB42FD1"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School/Department</w:t>
            </w:r>
          </w:p>
        </w:tc>
        <w:tc>
          <w:tcPr>
            <w:tcW w:w="5778" w:type="dxa"/>
            <w:gridSpan w:val="3"/>
          </w:tcPr>
          <w:p w14:paraId="079B59AB"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School of Computing &amp; Mathematical Sciences</w:t>
            </w:r>
          </w:p>
        </w:tc>
      </w:tr>
      <w:tr w:rsidR="00B45CB3" w:rsidRPr="00B45CB3" w14:paraId="72E8E0D5" w14:textId="77777777" w:rsidTr="00B45CB3">
        <w:tc>
          <w:tcPr>
            <w:tcW w:w="3256" w:type="dxa"/>
            <w:shd w:val="clear" w:color="auto" w:fill="F2F2F2"/>
          </w:tcPr>
          <w:p w14:paraId="390A0783"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 xml:space="preserve">Email </w:t>
            </w:r>
          </w:p>
        </w:tc>
        <w:tc>
          <w:tcPr>
            <w:tcW w:w="2664" w:type="dxa"/>
          </w:tcPr>
          <w:p w14:paraId="50CF0E39" w14:textId="6AC6B831" w:rsidR="00B45CB3" w:rsidRPr="00B45CB3" w:rsidRDefault="00B45CB3" w:rsidP="00B45CB3">
            <w:pPr>
              <w:rPr>
                <w:rFonts w:ascii="Calibri" w:eastAsia="Calibri" w:hAnsi="Calibri" w:cs="Calibri"/>
                <w:color w:val="000000"/>
                <w:lang w:eastAsia="en-GB"/>
              </w:rPr>
            </w:pPr>
            <w:hyperlink r:id="rId6" w:history="1">
              <w:r w:rsidRPr="00B45CB3">
                <w:rPr>
                  <w:rStyle w:val="Hyperlink"/>
                  <w:rFonts w:ascii="Calibri" w:eastAsia="Calibri" w:hAnsi="Calibri" w:cs="Calibri"/>
                  <w:lang w:eastAsia="en-GB"/>
                </w:rPr>
                <w:t>Bo.wang@le.ac.uk</w:t>
              </w:r>
            </w:hyperlink>
            <w:r>
              <w:rPr>
                <w:rFonts w:ascii="Calibri" w:eastAsia="Calibri" w:hAnsi="Calibri" w:cs="Calibri"/>
                <w:color w:val="000000"/>
                <w:lang w:eastAsia="en-GB"/>
              </w:rPr>
              <w:t xml:space="preserve"> </w:t>
            </w:r>
          </w:p>
        </w:tc>
        <w:tc>
          <w:tcPr>
            <w:tcW w:w="1843" w:type="dxa"/>
            <w:shd w:val="clear" w:color="auto" w:fill="F2F2F2"/>
          </w:tcPr>
          <w:p w14:paraId="32616E2F"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Telephone Ext</w:t>
            </w:r>
          </w:p>
        </w:tc>
        <w:tc>
          <w:tcPr>
            <w:tcW w:w="1271" w:type="dxa"/>
          </w:tcPr>
          <w:p w14:paraId="5ECCD3DE" w14:textId="77777777" w:rsidR="00B45CB3" w:rsidRPr="00B45CB3" w:rsidRDefault="00B45CB3" w:rsidP="00B45CB3">
            <w:pPr>
              <w:rPr>
                <w:rFonts w:ascii="Calibri" w:eastAsia="Calibri" w:hAnsi="Calibri" w:cs="Calibri"/>
                <w:color w:val="000000"/>
                <w:lang w:eastAsia="en-GB"/>
              </w:rPr>
            </w:pPr>
          </w:p>
        </w:tc>
      </w:tr>
    </w:tbl>
    <w:p w14:paraId="6B064EE0" w14:textId="77777777" w:rsidR="00B45CB3" w:rsidRPr="00B45CB3" w:rsidRDefault="00B45CB3" w:rsidP="00B45CB3">
      <w:pPr>
        <w:spacing w:after="0" w:line="240" w:lineRule="auto"/>
        <w:rPr>
          <w:rFonts w:ascii="Calibri" w:eastAsia="Calibri" w:hAnsi="Calibri" w:cs="Calibri"/>
          <w:color w:val="000000"/>
          <w:lang w:eastAsia="en-GB"/>
        </w:rPr>
      </w:pPr>
    </w:p>
    <w:tbl>
      <w:tblPr>
        <w:tblStyle w:val="TableGrid"/>
        <w:tblW w:w="9034" w:type="dxa"/>
        <w:tblLayout w:type="fixed"/>
        <w:tblLook w:val="04A0" w:firstRow="1" w:lastRow="0" w:firstColumn="1" w:lastColumn="0" w:noHBand="0" w:noVBand="1"/>
      </w:tblPr>
      <w:tblGrid>
        <w:gridCol w:w="3256"/>
        <w:gridCol w:w="5778"/>
      </w:tblGrid>
      <w:tr w:rsidR="00B45CB3" w:rsidRPr="00B45CB3" w14:paraId="1F8F3045" w14:textId="77777777" w:rsidTr="00B45CB3">
        <w:tc>
          <w:tcPr>
            <w:tcW w:w="3256" w:type="dxa"/>
            <w:shd w:val="clear" w:color="auto" w:fill="F2F2F2"/>
          </w:tcPr>
          <w:p w14:paraId="6C0CDF2F"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Additional Supervisor</w:t>
            </w:r>
          </w:p>
        </w:tc>
        <w:tc>
          <w:tcPr>
            <w:tcW w:w="5778" w:type="dxa"/>
          </w:tcPr>
          <w:p w14:paraId="44DAF8FF" w14:textId="77777777" w:rsidR="00B45CB3" w:rsidRPr="00B45CB3" w:rsidRDefault="00B45CB3" w:rsidP="00B45CB3">
            <w:pPr>
              <w:rPr>
                <w:rFonts w:ascii="Calibri" w:eastAsia="Calibri" w:hAnsi="Calibri" w:cs="Calibri"/>
                <w:color w:val="000000"/>
                <w:lang w:eastAsia="en-GB"/>
              </w:rPr>
            </w:pPr>
          </w:p>
        </w:tc>
      </w:tr>
    </w:tbl>
    <w:p w14:paraId="533B948B" w14:textId="77777777" w:rsidR="00B45CB3" w:rsidRPr="00B45CB3" w:rsidRDefault="00B45CB3" w:rsidP="00B45CB3">
      <w:pPr>
        <w:spacing w:after="0" w:line="240" w:lineRule="auto"/>
        <w:rPr>
          <w:rFonts w:ascii="Calibri" w:eastAsia="Calibri" w:hAnsi="Calibri" w:cs="Calibri"/>
          <w:b/>
          <w:color w:val="000000"/>
          <w:u w:val="single"/>
          <w:lang w:eastAsia="en-GB"/>
        </w:rPr>
      </w:pPr>
    </w:p>
    <w:p w14:paraId="2FBE6B4B" w14:textId="77777777" w:rsidR="00B45CB3" w:rsidRPr="00B45CB3" w:rsidRDefault="00B45CB3" w:rsidP="00B45CB3">
      <w:pPr>
        <w:spacing w:after="0" w:line="240" w:lineRule="auto"/>
        <w:rPr>
          <w:rFonts w:ascii="Calibri" w:eastAsia="Calibri" w:hAnsi="Calibri" w:cs="Calibri"/>
          <w:b/>
          <w:i/>
          <w:color w:val="000000"/>
          <w:lang w:eastAsia="en-GB"/>
        </w:rPr>
      </w:pPr>
      <w:r w:rsidRPr="00B45CB3">
        <w:rPr>
          <w:rFonts w:ascii="Calibri" w:eastAsia="Calibri" w:hAnsi="Calibri" w:cs="Calibri"/>
          <w:b/>
          <w:color w:val="000000"/>
          <w:lang w:eastAsia="en-GB"/>
        </w:rPr>
        <w:t xml:space="preserve">Section 2 – </w:t>
      </w:r>
      <w:r w:rsidRPr="00B45CB3">
        <w:rPr>
          <w:rFonts w:ascii="Calibri" w:eastAsia="Calibri" w:hAnsi="Calibri" w:cs="Calibri"/>
          <w:b/>
          <w:i/>
          <w:color w:val="000000"/>
          <w:lang w:eastAsia="en-GB"/>
        </w:rPr>
        <w:t>Project Information</w:t>
      </w:r>
    </w:p>
    <w:tbl>
      <w:tblPr>
        <w:tblStyle w:val="TableGrid"/>
        <w:tblW w:w="0" w:type="auto"/>
        <w:tblLook w:val="04A0" w:firstRow="1" w:lastRow="0" w:firstColumn="1" w:lastColumn="0" w:noHBand="0" w:noVBand="1"/>
      </w:tblPr>
      <w:tblGrid>
        <w:gridCol w:w="1980"/>
        <w:gridCol w:w="425"/>
        <w:gridCol w:w="6611"/>
      </w:tblGrid>
      <w:tr w:rsidR="00B45CB3" w:rsidRPr="00B45CB3" w14:paraId="51812C5F" w14:textId="77777777" w:rsidTr="00B45CB3">
        <w:tc>
          <w:tcPr>
            <w:tcW w:w="1980" w:type="dxa"/>
            <w:shd w:val="clear" w:color="auto" w:fill="F2F2F2"/>
          </w:tcPr>
          <w:p w14:paraId="3726EB12"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Project Title</w:t>
            </w:r>
          </w:p>
          <w:p w14:paraId="6B14EEAC" w14:textId="77777777" w:rsidR="00B45CB3" w:rsidRPr="00B45CB3" w:rsidRDefault="00B45CB3" w:rsidP="00B45CB3">
            <w:pPr>
              <w:rPr>
                <w:rFonts w:ascii="Calibri" w:eastAsia="Calibri" w:hAnsi="Calibri" w:cs="Calibri"/>
                <w:b/>
                <w:color w:val="000000"/>
                <w:lang w:eastAsia="en-GB"/>
              </w:rPr>
            </w:pPr>
          </w:p>
        </w:tc>
        <w:tc>
          <w:tcPr>
            <w:tcW w:w="7036" w:type="dxa"/>
            <w:gridSpan w:val="2"/>
          </w:tcPr>
          <w:p w14:paraId="1D153439"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b/>
                <w:bCs/>
                <w:color w:val="000000"/>
                <w:lang w:eastAsia="en-GB"/>
              </w:rPr>
              <w:t>Data driven inverse techniques for object identification</w:t>
            </w:r>
          </w:p>
        </w:tc>
      </w:tr>
      <w:tr w:rsidR="00B45CB3" w:rsidRPr="00B45CB3" w14:paraId="6A548A40" w14:textId="77777777" w:rsidTr="00B45CB3">
        <w:tc>
          <w:tcPr>
            <w:tcW w:w="1980" w:type="dxa"/>
            <w:vMerge w:val="restart"/>
            <w:shd w:val="clear" w:color="auto" w:fill="F2F2F2"/>
          </w:tcPr>
          <w:p w14:paraId="63902528"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Project Highlights:</w:t>
            </w:r>
          </w:p>
        </w:tc>
        <w:tc>
          <w:tcPr>
            <w:tcW w:w="425" w:type="dxa"/>
            <w:shd w:val="clear" w:color="auto" w:fill="F2F2F2"/>
          </w:tcPr>
          <w:p w14:paraId="2BEE57E8"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1.</w:t>
            </w:r>
          </w:p>
        </w:tc>
        <w:tc>
          <w:tcPr>
            <w:tcW w:w="6611" w:type="dxa"/>
          </w:tcPr>
          <w:p w14:paraId="71AF3A17"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Use established high-fidelity accelerated computational models to efficiently establish economical characterisations of hidden objects and data-dictionaries</w:t>
            </w:r>
          </w:p>
        </w:tc>
      </w:tr>
      <w:tr w:rsidR="00B45CB3" w:rsidRPr="00B45CB3" w14:paraId="2D1650B1" w14:textId="77777777" w:rsidTr="00B45CB3">
        <w:tc>
          <w:tcPr>
            <w:tcW w:w="1980" w:type="dxa"/>
            <w:vMerge/>
            <w:shd w:val="clear" w:color="auto" w:fill="F2F2F2"/>
          </w:tcPr>
          <w:p w14:paraId="4848A9DE" w14:textId="77777777" w:rsidR="00B45CB3" w:rsidRPr="00B45CB3" w:rsidRDefault="00B45CB3" w:rsidP="00B45CB3">
            <w:pPr>
              <w:rPr>
                <w:rFonts w:ascii="Calibri" w:eastAsia="Calibri" w:hAnsi="Calibri" w:cs="Calibri"/>
                <w:b/>
                <w:color w:val="000000"/>
                <w:lang w:eastAsia="en-GB"/>
              </w:rPr>
            </w:pPr>
          </w:p>
        </w:tc>
        <w:tc>
          <w:tcPr>
            <w:tcW w:w="425" w:type="dxa"/>
            <w:shd w:val="clear" w:color="auto" w:fill="F2F2F2"/>
          </w:tcPr>
          <w:p w14:paraId="26A983B7"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2.</w:t>
            </w:r>
          </w:p>
        </w:tc>
        <w:tc>
          <w:tcPr>
            <w:tcW w:w="6611" w:type="dxa"/>
          </w:tcPr>
          <w:p w14:paraId="502EC3B1"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Develop new types of object features, apply clustering algorithms and assess accuracies of these features in classification approaches for object identification</w:t>
            </w:r>
          </w:p>
        </w:tc>
      </w:tr>
      <w:tr w:rsidR="00B45CB3" w:rsidRPr="00B45CB3" w14:paraId="0A65AFEB" w14:textId="77777777" w:rsidTr="00B45CB3">
        <w:tc>
          <w:tcPr>
            <w:tcW w:w="1980" w:type="dxa"/>
            <w:vMerge/>
            <w:shd w:val="clear" w:color="auto" w:fill="F2F2F2"/>
          </w:tcPr>
          <w:p w14:paraId="4C2265A6" w14:textId="77777777" w:rsidR="00B45CB3" w:rsidRPr="00B45CB3" w:rsidRDefault="00B45CB3" w:rsidP="00B45CB3">
            <w:pPr>
              <w:rPr>
                <w:rFonts w:ascii="Calibri" w:eastAsia="Calibri" w:hAnsi="Calibri" w:cs="Calibri"/>
                <w:b/>
                <w:color w:val="000000"/>
                <w:lang w:eastAsia="en-GB"/>
              </w:rPr>
            </w:pPr>
          </w:p>
        </w:tc>
        <w:tc>
          <w:tcPr>
            <w:tcW w:w="425" w:type="dxa"/>
            <w:shd w:val="clear" w:color="auto" w:fill="F2F2F2"/>
          </w:tcPr>
          <w:p w14:paraId="5EA278DB"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3.</w:t>
            </w:r>
          </w:p>
        </w:tc>
        <w:tc>
          <w:tcPr>
            <w:tcW w:w="6611" w:type="dxa"/>
          </w:tcPr>
          <w:p w14:paraId="1A034473"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color w:val="000000"/>
                <w:lang w:eastAsia="en-GB"/>
              </w:rPr>
              <w:t>Work on a project, which has real-world applications in security screening, medical imaging, geophysical surveys, non-destructive testing, materials characterisations and archaeology.</w:t>
            </w:r>
          </w:p>
        </w:tc>
      </w:tr>
      <w:tr w:rsidR="00B45CB3" w:rsidRPr="00B45CB3" w14:paraId="68239F6E" w14:textId="77777777" w:rsidTr="00B45CB3">
        <w:tc>
          <w:tcPr>
            <w:tcW w:w="9016" w:type="dxa"/>
            <w:gridSpan w:val="3"/>
            <w:shd w:val="clear" w:color="auto" w:fill="F2F2F2"/>
          </w:tcPr>
          <w:p w14:paraId="7A1A906D" w14:textId="77777777" w:rsidR="00B45CB3" w:rsidRPr="00B45CB3" w:rsidRDefault="00B45CB3" w:rsidP="00B45CB3">
            <w:pPr>
              <w:rPr>
                <w:rFonts w:ascii="Calibri" w:eastAsia="Calibri" w:hAnsi="Calibri" w:cs="Calibri"/>
                <w:b/>
                <w:color w:val="000000"/>
                <w:lang w:eastAsia="en-GB"/>
              </w:rPr>
            </w:pPr>
            <w:r w:rsidRPr="00B45CB3">
              <w:rPr>
                <w:rFonts w:ascii="Calibri" w:eastAsia="Calibri" w:hAnsi="Calibri" w:cs="Calibri"/>
                <w:b/>
                <w:color w:val="000000"/>
                <w:lang w:eastAsia="en-GB"/>
              </w:rPr>
              <w:t>Project Summary</w:t>
            </w:r>
          </w:p>
        </w:tc>
      </w:tr>
      <w:tr w:rsidR="00B45CB3" w:rsidRPr="00B45CB3" w14:paraId="6B6B3DA1" w14:textId="77777777" w:rsidTr="00A27F4A">
        <w:tc>
          <w:tcPr>
            <w:tcW w:w="9016" w:type="dxa"/>
            <w:gridSpan w:val="3"/>
          </w:tcPr>
          <w:p w14:paraId="39A8264A" w14:textId="77777777" w:rsidR="00B45CB3" w:rsidRPr="00B45CB3" w:rsidRDefault="00B45CB3" w:rsidP="00B45CB3">
            <w:pPr>
              <w:jc w:val="both"/>
              <w:rPr>
                <w:rFonts w:ascii="Calibri" w:eastAsia="Calibri" w:hAnsi="Calibri" w:cs="Calibri"/>
                <w:color w:val="000000"/>
                <w:lang w:eastAsia="en-GB"/>
              </w:rPr>
            </w:pPr>
            <w:r w:rsidRPr="00B45CB3">
              <w:rPr>
                <w:rFonts w:ascii="Calibri" w:eastAsia="Calibri" w:hAnsi="Calibri" w:cs="Calibri"/>
                <w:color w:val="000000"/>
                <w:lang w:eastAsia="en-GB"/>
              </w:rPr>
              <w:t xml:space="preserve">Inverse problems involve the identification and location of hidden small inclusions from field measurements. New and novel approaches are needed since the field data can only be measured at limited locations and the data is typically noisy and incomplete. For many applications, a rapid decision about the location, shape and material properties of the inclusion is also demanded. </w:t>
            </w:r>
          </w:p>
          <w:p w14:paraId="02D1AADF" w14:textId="77777777" w:rsidR="00B45CB3" w:rsidRPr="00B45CB3" w:rsidRDefault="00B45CB3" w:rsidP="00B45CB3">
            <w:pPr>
              <w:jc w:val="both"/>
              <w:rPr>
                <w:rFonts w:ascii="Calibri" w:eastAsia="Calibri" w:hAnsi="Calibri" w:cs="Calibri"/>
                <w:color w:val="000000"/>
                <w:lang w:eastAsia="en-GB"/>
              </w:rPr>
            </w:pPr>
          </w:p>
          <w:p w14:paraId="4094D327" w14:textId="77777777" w:rsidR="00B45CB3" w:rsidRPr="00B45CB3" w:rsidRDefault="00B45CB3" w:rsidP="00B45CB3">
            <w:pPr>
              <w:jc w:val="both"/>
              <w:rPr>
                <w:rFonts w:ascii="Calibri" w:eastAsia="Calibri" w:hAnsi="Calibri" w:cs="Calibri"/>
                <w:color w:val="000000"/>
                <w:lang w:eastAsia="en-GB"/>
              </w:rPr>
            </w:pPr>
            <w:r w:rsidRPr="00B45CB3">
              <w:rPr>
                <w:rFonts w:ascii="Calibri" w:eastAsia="Calibri" w:hAnsi="Calibri" w:cs="Calibri"/>
                <w:color w:val="000000"/>
                <w:lang w:eastAsia="en-GB"/>
              </w:rPr>
              <w:t xml:space="preserve">Traditional approaches to the solution of inverse problems involve setting up a functional to be minimised that expresses the difference between measured data and parameterised predicted measurements obtained from the solution of a (set of) partial differential equations (PDEs). The parameters sought typically relate to a discretisation of the material parameters. The approach is expensive (as it requires repeated solution of PDEs and many iterations and can suffer from non-uniqueness). Regularisation may be added, but its choice is often not straightforward. </w:t>
            </w:r>
          </w:p>
          <w:p w14:paraId="2875441B" w14:textId="77777777" w:rsidR="00B45CB3" w:rsidRPr="00B45CB3" w:rsidRDefault="00B45CB3" w:rsidP="00B45CB3">
            <w:pPr>
              <w:jc w:val="both"/>
              <w:rPr>
                <w:rFonts w:ascii="Calibri" w:eastAsia="Calibri" w:hAnsi="Calibri" w:cs="Calibri"/>
                <w:color w:val="000000"/>
                <w:lang w:eastAsia="en-GB"/>
              </w:rPr>
            </w:pPr>
          </w:p>
          <w:p w14:paraId="35C28E7C" w14:textId="77777777" w:rsidR="00B45CB3" w:rsidRPr="00B45CB3" w:rsidRDefault="00B45CB3" w:rsidP="00B45CB3">
            <w:pPr>
              <w:jc w:val="both"/>
              <w:rPr>
                <w:rFonts w:ascii="Calibri" w:eastAsia="Calibri" w:hAnsi="Calibri" w:cs="Calibri"/>
                <w:color w:val="000000"/>
                <w:lang w:eastAsia="en-GB"/>
              </w:rPr>
            </w:pPr>
            <w:r w:rsidRPr="00B45CB3">
              <w:rPr>
                <w:rFonts w:ascii="Calibri" w:eastAsia="Calibri" w:hAnsi="Calibri" w:cs="Calibri"/>
                <w:color w:val="000000"/>
                <w:lang w:eastAsia="en-GB"/>
              </w:rPr>
              <w:t xml:space="preserve">This project considers an alternative approach in which the PDE model is replaced by a frequency dependent tensor characterisation model. Such characterisations can be easily found from field measurements and avoid a challenging functional minimisation procedure. Computational tools for computing the characterisations of surrogate objects are also available. The approach can be applied to a range of PDEs and have applications including medical imaging, understanding ground conditions, non-destructive testing, materials characterisations of composite materials and archaeology. </w:t>
            </w:r>
          </w:p>
          <w:p w14:paraId="03E0FA40" w14:textId="77777777" w:rsidR="00B45CB3" w:rsidRPr="00B45CB3" w:rsidRDefault="00B45CB3" w:rsidP="00B45CB3">
            <w:pPr>
              <w:jc w:val="both"/>
              <w:rPr>
                <w:rFonts w:ascii="Calibri" w:eastAsia="Calibri" w:hAnsi="Calibri" w:cs="Calibri"/>
                <w:color w:val="000000"/>
                <w:lang w:eastAsia="en-GB"/>
              </w:rPr>
            </w:pPr>
          </w:p>
          <w:p w14:paraId="68ED1C80" w14:textId="77777777" w:rsidR="00B45CB3" w:rsidRPr="00B45CB3" w:rsidRDefault="00B45CB3" w:rsidP="00B45CB3">
            <w:pPr>
              <w:jc w:val="both"/>
              <w:rPr>
                <w:rFonts w:ascii="Calibri" w:eastAsia="Calibri" w:hAnsi="Calibri" w:cs="Calibri"/>
                <w:color w:val="000000"/>
                <w:lang w:eastAsia="en-GB"/>
              </w:rPr>
            </w:pPr>
            <w:r w:rsidRPr="00B45CB3">
              <w:rPr>
                <w:rFonts w:ascii="Calibri" w:eastAsia="Calibri" w:hAnsi="Calibri" w:cs="Calibri"/>
                <w:color w:val="000000"/>
                <w:lang w:eastAsia="en-GB"/>
              </w:rPr>
              <w:t>Key challenges remain as to how best to identify information about the hidden object from the data. To address this, this project will firstly develop large dictionaries of surrogate object characterisations using existing computational tools. Secondly, it will obtain and explore new object features and the extent to which these group characterisations of similar objects by using state-of-the-art clustering approaches. Thirdly, develop probabilistic classifiers, built on the dictionaries of computed characterisations, to provide a data-driven approach to object identification.</w:t>
            </w:r>
          </w:p>
        </w:tc>
      </w:tr>
    </w:tbl>
    <w:p w14:paraId="0C282F3F" w14:textId="77777777" w:rsidR="00B45CB3" w:rsidRPr="00B45CB3" w:rsidRDefault="00B45CB3" w:rsidP="00B45CB3">
      <w:pPr>
        <w:spacing w:after="0" w:line="240" w:lineRule="auto"/>
        <w:rPr>
          <w:rFonts w:ascii="Calibri" w:eastAsia="Calibri" w:hAnsi="Calibri" w:cs="Calibri"/>
          <w:color w:val="000000"/>
          <w:lang w:eastAsia="en-GB"/>
        </w:rPr>
      </w:pPr>
    </w:p>
    <w:tbl>
      <w:tblPr>
        <w:tblStyle w:val="TableGrid"/>
        <w:tblW w:w="0" w:type="auto"/>
        <w:tblLook w:val="04A0" w:firstRow="1" w:lastRow="0" w:firstColumn="1" w:lastColumn="0" w:noHBand="0" w:noVBand="1"/>
      </w:tblPr>
      <w:tblGrid>
        <w:gridCol w:w="9016"/>
      </w:tblGrid>
      <w:tr w:rsidR="00B45CB3" w:rsidRPr="00B45CB3" w14:paraId="00DAD230" w14:textId="77777777" w:rsidTr="00B45CB3">
        <w:tc>
          <w:tcPr>
            <w:tcW w:w="9016" w:type="dxa"/>
            <w:shd w:val="clear" w:color="auto" w:fill="F2F2F2"/>
          </w:tcPr>
          <w:p w14:paraId="7CA92AC5" w14:textId="77777777" w:rsidR="00B45CB3" w:rsidRPr="00B45CB3" w:rsidRDefault="00B45CB3" w:rsidP="00B45CB3">
            <w:pPr>
              <w:rPr>
                <w:rFonts w:ascii="Calibri" w:eastAsia="Calibri" w:hAnsi="Calibri" w:cs="Calibri"/>
                <w:color w:val="000000"/>
                <w:lang w:eastAsia="en-GB"/>
              </w:rPr>
            </w:pPr>
            <w:r w:rsidRPr="00B45CB3">
              <w:rPr>
                <w:rFonts w:ascii="Calibri" w:eastAsia="Calibri" w:hAnsi="Calibri" w:cs="Calibri"/>
                <w:b/>
                <w:color w:val="000000"/>
                <w:lang w:eastAsia="en-GB"/>
              </w:rPr>
              <w:t>References</w:t>
            </w:r>
          </w:p>
        </w:tc>
      </w:tr>
      <w:tr w:rsidR="00B45CB3" w:rsidRPr="00B45CB3" w14:paraId="268664CB" w14:textId="77777777" w:rsidTr="00A27F4A">
        <w:tc>
          <w:tcPr>
            <w:tcW w:w="9016" w:type="dxa"/>
          </w:tcPr>
          <w:p w14:paraId="65BE3069" w14:textId="77777777" w:rsidR="00B45CB3" w:rsidRPr="00B45CB3" w:rsidRDefault="00B45CB3" w:rsidP="00B45CB3">
            <w:pPr>
              <w:rPr>
                <w:rFonts w:ascii="Calibri" w:eastAsia="Calibri" w:hAnsi="Calibri" w:cs="Calibri"/>
                <w:bCs/>
                <w:color w:val="000000"/>
                <w:lang w:eastAsia="en-GB"/>
              </w:rPr>
            </w:pPr>
            <w:r w:rsidRPr="00B45CB3">
              <w:rPr>
                <w:rFonts w:ascii="Calibri" w:eastAsia="Calibri" w:hAnsi="Calibri" w:cs="Calibri"/>
                <w:bCs/>
                <w:color w:val="000000"/>
                <w:lang w:eastAsia="en-GB"/>
              </w:rPr>
              <w:t xml:space="preserve">[1] H. </w:t>
            </w:r>
            <w:proofErr w:type="spellStart"/>
            <w:r w:rsidRPr="00B45CB3">
              <w:rPr>
                <w:rFonts w:ascii="Calibri" w:eastAsia="Calibri" w:hAnsi="Calibri" w:cs="Calibri"/>
                <w:bCs/>
                <w:color w:val="000000"/>
                <w:lang w:eastAsia="en-GB"/>
              </w:rPr>
              <w:t>Ammari</w:t>
            </w:r>
            <w:proofErr w:type="spellEnd"/>
            <w:r w:rsidRPr="00B45CB3">
              <w:rPr>
                <w:rFonts w:ascii="Calibri" w:eastAsia="Calibri" w:hAnsi="Calibri" w:cs="Calibri"/>
                <w:bCs/>
                <w:color w:val="000000"/>
                <w:lang w:eastAsia="en-GB"/>
              </w:rPr>
              <w:t xml:space="preserve"> and H. Kang, Polarization and Moment Tensors: With Applications to Inverse Problems and Effective Medium Theory, Springer 2007 </w:t>
            </w:r>
          </w:p>
          <w:p w14:paraId="4C541618" w14:textId="77777777" w:rsidR="00B45CB3" w:rsidRPr="00B45CB3" w:rsidRDefault="00B45CB3" w:rsidP="00B45CB3">
            <w:pPr>
              <w:rPr>
                <w:rFonts w:ascii="Calibri" w:eastAsia="Calibri" w:hAnsi="Calibri" w:cs="Calibri"/>
                <w:bCs/>
                <w:color w:val="000000"/>
                <w:lang w:eastAsia="en-GB"/>
              </w:rPr>
            </w:pPr>
            <w:r w:rsidRPr="00B45CB3">
              <w:rPr>
                <w:rFonts w:ascii="Calibri" w:eastAsia="Calibri" w:hAnsi="Calibri" w:cs="Calibri"/>
                <w:bCs/>
                <w:color w:val="000000"/>
                <w:lang w:eastAsia="en-GB"/>
              </w:rPr>
              <w:t xml:space="preserve">[2] P.D. Ledger and W.R.B. Lionheart, The spectral properties of the magnetic polarizability tensor for metallic object characterisation. Mathematical Methods in the Applied Sciences, 2020; 43: 78–11. </w:t>
            </w:r>
          </w:p>
          <w:p w14:paraId="50E075E1" w14:textId="77777777" w:rsidR="00B45CB3" w:rsidRPr="00B45CB3" w:rsidRDefault="00B45CB3" w:rsidP="00B45CB3">
            <w:pPr>
              <w:rPr>
                <w:rFonts w:ascii="Calibri" w:eastAsia="Calibri" w:hAnsi="Calibri" w:cs="Calibri"/>
                <w:bCs/>
                <w:color w:val="000000"/>
                <w:lang w:eastAsia="en-GB"/>
              </w:rPr>
            </w:pPr>
            <w:r w:rsidRPr="00B45CB3">
              <w:rPr>
                <w:rFonts w:ascii="Calibri" w:eastAsia="Calibri" w:hAnsi="Calibri" w:cs="Calibri"/>
                <w:bCs/>
                <w:color w:val="000000"/>
                <w:lang w:eastAsia="en-GB"/>
              </w:rPr>
              <w:t xml:space="preserve">[3] J. </w:t>
            </w:r>
            <w:proofErr w:type="spellStart"/>
            <w:r w:rsidRPr="00B45CB3">
              <w:rPr>
                <w:rFonts w:ascii="Calibri" w:eastAsia="Calibri" w:hAnsi="Calibri" w:cs="Calibri"/>
                <w:bCs/>
                <w:color w:val="000000"/>
                <w:lang w:eastAsia="en-GB"/>
              </w:rPr>
              <w:t>Elgy</w:t>
            </w:r>
            <w:proofErr w:type="spellEnd"/>
            <w:r w:rsidRPr="00B45CB3">
              <w:rPr>
                <w:rFonts w:ascii="Calibri" w:eastAsia="Calibri" w:hAnsi="Calibri" w:cs="Calibri"/>
                <w:bCs/>
                <w:color w:val="000000"/>
                <w:lang w:eastAsia="en-GB"/>
              </w:rPr>
              <w:t xml:space="preserve"> and P.D. Ledger, Efficient computation of magnetic polarizability tensor spectral signatures for object characterisation in metal detection. Engineering Computations, 2024; 41: 2472-2503.</w:t>
            </w:r>
          </w:p>
          <w:p w14:paraId="4E170670" w14:textId="77777777" w:rsidR="00B45CB3" w:rsidRPr="00B45CB3" w:rsidRDefault="00B45CB3" w:rsidP="00B45CB3">
            <w:pPr>
              <w:rPr>
                <w:rFonts w:ascii="Calibri" w:eastAsia="Calibri" w:hAnsi="Calibri" w:cs="Calibri"/>
                <w:bCs/>
                <w:color w:val="000000"/>
                <w:lang w:eastAsia="en-GB"/>
              </w:rPr>
            </w:pPr>
            <w:r w:rsidRPr="00B45CB3">
              <w:rPr>
                <w:rFonts w:ascii="Calibri" w:eastAsia="Calibri" w:hAnsi="Calibri" w:cs="Calibri"/>
                <w:bCs/>
                <w:color w:val="000000"/>
                <w:lang w:eastAsia="en-GB"/>
              </w:rPr>
              <w:t xml:space="preserve">[4] P.D. Ledger, W.R.B. Lionheart and J. </w:t>
            </w:r>
            <w:proofErr w:type="spellStart"/>
            <w:r w:rsidRPr="00B45CB3">
              <w:rPr>
                <w:rFonts w:ascii="Calibri" w:eastAsia="Calibri" w:hAnsi="Calibri" w:cs="Calibri"/>
                <w:bCs/>
                <w:color w:val="000000"/>
                <w:lang w:eastAsia="en-GB"/>
              </w:rPr>
              <w:t>Elgy</w:t>
            </w:r>
            <w:proofErr w:type="spellEnd"/>
            <w:r w:rsidRPr="00B45CB3">
              <w:rPr>
                <w:rFonts w:ascii="Calibri" w:eastAsia="Calibri" w:hAnsi="Calibri" w:cs="Calibri"/>
                <w:bCs/>
                <w:color w:val="000000"/>
                <w:lang w:eastAsia="en-GB"/>
              </w:rPr>
              <w:t xml:space="preserve">, </w:t>
            </w:r>
            <w:proofErr w:type="gramStart"/>
            <w:r w:rsidRPr="00B45CB3">
              <w:rPr>
                <w:rFonts w:ascii="Calibri" w:eastAsia="Calibri" w:hAnsi="Calibri" w:cs="Calibri"/>
                <w:bCs/>
                <w:color w:val="000000"/>
                <w:lang w:eastAsia="en-GB"/>
              </w:rPr>
              <w:t>How</w:t>
            </w:r>
            <w:proofErr w:type="gramEnd"/>
            <w:r w:rsidRPr="00B45CB3">
              <w:rPr>
                <w:rFonts w:ascii="Calibri" w:eastAsia="Calibri" w:hAnsi="Calibri" w:cs="Calibri"/>
                <w:bCs/>
                <w:color w:val="000000"/>
                <w:lang w:eastAsia="en-GB"/>
              </w:rPr>
              <w:t xml:space="preserve"> far are two symmetric matrices from commuting? With an application to object characterization and identification in metal detection. Mathematical Methods in the Applied Sciences, 2026; 49: 1914–1942.</w:t>
            </w:r>
          </w:p>
          <w:p w14:paraId="645EDE63" w14:textId="77777777" w:rsidR="00B45CB3" w:rsidRPr="00B45CB3" w:rsidRDefault="00B45CB3" w:rsidP="00B45CB3">
            <w:pPr>
              <w:rPr>
                <w:rFonts w:ascii="Calibri" w:eastAsia="Calibri" w:hAnsi="Calibri" w:cs="Calibri"/>
                <w:b/>
                <w:color w:val="000000"/>
                <w:lang w:eastAsia="en-GB"/>
              </w:rPr>
            </w:pPr>
          </w:p>
        </w:tc>
      </w:tr>
    </w:tbl>
    <w:p w14:paraId="5C6B2C0E" w14:textId="77777777" w:rsidR="00447258" w:rsidRPr="00447258" w:rsidRDefault="00447258" w:rsidP="00AB2CF4">
      <w:pPr>
        <w:rPr>
          <w:b/>
          <w:bCs/>
        </w:rPr>
      </w:pPr>
    </w:p>
    <w:sectPr w:rsidR="00447258" w:rsidRPr="00447258" w:rsidSect="00AB2CF4">
      <w:pgSz w:w="11906" w:h="16838"/>
      <w:pgMar w:top="1247" w:right="1440" w:bottom="119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01609"/>
    <w:multiLevelType w:val="multilevel"/>
    <w:tmpl w:val="284C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13840"/>
    <w:multiLevelType w:val="hybridMultilevel"/>
    <w:tmpl w:val="EBD61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58"/>
    <w:rsid w:val="00372A15"/>
    <w:rsid w:val="00447258"/>
    <w:rsid w:val="009517D9"/>
    <w:rsid w:val="00AB2CF4"/>
    <w:rsid w:val="00B3044B"/>
    <w:rsid w:val="00B45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9CCB7"/>
  <w15:chartTrackingRefBased/>
  <w15:docId w15:val="{9EE2D1C7-623C-40D2-8E6B-8BA3351C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47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7258"/>
    <w:rPr>
      <w:color w:val="0563C1" w:themeColor="hyperlink"/>
      <w:u w:val="single"/>
    </w:rPr>
  </w:style>
  <w:style w:type="character" w:styleId="Emphasis">
    <w:name w:val="Emphasis"/>
    <w:basedOn w:val="DefaultParagraphFont"/>
    <w:uiPriority w:val="20"/>
    <w:qFormat/>
    <w:rsid w:val="00447258"/>
    <w:rPr>
      <w:i/>
      <w:iCs/>
    </w:rPr>
  </w:style>
  <w:style w:type="paragraph" w:customStyle="1" w:styleId="font-claude-response-body">
    <w:name w:val="font-claude-response-body"/>
    <w:basedOn w:val="Normal"/>
    <w:rsid w:val="00372A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72A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wang@le.ac.uk" TargetMode="External"/><Relationship Id="rId5" Type="http://schemas.openxmlformats.org/officeDocument/2006/relationships/hyperlink" Target="mailto:Pdl11@leic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Karen L.</dc:creator>
  <cp:keywords/>
  <dc:description/>
  <cp:lastModifiedBy>White, Karen L.</cp:lastModifiedBy>
  <cp:revision>2</cp:revision>
  <dcterms:created xsi:type="dcterms:W3CDTF">2026-05-05T14:26:00Z</dcterms:created>
  <dcterms:modified xsi:type="dcterms:W3CDTF">2026-05-05T14:26:00Z</dcterms:modified>
</cp:coreProperties>
</file>