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DE78" w14:textId="77777777" w:rsidR="007B613E" w:rsidRPr="00447258" w:rsidRDefault="007B613E" w:rsidP="007B613E">
      <w:pPr>
        <w:rPr>
          <w:b/>
          <w:bCs/>
        </w:rPr>
      </w:pPr>
      <w:r w:rsidRPr="00447258">
        <w:rPr>
          <w:b/>
          <w:bCs/>
        </w:rPr>
        <w:t>University of Leicester</w:t>
      </w:r>
    </w:p>
    <w:p w14:paraId="6BDA6181" w14:textId="77777777" w:rsidR="007B613E" w:rsidRDefault="007B613E" w:rsidP="007B613E">
      <w:pPr>
        <w:rPr>
          <w:b/>
          <w:bCs/>
        </w:rPr>
      </w:pPr>
      <w:r w:rsidRPr="00447258">
        <w:rPr>
          <w:b/>
          <w:bCs/>
        </w:rPr>
        <w:t xml:space="preserve">Mathematics GTA Studentship Project </w:t>
      </w:r>
    </w:p>
    <w:p w14:paraId="6DDCD86D" w14:textId="77777777" w:rsidR="00FA65DC" w:rsidRDefault="00FA65DC" w:rsidP="00FA65DC">
      <w:pPr>
        <w:spacing w:after="0" w:line="240" w:lineRule="auto"/>
      </w:pPr>
    </w:p>
    <w:tbl>
      <w:tblPr>
        <w:tblStyle w:val="TableGrid1"/>
        <w:tblW w:w="9034" w:type="dxa"/>
        <w:tblLayout w:type="fixed"/>
        <w:tblLook w:val="04A0" w:firstRow="1" w:lastRow="0" w:firstColumn="1" w:lastColumn="0" w:noHBand="0" w:noVBand="1"/>
      </w:tblPr>
      <w:tblGrid>
        <w:gridCol w:w="3227"/>
        <w:gridCol w:w="2693"/>
        <w:gridCol w:w="1843"/>
        <w:gridCol w:w="1271"/>
      </w:tblGrid>
      <w:tr w:rsidR="00FA65DC" w:rsidRPr="00066C81" w14:paraId="2B58FBAB" w14:textId="77777777" w:rsidTr="00745670">
        <w:tc>
          <w:tcPr>
            <w:tcW w:w="3227" w:type="dxa"/>
            <w:shd w:val="clear" w:color="auto" w:fill="F2F2F2" w:themeFill="background1" w:themeFillShade="F2"/>
          </w:tcPr>
          <w:p w14:paraId="4C67B0F4" w14:textId="77777777" w:rsidR="00FA65DC" w:rsidRPr="00066C81" w:rsidRDefault="00FA65DC" w:rsidP="00745670">
            <w:pPr>
              <w:rPr>
                <w:b/>
              </w:rPr>
            </w:pPr>
            <w:r w:rsidRPr="00066C81">
              <w:rPr>
                <w:b/>
              </w:rPr>
              <w:t>First Supervisor</w:t>
            </w:r>
          </w:p>
        </w:tc>
        <w:tc>
          <w:tcPr>
            <w:tcW w:w="5807" w:type="dxa"/>
            <w:gridSpan w:val="3"/>
          </w:tcPr>
          <w:p w14:paraId="40FC5516" w14:textId="77777777" w:rsidR="003C494A" w:rsidRDefault="00333DC7">
            <w:r>
              <w:rPr>
                <w:sz w:val="21"/>
              </w:rPr>
              <w:t>Dr Bogdan Grechuk</w:t>
            </w:r>
          </w:p>
        </w:tc>
      </w:tr>
      <w:tr w:rsidR="00FA65DC" w:rsidRPr="00066C81" w14:paraId="6E65178C" w14:textId="77777777" w:rsidTr="00745670">
        <w:tc>
          <w:tcPr>
            <w:tcW w:w="3227" w:type="dxa"/>
            <w:shd w:val="clear" w:color="auto" w:fill="F2F2F2" w:themeFill="background1" w:themeFillShade="F2"/>
          </w:tcPr>
          <w:p w14:paraId="0FBB9E53" w14:textId="77777777" w:rsidR="00FA65DC" w:rsidRPr="00066C81" w:rsidRDefault="00FA65DC" w:rsidP="00745670">
            <w:pPr>
              <w:rPr>
                <w:b/>
              </w:rPr>
            </w:pPr>
            <w:r w:rsidRPr="00066C81">
              <w:rPr>
                <w:b/>
              </w:rPr>
              <w:t>School/Department</w:t>
            </w:r>
          </w:p>
        </w:tc>
        <w:tc>
          <w:tcPr>
            <w:tcW w:w="5807" w:type="dxa"/>
            <w:gridSpan w:val="3"/>
          </w:tcPr>
          <w:p w14:paraId="2BB58968" w14:textId="77777777" w:rsidR="00FA65DC" w:rsidRPr="00066C81" w:rsidRDefault="00745DE0" w:rsidP="00745670">
            <w:r>
              <w:t>Computing and Mathematical Sciences</w:t>
            </w:r>
          </w:p>
        </w:tc>
      </w:tr>
      <w:tr w:rsidR="00FA65DC" w:rsidRPr="00066C81" w14:paraId="526568A7" w14:textId="77777777" w:rsidTr="00745670">
        <w:tc>
          <w:tcPr>
            <w:tcW w:w="3227" w:type="dxa"/>
            <w:shd w:val="clear" w:color="auto" w:fill="F2F2F2" w:themeFill="background1" w:themeFillShade="F2"/>
          </w:tcPr>
          <w:p w14:paraId="37453B9D" w14:textId="77777777" w:rsidR="00FA65DC" w:rsidRPr="00066C81" w:rsidRDefault="00FA65DC" w:rsidP="00745670">
            <w:pPr>
              <w:rPr>
                <w:b/>
              </w:rPr>
            </w:pPr>
            <w:r w:rsidRPr="00066C81">
              <w:rPr>
                <w:b/>
              </w:rPr>
              <w:t xml:space="preserve">Email </w:t>
            </w:r>
          </w:p>
        </w:tc>
        <w:tc>
          <w:tcPr>
            <w:tcW w:w="2693" w:type="dxa"/>
          </w:tcPr>
          <w:p w14:paraId="760CC349" w14:textId="2B55FF04" w:rsidR="00FA65DC" w:rsidRPr="00066C81" w:rsidRDefault="007B613E" w:rsidP="00745670">
            <w:hyperlink r:id="rId8" w:history="1">
              <w:r w:rsidRPr="00155B15">
                <w:rPr>
                  <w:rStyle w:val="Hyperlink"/>
                </w:rPr>
                <w:t>bg83@leicester.ac.uk</w:t>
              </w:r>
            </w:hyperlink>
            <w:r>
              <w:t xml:space="preserve"> </w:t>
            </w:r>
          </w:p>
        </w:tc>
        <w:tc>
          <w:tcPr>
            <w:tcW w:w="1843" w:type="dxa"/>
            <w:shd w:val="clear" w:color="auto" w:fill="F2F2F2" w:themeFill="background1" w:themeFillShade="F2"/>
          </w:tcPr>
          <w:p w14:paraId="62ACABC6" w14:textId="501C5756" w:rsidR="00FA65DC" w:rsidRPr="00066C81" w:rsidRDefault="00FA65DC" w:rsidP="00745670">
            <w:pPr>
              <w:rPr>
                <w:b/>
              </w:rPr>
            </w:pPr>
          </w:p>
        </w:tc>
        <w:tc>
          <w:tcPr>
            <w:tcW w:w="1271" w:type="dxa"/>
          </w:tcPr>
          <w:p w14:paraId="1546A645" w14:textId="420DB3D7" w:rsidR="00FA65DC" w:rsidRPr="00066C81" w:rsidRDefault="00FA65DC" w:rsidP="00745670"/>
        </w:tc>
      </w:tr>
    </w:tbl>
    <w:p w14:paraId="176CA25E" w14:textId="77777777" w:rsidR="00FA65DC" w:rsidRDefault="00FA65DC" w:rsidP="00FA65DC">
      <w:pPr>
        <w:spacing w:after="0" w:line="240" w:lineRule="auto"/>
      </w:pPr>
    </w:p>
    <w:tbl>
      <w:tblPr>
        <w:tblStyle w:val="TableGrid"/>
        <w:tblW w:w="9034" w:type="dxa"/>
        <w:tblLayout w:type="fixed"/>
        <w:tblLook w:val="04A0" w:firstRow="1" w:lastRow="0" w:firstColumn="1" w:lastColumn="0" w:noHBand="0" w:noVBand="1"/>
      </w:tblPr>
      <w:tblGrid>
        <w:gridCol w:w="3256"/>
        <w:gridCol w:w="2664"/>
        <w:gridCol w:w="1843"/>
        <w:gridCol w:w="1271"/>
      </w:tblGrid>
      <w:tr w:rsidR="00FA65DC" w14:paraId="1BA66584" w14:textId="77777777" w:rsidTr="00745670">
        <w:tc>
          <w:tcPr>
            <w:tcW w:w="3256" w:type="dxa"/>
            <w:shd w:val="clear" w:color="auto" w:fill="F2F2F2" w:themeFill="background1" w:themeFillShade="F2"/>
          </w:tcPr>
          <w:p w14:paraId="3D9D9F81" w14:textId="77777777" w:rsidR="00FA65DC" w:rsidRPr="00B11D52" w:rsidRDefault="00FA65DC" w:rsidP="00745670">
            <w:pPr>
              <w:rPr>
                <w:b/>
              </w:rPr>
            </w:pPr>
            <w:r>
              <w:rPr>
                <w:b/>
              </w:rPr>
              <w:t>Second Supervisor</w:t>
            </w:r>
          </w:p>
        </w:tc>
        <w:tc>
          <w:tcPr>
            <w:tcW w:w="5778" w:type="dxa"/>
            <w:gridSpan w:val="3"/>
          </w:tcPr>
          <w:p w14:paraId="62FCE9E8" w14:textId="77777777" w:rsidR="003C494A" w:rsidRDefault="00333DC7">
            <w:r>
              <w:rPr>
                <w:sz w:val="21"/>
              </w:rPr>
              <w:t>Dr Alexander Baranov</w:t>
            </w:r>
          </w:p>
        </w:tc>
      </w:tr>
      <w:tr w:rsidR="00FA65DC" w14:paraId="753D9046" w14:textId="77777777" w:rsidTr="00745670">
        <w:tc>
          <w:tcPr>
            <w:tcW w:w="3256" w:type="dxa"/>
            <w:shd w:val="clear" w:color="auto" w:fill="F2F2F2" w:themeFill="background1" w:themeFillShade="F2"/>
          </w:tcPr>
          <w:p w14:paraId="59913292" w14:textId="77777777" w:rsidR="00FA65DC" w:rsidRDefault="00FA65DC" w:rsidP="00745670">
            <w:pPr>
              <w:rPr>
                <w:b/>
              </w:rPr>
            </w:pPr>
            <w:r>
              <w:rPr>
                <w:b/>
              </w:rPr>
              <w:t>School/Department</w:t>
            </w:r>
          </w:p>
        </w:tc>
        <w:tc>
          <w:tcPr>
            <w:tcW w:w="5778" w:type="dxa"/>
            <w:gridSpan w:val="3"/>
          </w:tcPr>
          <w:p w14:paraId="324DFF07" w14:textId="77777777" w:rsidR="00FA65DC" w:rsidRDefault="00745DE0" w:rsidP="00745670">
            <w:r>
              <w:t>Computing and Mathematical Sciences</w:t>
            </w:r>
          </w:p>
        </w:tc>
      </w:tr>
      <w:tr w:rsidR="00FA65DC" w14:paraId="662CC887" w14:textId="77777777" w:rsidTr="00745670">
        <w:tc>
          <w:tcPr>
            <w:tcW w:w="3256" w:type="dxa"/>
            <w:shd w:val="clear" w:color="auto" w:fill="F2F2F2" w:themeFill="background1" w:themeFillShade="F2"/>
          </w:tcPr>
          <w:p w14:paraId="55D4BA60" w14:textId="77777777" w:rsidR="00FA65DC" w:rsidRDefault="00FA65DC" w:rsidP="00745670">
            <w:pPr>
              <w:rPr>
                <w:b/>
              </w:rPr>
            </w:pPr>
            <w:r>
              <w:rPr>
                <w:b/>
              </w:rPr>
              <w:t xml:space="preserve">Email </w:t>
            </w:r>
          </w:p>
        </w:tc>
        <w:tc>
          <w:tcPr>
            <w:tcW w:w="2664" w:type="dxa"/>
          </w:tcPr>
          <w:p w14:paraId="5CFED2E9" w14:textId="3D87A28D" w:rsidR="00FA65DC" w:rsidRDefault="007B613E" w:rsidP="00745670">
            <w:hyperlink r:id="rId9" w:history="1">
              <w:r w:rsidRPr="00155B15">
                <w:rPr>
                  <w:rStyle w:val="Hyperlink"/>
                </w:rPr>
                <w:t>ab155@leicester.ac.uk</w:t>
              </w:r>
            </w:hyperlink>
            <w:r>
              <w:t xml:space="preserve"> </w:t>
            </w:r>
          </w:p>
        </w:tc>
        <w:tc>
          <w:tcPr>
            <w:tcW w:w="1843" w:type="dxa"/>
            <w:shd w:val="clear" w:color="auto" w:fill="F2F2F2" w:themeFill="background1" w:themeFillShade="F2"/>
          </w:tcPr>
          <w:p w14:paraId="36EE0CE9" w14:textId="32C524AA" w:rsidR="00FA65DC" w:rsidRPr="008D3AC2" w:rsidRDefault="00FA65DC" w:rsidP="00745670">
            <w:pPr>
              <w:rPr>
                <w:b/>
              </w:rPr>
            </w:pPr>
          </w:p>
        </w:tc>
        <w:tc>
          <w:tcPr>
            <w:tcW w:w="1271" w:type="dxa"/>
          </w:tcPr>
          <w:p w14:paraId="65721F6F" w14:textId="22B91E1E" w:rsidR="003C494A" w:rsidRDefault="003C494A"/>
        </w:tc>
      </w:tr>
    </w:tbl>
    <w:p w14:paraId="5F15CFC3" w14:textId="77777777" w:rsidR="00FA65DC" w:rsidRDefault="00FA65DC" w:rsidP="00FA65DC">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FA65DC" w14:paraId="328F6F1D" w14:textId="77777777" w:rsidTr="00745670">
        <w:tc>
          <w:tcPr>
            <w:tcW w:w="3256" w:type="dxa"/>
            <w:shd w:val="clear" w:color="auto" w:fill="F2F2F2" w:themeFill="background1" w:themeFillShade="F2"/>
          </w:tcPr>
          <w:p w14:paraId="62D05B2E" w14:textId="77777777" w:rsidR="00FA65DC" w:rsidRPr="00B11D52" w:rsidRDefault="00FA65DC" w:rsidP="00745670">
            <w:pPr>
              <w:rPr>
                <w:b/>
              </w:rPr>
            </w:pPr>
            <w:r>
              <w:rPr>
                <w:b/>
              </w:rPr>
              <w:t>Additional Supervisor</w:t>
            </w:r>
          </w:p>
        </w:tc>
        <w:tc>
          <w:tcPr>
            <w:tcW w:w="5778" w:type="dxa"/>
          </w:tcPr>
          <w:p w14:paraId="6E46F0C4" w14:textId="77777777" w:rsidR="00FA65DC" w:rsidRDefault="00FA65DC" w:rsidP="00745670"/>
        </w:tc>
      </w:tr>
    </w:tbl>
    <w:p w14:paraId="43A67231" w14:textId="77777777" w:rsidR="00FA65DC" w:rsidRDefault="00FA65DC" w:rsidP="00FA65DC">
      <w:pPr>
        <w:spacing w:after="0" w:line="240" w:lineRule="auto"/>
        <w:rPr>
          <w:b/>
          <w:u w:val="single"/>
        </w:rPr>
      </w:pPr>
    </w:p>
    <w:p w14:paraId="6377A6A7" w14:textId="77777777" w:rsidR="00FA65DC" w:rsidRPr="006B05B2" w:rsidRDefault="00FA65DC" w:rsidP="00FA65DC">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425"/>
        <w:gridCol w:w="6611"/>
      </w:tblGrid>
      <w:tr w:rsidR="00FA65DC" w14:paraId="69751537" w14:textId="77777777" w:rsidTr="006F5DFB">
        <w:tc>
          <w:tcPr>
            <w:tcW w:w="1980" w:type="dxa"/>
            <w:shd w:val="clear" w:color="auto" w:fill="F2F2F2" w:themeFill="background1" w:themeFillShade="F2"/>
          </w:tcPr>
          <w:p w14:paraId="0041413E" w14:textId="77777777" w:rsidR="00FA65DC" w:rsidRDefault="00FA65DC" w:rsidP="00745670">
            <w:pPr>
              <w:rPr>
                <w:b/>
              </w:rPr>
            </w:pPr>
            <w:r>
              <w:rPr>
                <w:b/>
              </w:rPr>
              <w:t>Project Title</w:t>
            </w:r>
          </w:p>
          <w:p w14:paraId="6270A291" w14:textId="77777777" w:rsidR="00FA65DC" w:rsidRPr="00B11D52" w:rsidRDefault="00FA65DC" w:rsidP="00745670">
            <w:pPr>
              <w:rPr>
                <w:b/>
              </w:rPr>
            </w:pPr>
          </w:p>
        </w:tc>
        <w:tc>
          <w:tcPr>
            <w:tcW w:w="7036" w:type="dxa"/>
            <w:gridSpan w:val="2"/>
          </w:tcPr>
          <w:p w14:paraId="1619739D" w14:textId="77777777" w:rsidR="003C494A" w:rsidRDefault="00333DC7">
            <w:r>
              <w:rPr>
                <w:sz w:val="21"/>
              </w:rPr>
              <w:t>Systematic and AI-Assisted Solving of Polynomial Diophantine Equations</w:t>
            </w:r>
          </w:p>
        </w:tc>
      </w:tr>
      <w:tr w:rsidR="00FA65DC" w14:paraId="559381C4" w14:textId="77777777" w:rsidTr="006F5DFB">
        <w:tc>
          <w:tcPr>
            <w:tcW w:w="1980" w:type="dxa"/>
            <w:vMerge w:val="restart"/>
            <w:shd w:val="clear" w:color="auto" w:fill="F2F2F2" w:themeFill="background1" w:themeFillShade="F2"/>
          </w:tcPr>
          <w:p w14:paraId="4BBBCE40" w14:textId="77777777" w:rsidR="00FA65DC" w:rsidRDefault="00FA65DC" w:rsidP="00745670">
            <w:pPr>
              <w:rPr>
                <w:b/>
              </w:rPr>
            </w:pPr>
            <w:r>
              <w:rPr>
                <w:b/>
              </w:rPr>
              <w:t>Project Highlights:</w:t>
            </w:r>
          </w:p>
        </w:tc>
        <w:tc>
          <w:tcPr>
            <w:tcW w:w="425" w:type="dxa"/>
            <w:shd w:val="clear" w:color="auto" w:fill="F2F2F2" w:themeFill="background1" w:themeFillShade="F2"/>
          </w:tcPr>
          <w:p w14:paraId="7EE43CF8" w14:textId="77777777" w:rsidR="00FA65DC" w:rsidRDefault="00FA65DC" w:rsidP="00745670">
            <w:r>
              <w:t>1.</w:t>
            </w:r>
          </w:p>
        </w:tc>
        <w:tc>
          <w:tcPr>
            <w:tcW w:w="6611" w:type="dxa"/>
          </w:tcPr>
          <w:p w14:paraId="1504007D" w14:textId="77777777" w:rsidR="003C494A" w:rsidRDefault="00333DC7">
            <w:r>
              <w:rPr>
                <w:sz w:val="19"/>
              </w:rPr>
              <w:t>Tackle the smallest open Diophantine equations in the systematic programme and convert solved cases into publishable results.</w:t>
            </w:r>
          </w:p>
        </w:tc>
      </w:tr>
      <w:tr w:rsidR="00FA65DC" w14:paraId="6B832C02" w14:textId="77777777" w:rsidTr="006F5DFB">
        <w:tc>
          <w:tcPr>
            <w:tcW w:w="1980" w:type="dxa"/>
            <w:vMerge/>
            <w:shd w:val="clear" w:color="auto" w:fill="F2F2F2" w:themeFill="background1" w:themeFillShade="F2"/>
          </w:tcPr>
          <w:p w14:paraId="16E62B8D" w14:textId="77777777" w:rsidR="00FA65DC" w:rsidRDefault="00FA65DC" w:rsidP="00745670">
            <w:pPr>
              <w:rPr>
                <w:b/>
              </w:rPr>
            </w:pPr>
          </w:p>
        </w:tc>
        <w:tc>
          <w:tcPr>
            <w:tcW w:w="425" w:type="dxa"/>
            <w:shd w:val="clear" w:color="auto" w:fill="F2F2F2" w:themeFill="background1" w:themeFillShade="F2"/>
          </w:tcPr>
          <w:p w14:paraId="1721708E" w14:textId="77777777" w:rsidR="00FA65DC" w:rsidRDefault="00FA65DC" w:rsidP="00745670">
            <w:r>
              <w:t>2.</w:t>
            </w:r>
          </w:p>
        </w:tc>
        <w:tc>
          <w:tcPr>
            <w:tcW w:w="6611" w:type="dxa"/>
          </w:tcPr>
          <w:p w14:paraId="78E7B121" w14:textId="77777777" w:rsidR="003C494A" w:rsidRDefault="00333DC7">
            <w:r>
              <w:rPr>
                <w:sz w:val="19"/>
              </w:rPr>
              <w:t>Formalise selected proofs in Lean and build reusable verified proof patterns for Diophantine arguments.</w:t>
            </w:r>
          </w:p>
        </w:tc>
      </w:tr>
      <w:tr w:rsidR="00FA65DC" w14:paraId="1C42F87C" w14:textId="77777777" w:rsidTr="006F5DFB">
        <w:tc>
          <w:tcPr>
            <w:tcW w:w="1980" w:type="dxa"/>
            <w:vMerge/>
            <w:shd w:val="clear" w:color="auto" w:fill="F2F2F2" w:themeFill="background1" w:themeFillShade="F2"/>
          </w:tcPr>
          <w:p w14:paraId="223C2DA8" w14:textId="77777777" w:rsidR="00FA65DC" w:rsidRDefault="00FA65DC" w:rsidP="00745670">
            <w:pPr>
              <w:rPr>
                <w:b/>
              </w:rPr>
            </w:pPr>
          </w:p>
        </w:tc>
        <w:tc>
          <w:tcPr>
            <w:tcW w:w="425" w:type="dxa"/>
            <w:shd w:val="clear" w:color="auto" w:fill="F2F2F2" w:themeFill="background1" w:themeFillShade="F2"/>
          </w:tcPr>
          <w:p w14:paraId="79B05347" w14:textId="77777777" w:rsidR="00FA65DC" w:rsidRDefault="00FA65DC" w:rsidP="00745670">
            <w:r>
              <w:t>3.</w:t>
            </w:r>
          </w:p>
        </w:tc>
        <w:tc>
          <w:tcPr>
            <w:tcW w:w="6611" w:type="dxa"/>
          </w:tcPr>
          <w:p w14:paraId="7C77D568" w14:textId="77777777" w:rsidR="003C494A" w:rsidRDefault="00333DC7">
            <w:r>
              <w:rPr>
                <w:sz w:val="19"/>
              </w:rPr>
              <w:t>Improve the automatic solver and test AI-assisted workflows for discovery, verification and software development.</w:t>
            </w:r>
          </w:p>
        </w:tc>
      </w:tr>
      <w:tr w:rsidR="00FA65DC" w14:paraId="4647AA6B" w14:textId="77777777" w:rsidTr="006F5DFB">
        <w:tc>
          <w:tcPr>
            <w:tcW w:w="9016" w:type="dxa"/>
            <w:gridSpan w:val="3"/>
            <w:shd w:val="clear" w:color="auto" w:fill="F2F2F2" w:themeFill="background1" w:themeFillShade="F2"/>
          </w:tcPr>
          <w:p w14:paraId="504370B5" w14:textId="6ACC504C" w:rsidR="00FA65DC" w:rsidRPr="006F5DFB" w:rsidRDefault="00FA65DC" w:rsidP="00745670">
            <w:pPr>
              <w:rPr>
                <w:b/>
              </w:rPr>
            </w:pPr>
            <w:r>
              <w:rPr>
                <w:b/>
              </w:rPr>
              <w:t>Project Summary</w:t>
            </w:r>
          </w:p>
        </w:tc>
      </w:tr>
      <w:tr w:rsidR="00FA65DC" w14:paraId="5DFB2CD9" w14:textId="77777777" w:rsidTr="006F5DFB">
        <w:tc>
          <w:tcPr>
            <w:tcW w:w="9016" w:type="dxa"/>
            <w:gridSpan w:val="3"/>
          </w:tcPr>
          <w:p w14:paraId="46619C78" w14:textId="403B9852" w:rsidR="003C494A" w:rsidRPr="00BA2158" w:rsidRDefault="00333DC7">
            <w:r w:rsidRPr="00BA2158">
              <w:t xml:space="preserve">This project will continue the programme of solving polynomial Diophantine equations systematically, initiated in book </w:t>
            </w:r>
            <w:r w:rsidR="002B498E">
              <w:t>[1]</w:t>
            </w:r>
            <w:r w:rsidRPr="00BA2158">
              <w:t xml:space="preserve"> and the accompanying </w:t>
            </w:r>
            <w:proofErr w:type="spellStart"/>
            <w:r w:rsidRPr="00BA2158">
              <w:t>arXiv</w:t>
            </w:r>
            <w:proofErr w:type="spellEnd"/>
            <w:r w:rsidRPr="00BA2158">
              <w:t xml:space="preserve"> open-problem list</w:t>
            </w:r>
            <w:r w:rsidR="002B498E">
              <w:t xml:space="preserve"> [2]</w:t>
            </w:r>
            <w:r w:rsidRPr="00BA2158">
              <w:t>. The guiding idea is to order equations by an appropriate notion of size and attack the smallest unresolved cases first. This creates a transparent pipeline from elementary examples to genuinely difficult problems, and generates publishable challenges that are easy to state but require new number-theoretic, computational and formal methods</w:t>
            </w:r>
            <w:r w:rsidR="00BA2158">
              <w:t xml:space="preserve"> to solve</w:t>
            </w:r>
            <w:r w:rsidRPr="00BA2158">
              <w:t>.</w:t>
            </w:r>
          </w:p>
          <w:p w14:paraId="29BC7A04" w14:textId="6ED57DDE" w:rsidR="003C494A" w:rsidRPr="00BA2158" w:rsidRDefault="00333DC7">
            <w:r w:rsidRPr="00BA2158">
              <w:t>The student will work on selected open problems from the current list</w:t>
            </w:r>
            <w:r w:rsidR="002B498E">
              <w:t xml:space="preserve"> [2]</w:t>
            </w:r>
            <w:r w:rsidRPr="00BA2158">
              <w:t xml:space="preserve">, aiming either to solve them completely, reduce them to known classes, or produce rigorous evidence and conjectures. The work will combine classical tools (local obstructions, descent, factorisation, modular methods, elliptic curves and computational number theory) with </w:t>
            </w:r>
            <w:r>
              <w:t>new tools developed specifically for this project</w:t>
            </w:r>
            <w:r w:rsidRPr="00BA2158">
              <w:t>. A second strand will formalise selected solved cases in Lean</w:t>
            </w:r>
            <w:r w:rsidR="00C9152C">
              <w:t xml:space="preserve"> [3]</w:t>
            </w:r>
            <w:r w:rsidRPr="00BA2158">
              <w:t>, building reusable libraries and proof patterns for Diophantine arguments. A third strand will extend the existing automatic Diophantine-equation solver</w:t>
            </w:r>
            <w:r w:rsidR="00BA2158">
              <w:t>s</w:t>
            </w:r>
            <w:r w:rsidRPr="00BA2158">
              <w:t xml:space="preserve"> </w:t>
            </w:r>
            <w:r w:rsidR="00C9152C">
              <w:t xml:space="preserve">[4] </w:t>
            </w:r>
            <w:r w:rsidRPr="00BA2158">
              <w:t>by adding methods, benchmarks and a documented database of solved/open instances.</w:t>
            </w:r>
          </w:p>
          <w:p w14:paraId="3EA1BDCD" w14:textId="3B745533" w:rsidR="00C9152C" w:rsidRDefault="00333DC7" w:rsidP="002B498E">
            <w:r w:rsidRPr="00BA2158">
              <w:t>The project will also evaluate how AI tools can accelerate mathematical discovery, proof engineering and software development, while maintaining rigorous verification. Expected outputs include research papers, Lean formalisation artefacts, improved solver functionality and benchmark data, supporting CMS strengths in mathematical AI, automated reasoning and reproducible computation.</w:t>
            </w:r>
            <w:r w:rsidR="00C9152C">
              <w:t xml:space="preserve"> </w:t>
            </w:r>
          </w:p>
        </w:tc>
      </w:tr>
    </w:tbl>
    <w:p w14:paraId="432BD945" w14:textId="77777777" w:rsidR="005B0867" w:rsidRDefault="005B0867" w:rsidP="005B0867">
      <w:pPr>
        <w:spacing w:after="0" w:line="240" w:lineRule="auto"/>
      </w:pPr>
    </w:p>
    <w:tbl>
      <w:tblPr>
        <w:tblStyle w:val="TableGrid"/>
        <w:tblW w:w="0" w:type="auto"/>
        <w:tblLook w:val="04A0" w:firstRow="1" w:lastRow="0" w:firstColumn="1" w:lastColumn="0" w:noHBand="0" w:noVBand="1"/>
      </w:tblPr>
      <w:tblGrid>
        <w:gridCol w:w="9016"/>
      </w:tblGrid>
      <w:tr w:rsidR="005B0867" w14:paraId="64F742A0" w14:textId="77777777" w:rsidTr="00B77DA4">
        <w:tc>
          <w:tcPr>
            <w:tcW w:w="9016" w:type="dxa"/>
            <w:shd w:val="clear" w:color="auto" w:fill="F2F2F2" w:themeFill="background1" w:themeFillShade="F2"/>
          </w:tcPr>
          <w:p w14:paraId="043AF5E0" w14:textId="77777777" w:rsidR="005B0867" w:rsidRDefault="005B0867" w:rsidP="00B77DA4">
            <w:r>
              <w:rPr>
                <w:b/>
              </w:rPr>
              <w:t>References</w:t>
            </w:r>
          </w:p>
        </w:tc>
      </w:tr>
      <w:tr w:rsidR="005B0867" w14:paraId="3A70704A" w14:textId="77777777" w:rsidTr="00B77DA4">
        <w:tc>
          <w:tcPr>
            <w:tcW w:w="9016" w:type="dxa"/>
          </w:tcPr>
          <w:p w14:paraId="78F562F6" w14:textId="77777777" w:rsidR="005B0867" w:rsidRPr="005B0867" w:rsidRDefault="005B0867" w:rsidP="005B0867">
            <w:pPr>
              <w:rPr>
                <w:rFonts w:ascii="Arial" w:hAnsi="Arial" w:cs="Arial"/>
                <w:color w:val="212529"/>
                <w:sz w:val="20"/>
                <w:szCs w:val="20"/>
              </w:rPr>
            </w:pPr>
            <w:r w:rsidRPr="005B0867">
              <w:rPr>
                <w:sz w:val="20"/>
                <w:szCs w:val="20"/>
              </w:rPr>
              <w:t xml:space="preserve">[1] </w:t>
            </w:r>
            <w:r w:rsidRPr="005B0867">
              <w:rPr>
                <w:rFonts w:ascii="Arial" w:hAnsi="Arial" w:cs="Arial"/>
                <w:color w:val="212529"/>
                <w:sz w:val="20"/>
                <w:szCs w:val="20"/>
              </w:rPr>
              <w:t xml:space="preserve">B. Grechuk, Polynomial Diophantine Equations. A Systematic Approach, Springer, Cham, 2024, </w:t>
            </w:r>
            <w:hyperlink r:id="rId10" w:history="1">
              <w:r w:rsidRPr="005B0867">
                <w:rPr>
                  <w:rStyle w:val="Hyperlink"/>
                  <w:rFonts w:ascii="Arial" w:hAnsi="Arial" w:cs="Arial"/>
                  <w:sz w:val="20"/>
                  <w:szCs w:val="20"/>
                </w:rPr>
                <w:t>https://doi.org/10.1007/978-3-031-62949-5</w:t>
              </w:r>
            </w:hyperlink>
          </w:p>
          <w:p w14:paraId="78E2649C" w14:textId="77777777" w:rsidR="005B0867" w:rsidRPr="005B0867" w:rsidRDefault="005B0867" w:rsidP="005B0867">
            <w:pPr>
              <w:rPr>
                <w:rFonts w:ascii="Arial" w:hAnsi="Arial" w:cs="Arial"/>
                <w:color w:val="212529"/>
                <w:sz w:val="20"/>
                <w:szCs w:val="20"/>
              </w:rPr>
            </w:pPr>
            <w:r w:rsidRPr="005B0867">
              <w:rPr>
                <w:rFonts w:ascii="Arial" w:hAnsi="Arial" w:cs="Arial"/>
                <w:color w:val="212529"/>
                <w:sz w:val="20"/>
                <w:szCs w:val="20"/>
              </w:rPr>
              <w:t>[2] B Grechuk, A systematic approach to Diophantine equations: open problems</w:t>
            </w:r>
          </w:p>
          <w:p w14:paraId="203AAE95" w14:textId="77777777" w:rsidR="005B0867" w:rsidRPr="005B0867" w:rsidRDefault="005B0867" w:rsidP="005B0867">
            <w:pPr>
              <w:rPr>
                <w:rFonts w:ascii="Arial" w:hAnsi="Arial" w:cs="Arial"/>
                <w:color w:val="212529"/>
                <w:sz w:val="20"/>
                <w:szCs w:val="20"/>
              </w:rPr>
            </w:pPr>
            <w:proofErr w:type="spellStart"/>
            <w:r w:rsidRPr="005B0867">
              <w:rPr>
                <w:rFonts w:ascii="Arial" w:hAnsi="Arial" w:cs="Arial"/>
                <w:color w:val="212529"/>
                <w:sz w:val="20"/>
                <w:szCs w:val="20"/>
              </w:rPr>
              <w:t>arXiv</w:t>
            </w:r>
            <w:proofErr w:type="spellEnd"/>
            <w:r w:rsidRPr="005B0867">
              <w:rPr>
                <w:rFonts w:ascii="Arial" w:hAnsi="Arial" w:cs="Arial"/>
                <w:color w:val="212529"/>
                <w:sz w:val="20"/>
                <w:szCs w:val="20"/>
              </w:rPr>
              <w:t xml:space="preserve"> preprint </w:t>
            </w:r>
            <w:hyperlink r:id="rId11" w:history="1">
              <w:r w:rsidRPr="005B0867">
                <w:rPr>
                  <w:rStyle w:val="Hyperlink"/>
                  <w:rFonts w:ascii="Arial" w:hAnsi="Arial" w:cs="Arial"/>
                  <w:sz w:val="20"/>
                  <w:szCs w:val="20"/>
                </w:rPr>
                <w:t>https://arxiv.org/abs/2404.08518</w:t>
              </w:r>
            </w:hyperlink>
            <w:r w:rsidRPr="005B0867">
              <w:rPr>
                <w:rFonts w:ascii="Arial" w:hAnsi="Arial" w:cs="Arial"/>
                <w:color w:val="212529"/>
                <w:sz w:val="20"/>
                <w:szCs w:val="20"/>
              </w:rPr>
              <w:t xml:space="preserve"> </w:t>
            </w:r>
          </w:p>
          <w:p w14:paraId="064851FD" w14:textId="77777777" w:rsidR="005B0867" w:rsidRPr="005B0867" w:rsidRDefault="005B0867" w:rsidP="005B0867">
            <w:r w:rsidRPr="005B0867">
              <w:t xml:space="preserve">[3] The Lean FRO, The Lean Language Reference, official Lean 4 reference manual, </w:t>
            </w:r>
            <w:hyperlink r:id="rId12" w:history="1">
              <w:r w:rsidRPr="005B0867">
                <w:rPr>
                  <w:rStyle w:val="Hyperlink"/>
                </w:rPr>
                <w:t>https://lean-lang.org/doc/reference/latest/</w:t>
              </w:r>
            </w:hyperlink>
            <w:r w:rsidRPr="005B0867">
              <w:t xml:space="preserve"> </w:t>
            </w:r>
          </w:p>
          <w:p w14:paraId="7CC3F36D" w14:textId="1F7E11CE" w:rsidR="005B0867" w:rsidRPr="005B0867" w:rsidRDefault="005B0867" w:rsidP="005B0867">
            <w:pPr>
              <w:rPr>
                <w:b/>
              </w:rPr>
            </w:pPr>
            <w:r w:rsidRPr="005B0867">
              <w:t xml:space="preserve">[4] Diophantine equations solver </w:t>
            </w:r>
            <w:hyperlink r:id="rId13" w:history="1">
              <w:r w:rsidRPr="005B0867">
                <w:rPr>
                  <w:rStyle w:val="Hyperlink"/>
                </w:rPr>
                <w:t>http://18.170.245.68/</w:t>
              </w:r>
            </w:hyperlink>
          </w:p>
          <w:p w14:paraId="045E8DBE" w14:textId="77777777" w:rsidR="005B0867" w:rsidRDefault="005B0867" w:rsidP="00B77DA4">
            <w:pPr>
              <w:rPr>
                <w:b/>
              </w:rPr>
            </w:pPr>
          </w:p>
        </w:tc>
      </w:tr>
    </w:tbl>
    <w:p w14:paraId="1B66E8A3" w14:textId="77777777" w:rsidR="005B0867" w:rsidRDefault="005B0867" w:rsidP="005B0867">
      <w:pPr>
        <w:spacing w:after="0" w:line="240" w:lineRule="auto"/>
        <w:rPr>
          <w:b/>
          <w:bCs/>
        </w:rPr>
      </w:pPr>
    </w:p>
    <w:p w14:paraId="69C82D1F" w14:textId="77777777" w:rsidR="002D3BB2" w:rsidRDefault="002D3BB2" w:rsidP="00477FE3">
      <w:pPr>
        <w:spacing w:after="0" w:line="240" w:lineRule="auto"/>
      </w:pPr>
    </w:p>
    <w:sectPr w:rsidR="002D3BB2" w:rsidSect="00477FE3">
      <w:pgSz w:w="11906" w:h="16838"/>
      <w:pgMar w:top="1276" w:right="1135" w:bottom="709" w:left="1133" w:header="720" w:footer="8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57BA" w14:textId="77777777" w:rsidR="00982A3A" w:rsidRDefault="00982A3A" w:rsidP="006E6127">
      <w:pPr>
        <w:spacing w:after="0" w:line="240" w:lineRule="auto"/>
      </w:pPr>
      <w:r>
        <w:separator/>
      </w:r>
    </w:p>
  </w:endnote>
  <w:endnote w:type="continuationSeparator" w:id="0">
    <w:p w14:paraId="7416479E" w14:textId="77777777" w:rsidR="00982A3A" w:rsidRDefault="00982A3A" w:rsidP="006E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73CF" w14:textId="77777777" w:rsidR="00982A3A" w:rsidRDefault="00982A3A" w:rsidP="006E6127">
      <w:pPr>
        <w:spacing w:after="0" w:line="240" w:lineRule="auto"/>
      </w:pPr>
      <w:r>
        <w:separator/>
      </w:r>
    </w:p>
  </w:footnote>
  <w:footnote w:type="continuationSeparator" w:id="0">
    <w:p w14:paraId="4B2D9F7E" w14:textId="77777777" w:rsidR="00982A3A" w:rsidRDefault="00982A3A" w:rsidP="006E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D7C"/>
    <w:multiLevelType w:val="hybridMultilevel"/>
    <w:tmpl w:val="2FA65776"/>
    <w:lvl w:ilvl="0" w:tplc="1C7C0DF8">
      <w:start w:val="1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66E3"/>
    <w:multiLevelType w:val="hybridMultilevel"/>
    <w:tmpl w:val="DAA23C18"/>
    <w:lvl w:ilvl="0" w:tplc="D4D6A060">
      <w:start w:val="1"/>
      <w:numFmt w:val="decimal"/>
      <w:lvlText w:val="%1"/>
      <w:lvlJc w:val="left"/>
      <w:pPr>
        <w:ind w:left="1519" w:hanging="360"/>
      </w:pPr>
      <w:rPr>
        <w:rFonts w:ascii="Calibri" w:eastAsia="Calibri" w:hAnsi="Calibri" w:cs="Calibri" w:hint="default"/>
        <w:b/>
        <w:bCs/>
        <w:w w:val="100"/>
        <w:sz w:val="22"/>
        <w:szCs w:val="22"/>
      </w:rPr>
    </w:lvl>
    <w:lvl w:ilvl="1" w:tplc="03648660">
      <w:numFmt w:val="bullet"/>
      <w:lvlText w:val="•"/>
      <w:lvlJc w:val="left"/>
      <w:pPr>
        <w:ind w:left="2446" w:hanging="360"/>
      </w:pPr>
      <w:rPr>
        <w:rFonts w:hint="default"/>
      </w:rPr>
    </w:lvl>
    <w:lvl w:ilvl="2" w:tplc="B15494D0">
      <w:numFmt w:val="bullet"/>
      <w:lvlText w:val="•"/>
      <w:lvlJc w:val="left"/>
      <w:pPr>
        <w:ind w:left="3373" w:hanging="360"/>
      </w:pPr>
      <w:rPr>
        <w:rFonts w:hint="default"/>
      </w:rPr>
    </w:lvl>
    <w:lvl w:ilvl="3" w:tplc="6F16211E">
      <w:numFmt w:val="bullet"/>
      <w:lvlText w:val="•"/>
      <w:lvlJc w:val="left"/>
      <w:pPr>
        <w:ind w:left="4299" w:hanging="360"/>
      </w:pPr>
      <w:rPr>
        <w:rFonts w:hint="default"/>
      </w:rPr>
    </w:lvl>
    <w:lvl w:ilvl="4" w:tplc="F5043F64">
      <w:numFmt w:val="bullet"/>
      <w:lvlText w:val="•"/>
      <w:lvlJc w:val="left"/>
      <w:pPr>
        <w:ind w:left="5226" w:hanging="360"/>
      </w:pPr>
      <w:rPr>
        <w:rFonts w:hint="default"/>
      </w:rPr>
    </w:lvl>
    <w:lvl w:ilvl="5" w:tplc="6E2AAADE">
      <w:numFmt w:val="bullet"/>
      <w:lvlText w:val="•"/>
      <w:lvlJc w:val="left"/>
      <w:pPr>
        <w:ind w:left="6153" w:hanging="360"/>
      </w:pPr>
      <w:rPr>
        <w:rFonts w:hint="default"/>
      </w:rPr>
    </w:lvl>
    <w:lvl w:ilvl="6" w:tplc="7DE88C6C">
      <w:numFmt w:val="bullet"/>
      <w:lvlText w:val="•"/>
      <w:lvlJc w:val="left"/>
      <w:pPr>
        <w:ind w:left="7079" w:hanging="360"/>
      </w:pPr>
      <w:rPr>
        <w:rFonts w:hint="default"/>
      </w:rPr>
    </w:lvl>
    <w:lvl w:ilvl="7" w:tplc="858252F2">
      <w:numFmt w:val="bullet"/>
      <w:lvlText w:val="•"/>
      <w:lvlJc w:val="left"/>
      <w:pPr>
        <w:ind w:left="8006" w:hanging="360"/>
      </w:pPr>
      <w:rPr>
        <w:rFonts w:hint="default"/>
      </w:rPr>
    </w:lvl>
    <w:lvl w:ilvl="8" w:tplc="6B76EE86">
      <w:numFmt w:val="bullet"/>
      <w:lvlText w:val="•"/>
      <w:lvlJc w:val="left"/>
      <w:pPr>
        <w:ind w:left="8933" w:hanging="360"/>
      </w:pPr>
      <w:rPr>
        <w:rFonts w:hint="default"/>
      </w:rPr>
    </w:lvl>
  </w:abstractNum>
  <w:abstractNum w:abstractNumId="2" w15:restartNumberingAfterBreak="0">
    <w:nsid w:val="1133045E"/>
    <w:multiLevelType w:val="hybridMultilevel"/>
    <w:tmpl w:val="5B065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0429E"/>
    <w:multiLevelType w:val="hybridMultilevel"/>
    <w:tmpl w:val="F5AA0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E6A26"/>
    <w:multiLevelType w:val="hybridMultilevel"/>
    <w:tmpl w:val="D2602CA8"/>
    <w:lvl w:ilvl="0" w:tplc="F54E3C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3029"/>
    <w:multiLevelType w:val="hybridMultilevel"/>
    <w:tmpl w:val="A378CD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422D1"/>
    <w:multiLevelType w:val="hybridMultilevel"/>
    <w:tmpl w:val="89FAB0EA"/>
    <w:lvl w:ilvl="0" w:tplc="B518FB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03BEF"/>
    <w:multiLevelType w:val="hybridMultilevel"/>
    <w:tmpl w:val="EC76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F105A"/>
    <w:multiLevelType w:val="hybridMultilevel"/>
    <w:tmpl w:val="EFB812FC"/>
    <w:lvl w:ilvl="0" w:tplc="FC665952">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A46E70"/>
    <w:multiLevelType w:val="hybridMultilevel"/>
    <w:tmpl w:val="FCA4BD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E6F86"/>
    <w:multiLevelType w:val="hybridMultilevel"/>
    <w:tmpl w:val="F5AA0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67E16"/>
    <w:multiLevelType w:val="hybridMultilevel"/>
    <w:tmpl w:val="27A200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122114"/>
    <w:multiLevelType w:val="hybridMultilevel"/>
    <w:tmpl w:val="632C0F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C9180D"/>
    <w:multiLevelType w:val="hybridMultilevel"/>
    <w:tmpl w:val="BBD8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06C6"/>
    <w:multiLevelType w:val="hybridMultilevel"/>
    <w:tmpl w:val="E962D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3"/>
  </w:num>
  <w:num w:numId="5">
    <w:abstractNumId w:val="6"/>
  </w:num>
  <w:num w:numId="6">
    <w:abstractNumId w:val="12"/>
  </w:num>
  <w:num w:numId="7">
    <w:abstractNumId w:val="2"/>
  </w:num>
  <w:num w:numId="8">
    <w:abstractNumId w:val="4"/>
  </w:num>
  <w:num w:numId="9">
    <w:abstractNumId w:val="5"/>
  </w:num>
  <w:num w:numId="10">
    <w:abstractNumId w:val="14"/>
  </w:num>
  <w:num w:numId="11">
    <w:abstractNumId w:val="1"/>
  </w:num>
  <w:num w:numId="12">
    <w:abstractNumId w:val="8"/>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27"/>
    <w:rsid w:val="000362E9"/>
    <w:rsid w:val="00075456"/>
    <w:rsid w:val="000A5FB7"/>
    <w:rsid w:val="000B53E0"/>
    <w:rsid w:val="000D022E"/>
    <w:rsid w:val="000D3A88"/>
    <w:rsid w:val="000D4FBC"/>
    <w:rsid w:val="000E2872"/>
    <w:rsid w:val="000F7117"/>
    <w:rsid w:val="0010106D"/>
    <w:rsid w:val="00167C0C"/>
    <w:rsid w:val="0018456C"/>
    <w:rsid w:val="001A7EBB"/>
    <w:rsid w:val="001B577C"/>
    <w:rsid w:val="001F535B"/>
    <w:rsid w:val="00295395"/>
    <w:rsid w:val="002A3146"/>
    <w:rsid w:val="002B498E"/>
    <w:rsid w:val="002C5057"/>
    <w:rsid w:val="002C726F"/>
    <w:rsid w:val="002D3BB2"/>
    <w:rsid w:val="002E7CF8"/>
    <w:rsid w:val="002F5466"/>
    <w:rsid w:val="00325B09"/>
    <w:rsid w:val="00333DC7"/>
    <w:rsid w:val="00337001"/>
    <w:rsid w:val="003442F5"/>
    <w:rsid w:val="0035424F"/>
    <w:rsid w:val="00397A73"/>
    <w:rsid w:val="003A3C98"/>
    <w:rsid w:val="003A7AD7"/>
    <w:rsid w:val="003C494A"/>
    <w:rsid w:val="003F7B87"/>
    <w:rsid w:val="004136DD"/>
    <w:rsid w:val="00437B57"/>
    <w:rsid w:val="004625F6"/>
    <w:rsid w:val="00470634"/>
    <w:rsid w:val="00477FE3"/>
    <w:rsid w:val="004953F6"/>
    <w:rsid w:val="004958E0"/>
    <w:rsid w:val="004C63D7"/>
    <w:rsid w:val="004C6DE3"/>
    <w:rsid w:val="004E6471"/>
    <w:rsid w:val="00504A1F"/>
    <w:rsid w:val="005149F2"/>
    <w:rsid w:val="00522C7E"/>
    <w:rsid w:val="00582BA8"/>
    <w:rsid w:val="00594E21"/>
    <w:rsid w:val="005B0867"/>
    <w:rsid w:val="005D7571"/>
    <w:rsid w:val="006128FC"/>
    <w:rsid w:val="006439B9"/>
    <w:rsid w:val="0066474B"/>
    <w:rsid w:val="00665346"/>
    <w:rsid w:val="0066687C"/>
    <w:rsid w:val="00666D0A"/>
    <w:rsid w:val="00675FF9"/>
    <w:rsid w:val="00676971"/>
    <w:rsid w:val="006B70DD"/>
    <w:rsid w:val="006E6127"/>
    <w:rsid w:val="006F25A8"/>
    <w:rsid w:val="006F5DFB"/>
    <w:rsid w:val="00710E3A"/>
    <w:rsid w:val="00745DE0"/>
    <w:rsid w:val="00751EB7"/>
    <w:rsid w:val="00767E71"/>
    <w:rsid w:val="007B613E"/>
    <w:rsid w:val="007B63D9"/>
    <w:rsid w:val="007C2D1F"/>
    <w:rsid w:val="007E5905"/>
    <w:rsid w:val="00825D18"/>
    <w:rsid w:val="00830414"/>
    <w:rsid w:val="00841F22"/>
    <w:rsid w:val="00862117"/>
    <w:rsid w:val="00862C2F"/>
    <w:rsid w:val="00862D19"/>
    <w:rsid w:val="008733B4"/>
    <w:rsid w:val="0088062A"/>
    <w:rsid w:val="00890982"/>
    <w:rsid w:val="00894D36"/>
    <w:rsid w:val="00896337"/>
    <w:rsid w:val="008A58A4"/>
    <w:rsid w:val="008D6E24"/>
    <w:rsid w:val="008F2278"/>
    <w:rsid w:val="008F2AD4"/>
    <w:rsid w:val="00912C2C"/>
    <w:rsid w:val="00960C59"/>
    <w:rsid w:val="00966007"/>
    <w:rsid w:val="00973B60"/>
    <w:rsid w:val="00982A3A"/>
    <w:rsid w:val="009D4DCA"/>
    <w:rsid w:val="009F1F3E"/>
    <w:rsid w:val="009F3E5F"/>
    <w:rsid w:val="00A03DCD"/>
    <w:rsid w:val="00A13EF3"/>
    <w:rsid w:val="00A404E6"/>
    <w:rsid w:val="00A45C8A"/>
    <w:rsid w:val="00AB7918"/>
    <w:rsid w:val="00AF45A7"/>
    <w:rsid w:val="00AF4B84"/>
    <w:rsid w:val="00B01AB4"/>
    <w:rsid w:val="00B36EBC"/>
    <w:rsid w:val="00BA2158"/>
    <w:rsid w:val="00BA33B5"/>
    <w:rsid w:val="00C5031A"/>
    <w:rsid w:val="00C72021"/>
    <w:rsid w:val="00C9152C"/>
    <w:rsid w:val="00D026B5"/>
    <w:rsid w:val="00D15871"/>
    <w:rsid w:val="00D402FB"/>
    <w:rsid w:val="00D5202E"/>
    <w:rsid w:val="00D64813"/>
    <w:rsid w:val="00D74FCA"/>
    <w:rsid w:val="00DA7D0B"/>
    <w:rsid w:val="00E35C41"/>
    <w:rsid w:val="00E37A87"/>
    <w:rsid w:val="00E46198"/>
    <w:rsid w:val="00E541E4"/>
    <w:rsid w:val="00E729F2"/>
    <w:rsid w:val="00E75690"/>
    <w:rsid w:val="00EE33EA"/>
    <w:rsid w:val="00EE5B37"/>
    <w:rsid w:val="00EF7466"/>
    <w:rsid w:val="00F44629"/>
    <w:rsid w:val="00F56631"/>
    <w:rsid w:val="00FA65DC"/>
    <w:rsid w:val="00FC07AE"/>
    <w:rsid w:val="00FC5BA5"/>
    <w:rsid w:val="00FD2782"/>
    <w:rsid w:val="00FD3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8D6F"/>
  <w15:chartTrackingRefBased/>
  <w15:docId w15:val="{3AA656D5-0CBA-49EE-B944-13969B1A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27"/>
    <w:rPr>
      <w:rFonts w:ascii="Calibri" w:eastAsia="Calibri" w:hAnsi="Calibri" w:cs="Calibri"/>
      <w:color w:val="000000"/>
      <w:lang w:eastAsia="en-GB"/>
    </w:rPr>
  </w:style>
  <w:style w:type="paragraph" w:styleId="Heading1">
    <w:name w:val="heading 1"/>
    <w:next w:val="Normal"/>
    <w:link w:val="Heading1Char"/>
    <w:uiPriority w:val="9"/>
    <w:unhideWhenUsed/>
    <w:qFormat/>
    <w:rsid w:val="006E6127"/>
    <w:pPr>
      <w:keepNext/>
      <w:keepLines/>
      <w:spacing w:after="0"/>
      <w:ind w:left="10" w:right="380" w:hanging="10"/>
      <w:jc w:val="center"/>
      <w:outlineLvl w:val="0"/>
    </w:pPr>
    <w:rPr>
      <w:rFonts w:ascii="Calibri" w:eastAsia="Calibri" w:hAnsi="Calibri" w:cs="Calibri"/>
      <w:b/>
      <w:color w:val="000000"/>
      <w:sz w:val="28"/>
      <w:lang w:eastAsia="en-GB"/>
    </w:rPr>
  </w:style>
  <w:style w:type="paragraph" w:styleId="Heading6">
    <w:name w:val="heading 6"/>
    <w:basedOn w:val="Normal"/>
    <w:next w:val="Normal"/>
    <w:link w:val="Heading6Char"/>
    <w:uiPriority w:val="9"/>
    <w:unhideWhenUsed/>
    <w:qFormat/>
    <w:rsid w:val="000D022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27"/>
    <w:rPr>
      <w:rFonts w:ascii="Calibri" w:eastAsia="Calibri" w:hAnsi="Calibri" w:cs="Calibri"/>
      <w:b/>
      <w:color w:val="000000"/>
      <w:sz w:val="28"/>
      <w:lang w:eastAsia="en-GB"/>
    </w:rPr>
  </w:style>
  <w:style w:type="character" w:styleId="CommentReference">
    <w:name w:val="annotation reference"/>
    <w:basedOn w:val="DefaultParagraphFont"/>
    <w:uiPriority w:val="99"/>
    <w:semiHidden/>
    <w:rsid w:val="006E6127"/>
    <w:rPr>
      <w:rFonts w:cs="Times New Roman"/>
      <w:sz w:val="16"/>
      <w:szCs w:val="16"/>
    </w:rPr>
  </w:style>
  <w:style w:type="paragraph" w:styleId="CommentText">
    <w:name w:val="annotation text"/>
    <w:basedOn w:val="Normal"/>
    <w:link w:val="CommentTextChar"/>
    <w:uiPriority w:val="99"/>
    <w:semiHidden/>
    <w:unhideWhenUsed/>
    <w:rsid w:val="006E6127"/>
    <w:pPr>
      <w:spacing w:after="0" w:line="240" w:lineRule="auto"/>
    </w:pPr>
    <w:rPr>
      <w:rFonts w:ascii="Times New Roman" w:eastAsia="Times New Roman" w:hAnsi="Times New Roman" w:cs="Times New Roman"/>
      <w:color w:val="auto"/>
      <w:sz w:val="20"/>
      <w:szCs w:val="20"/>
      <w:lang w:eastAsia="en-US"/>
    </w:rPr>
  </w:style>
  <w:style w:type="character" w:customStyle="1" w:styleId="CommentTextChar">
    <w:name w:val="Comment Text Char"/>
    <w:basedOn w:val="DefaultParagraphFont"/>
    <w:link w:val="CommentText"/>
    <w:uiPriority w:val="99"/>
    <w:semiHidden/>
    <w:rsid w:val="006E6127"/>
    <w:rPr>
      <w:rFonts w:ascii="Times New Roman" w:eastAsia="Times New Roman" w:hAnsi="Times New Roman" w:cs="Times New Roman"/>
      <w:sz w:val="20"/>
      <w:szCs w:val="20"/>
    </w:rPr>
  </w:style>
  <w:style w:type="paragraph" w:styleId="ListParagraph">
    <w:name w:val="List Paragraph"/>
    <w:basedOn w:val="Normal"/>
    <w:uiPriority w:val="34"/>
    <w:qFormat/>
    <w:rsid w:val="006E6127"/>
    <w:pPr>
      <w:widowControl w:val="0"/>
      <w:autoSpaceDE w:val="0"/>
      <w:autoSpaceDN w:val="0"/>
      <w:spacing w:after="0" w:line="240" w:lineRule="auto"/>
      <w:ind w:left="1239" w:hanging="361"/>
    </w:pPr>
    <w:rPr>
      <w:color w:val="auto"/>
      <w:lang w:val="en-US" w:eastAsia="en-US"/>
    </w:rPr>
  </w:style>
  <w:style w:type="table" w:styleId="TableGrid">
    <w:name w:val="Table Grid"/>
    <w:basedOn w:val="TableNormal"/>
    <w:uiPriority w:val="39"/>
    <w:rsid w:val="006E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127"/>
    <w:rPr>
      <w:rFonts w:ascii="Segoe UI" w:eastAsia="Calibri" w:hAnsi="Segoe UI" w:cs="Segoe UI"/>
      <w:color w:val="000000"/>
      <w:sz w:val="18"/>
      <w:szCs w:val="18"/>
      <w:lang w:eastAsia="en-GB"/>
    </w:rPr>
  </w:style>
  <w:style w:type="paragraph" w:styleId="BodyText">
    <w:name w:val="Body Text"/>
    <w:basedOn w:val="Normal"/>
    <w:link w:val="BodyTextChar"/>
    <w:uiPriority w:val="1"/>
    <w:qFormat/>
    <w:rsid w:val="006E6127"/>
    <w:pPr>
      <w:widowControl w:val="0"/>
      <w:autoSpaceDE w:val="0"/>
      <w:autoSpaceDN w:val="0"/>
      <w:spacing w:after="0" w:line="240" w:lineRule="auto"/>
    </w:pPr>
    <w:rPr>
      <w:color w:val="auto"/>
      <w:lang w:val="en-US" w:eastAsia="en-US"/>
    </w:rPr>
  </w:style>
  <w:style w:type="character" w:customStyle="1" w:styleId="BodyTextChar">
    <w:name w:val="Body Text Char"/>
    <w:basedOn w:val="DefaultParagraphFont"/>
    <w:link w:val="BodyText"/>
    <w:uiPriority w:val="1"/>
    <w:rsid w:val="006E6127"/>
    <w:rPr>
      <w:rFonts w:ascii="Calibri" w:eastAsia="Calibri" w:hAnsi="Calibri" w:cs="Calibri"/>
      <w:lang w:val="en-US"/>
    </w:rPr>
  </w:style>
  <w:style w:type="paragraph" w:styleId="FootnoteText">
    <w:name w:val="footnote text"/>
    <w:basedOn w:val="Normal"/>
    <w:link w:val="FootnoteTextChar"/>
    <w:uiPriority w:val="99"/>
    <w:semiHidden/>
    <w:unhideWhenUsed/>
    <w:rsid w:val="006E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127"/>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6E6127"/>
    <w:rPr>
      <w:vertAlign w:val="superscript"/>
    </w:rPr>
  </w:style>
  <w:style w:type="paragraph" w:styleId="CommentSubject">
    <w:name w:val="annotation subject"/>
    <w:basedOn w:val="CommentText"/>
    <w:next w:val="CommentText"/>
    <w:link w:val="CommentSubjectChar"/>
    <w:uiPriority w:val="99"/>
    <w:semiHidden/>
    <w:unhideWhenUsed/>
    <w:rsid w:val="00582BA8"/>
    <w:pPr>
      <w:spacing w:after="160"/>
    </w:pPr>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582BA8"/>
    <w:rPr>
      <w:rFonts w:ascii="Calibri" w:eastAsia="Calibri" w:hAnsi="Calibri" w:cs="Calibri"/>
      <w:b/>
      <w:bCs/>
      <w:color w:val="000000"/>
      <w:sz w:val="20"/>
      <w:szCs w:val="20"/>
      <w:lang w:eastAsia="en-GB"/>
    </w:rPr>
  </w:style>
  <w:style w:type="character" w:styleId="Hyperlink">
    <w:name w:val="Hyperlink"/>
    <w:basedOn w:val="DefaultParagraphFont"/>
    <w:uiPriority w:val="99"/>
    <w:unhideWhenUsed/>
    <w:rsid w:val="00582BA8"/>
    <w:rPr>
      <w:color w:val="0563C1" w:themeColor="hyperlink"/>
      <w:u w:val="single"/>
    </w:rPr>
  </w:style>
  <w:style w:type="character" w:customStyle="1" w:styleId="Heading6Char">
    <w:name w:val="Heading 6 Char"/>
    <w:basedOn w:val="DefaultParagraphFont"/>
    <w:link w:val="Heading6"/>
    <w:uiPriority w:val="9"/>
    <w:rsid w:val="000D022E"/>
    <w:rPr>
      <w:rFonts w:asciiTheme="majorHAnsi" w:eastAsiaTheme="majorEastAsia" w:hAnsiTheme="majorHAnsi" w:cstheme="majorBidi"/>
      <w:color w:val="1F4D78" w:themeColor="accent1" w:themeShade="7F"/>
      <w:lang w:eastAsia="en-GB"/>
    </w:rPr>
  </w:style>
  <w:style w:type="table" w:customStyle="1" w:styleId="TableGrid1">
    <w:name w:val="Table Grid1"/>
    <w:basedOn w:val="TableNormal"/>
    <w:next w:val="TableGrid"/>
    <w:uiPriority w:val="39"/>
    <w:rsid w:val="00FA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54032">
      <w:bodyDiv w:val="1"/>
      <w:marLeft w:val="0"/>
      <w:marRight w:val="0"/>
      <w:marTop w:val="0"/>
      <w:marBottom w:val="0"/>
      <w:divBdr>
        <w:top w:val="none" w:sz="0" w:space="0" w:color="auto"/>
        <w:left w:val="none" w:sz="0" w:space="0" w:color="auto"/>
        <w:bottom w:val="none" w:sz="0" w:space="0" w:color="auto"/>
        <w:right w:val="none" w:sz="0" w:space="0" w:color="auto"/>
      </w:divBdr>
    </w:div>
    <w:div w:id="1831478260">
      <w:bodyDiv w:val="1"/>
      <w:marLeft w:val="0"/>
      <w:marRight w:val="0"/>
      <w:marTop w:val="0"/>
      <w:marBottom w:val="0"/>
      <w:divBdr>
        <w:top w:val="none" w:sz="0" w:space="0" w:color="auto"/>
        <w:left w:val="none" w:sz="0" w:space="0" w:color="auto"/>
        <w:bottom w:val="none" w:sz="0" w:space="0" w:color="auto"/>
        <w:right w:val="none" w:sz="0" w:space="0" w:color="auto"/>
      </w:divBdr>
    </w:div>
    <w:div w:id="19660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83@leicester.ac.uk" TargetMode="External"/><Relationship Id="rId13" Type="http://schemas.openxmlformats.org/officeDocument/2006/relationships/hyperlink" Target="http://18.170.245.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n-lang.org/doc/reference/lat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404.085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978-3-031-62949-5" TargetMode="External"/><Relationship Id="rId4" Type="http://schemas.openxmlformats.org/officeDocument/2006/relationships/settings" Target="settings.xml"/><Relationship Id="rId9" Type="http://schemas.openxmlformats.org/officeDocument/2006/relationships/hyperlink" Target="mailto:ab155@leic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9D992-32C4-4933-BC8D-4C1BD76E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Richard M. (Prof.)</dc:creator>
  <cp:keywords/>
  <dc:description/>
  <cp:lastModifiedBy>White, Karen L.</cp:lastModifiedBy>
  <cp:revision>2</cp:revision>
  <dcterms:created xsi:type="dcterms:W3CDTF">2026-05-07T08:26:00Z</dcterms:created>
  <dcterms:modified xsi:type="dcterms:W3CDTF">2026-05-07T08:26:00Z</dcterms:modified>
</cp:coreProperties>
</file>