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6EA8E147" w:rsidR="00066C81" w:rsidRPr="00066C81" w:rsidRDefault="007B3982" w:rsidP="00066C81">
            <w:r>
              <w:rPr>
                <w:rStyle w:val="normaltextrun"/>
                <w:rFonts w:ascii="Arial" w:hAnsi="Arial" w:cs="Arial"/>
                <w:bdr w:val="none" w:sz="0" w:space="0" w:color="auto" w:frame="1"/>
              </w:rPr>
              <w:t>Thomas Schalch</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2F910545" w:rsidR="00066C81" w:rsidRPr="00066C81" w:rsidRDefault="007B3982" w:rsidP="00066C81">
            <w:r>
              <w:rPr>
                <w:rStyle w:val="normaltextrun"/>
                <w:rFonts w:ascii="Arial" w:hAnsi="Arial" w:cs="Arial"/>
                <w:bdr w:val="none" w:sz="0" w:space="0" w:color="auto" w:frame="1"/>
              </w:rPr>
              <w:t>Molecular and Cell Biology, Leicester Institute for Structural and Chemical Biology</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24717161" w14:textId="77777777" w:rsidR="00C97F86" w:rsidRDefault="007B3982" w:rsidP="00066C81">
            <w:pPr>
              <w:rPr>
                <w:rStyle w:val="normaltextrun"/>
                <w:rFonts w:ascii="Arial" w:hAnsi="Arial" w:cs="Arial"/>
                <w:shd w:val="clear" w:color="auto" w:fill="FFFFFF"/>
                <w:lang w:val="en-US"/>
              </w:rPr>
            </w:pPr>
            <w:hyperlink r:id="rId5" w:history="1">
              <w:r w:rsidRPr="004374E2">
                <w:rPr>
                  <w:rStyle w:val="Hyperlink"/>
                  <w:rFonts w:ascii="Arial" w:hAnsi="Arial" w:cs="Arial"/>
                  <w:shd w:val="clear" w:color="auto" w:fill="FFFFFF"/>
                </w:rPr>
                <w:t>thomas.schalch</w:t>
              </w:r>
              <w:r w:rsidRPr="004374E2">
                <w:rPr>
                  <w:rStyle w:val="Hyperlink"/>
                  <w:rFonts w:ascii="Arial" w:hAnsi="Arial" w:cs="Arial"/>
                  <w:shd w:val="clear" w:color="auto" w:fill="FFFFFF"/>
                  <w:lang w:val="en-US"/>
                </w:rPr>
                <w:t>@le.ac.uk</w:t>
              </w:r>
            </w:hyperlink>
            <w:r>
              <w:rPr>
                <w:rStyle w:val="normaltextrun"/>
                <w:rFonts w:ascii="Arial" w:hAnsi="Arial" w:cs="Arial"/>
                <w:shd w:val="clear" w:color="auto" w:fill="FFFFFF"/>
                <w:lang w:val="en-US"/>
              </w:rPr>
              <w:t xml:space="preserve"> </w:t>
            </w:r>
          </w:p>
          <w:p w14:paraId="28BF855B" w14:textId="0DAD98E4" w:rsidR="007B3982" w:rsidRPr="00066C81" w:rsidRDefault="007B3982" w:rsidP="00066C81">
            <w:hyperlink r:id="rId6" w:history="1">
              <w:r w:rsidRPr="004374E2">
                <w:rPr>
                  <w:rStyle w:val="Hyperlink"/>
                  <w:rFonts w:ascii="Arial" w:hAnsi="Arial" w:cs="Arial"/>
                  <w:bdr w:val="none" w:sz="0" w:space="0" w:color="auto" w:frame="1"/>
                </w:rPr>
                <w:t>https://le.ac.uk/people/thomas-schalch</w:t>
              </w:r>
            </w:hyperlink>
            <w:r>
              <w:rPr>
                <w:rStyle w:val="normaltextrun"/>
                <w:rFonts w:ascii="Arial" w:hAnsi="Arial" w:cs="Arial"/>
                <w:bdr w:val="none" w:sz="0" w:space="0" w:color="auto" w:frame="1"/>
              </w:rP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12DB91FB" w:rsidR="00066C81" w:rsidRDefault="007B3982" w:rsidP="00ED69E6">
            <w:r>
              <w:rPr>
                <w:rStyle w:val="normaltextrun"/>
                <w:rFonts w:ascii="Arial" w:hAnsi="Arial" w:cs="Arial"/>
                <w:shd w:val="clear" w:color="auto" w:fill="FFFFFF"/>
              </w:rPr>
              <w:t>Yolanda Markaki</w:t>
            </w:r>
            <w:r>
              <w:rPr>
                <w:rStyle w:val="eop"/>
                <w:rFonts w:ascii="Arial" w:hAnsi="Arial" w:cs="Arial"/>
                <w:shd w:val="clear" w:color="auto" w:fill="FFFFFF"/>
              </w:rPr>
              <w:t> </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402856DE" w:rsidR="00066C81" w:rsidRDefault="007B3982" w:rsidP="00ED69E6">
            <w:r>
              <w:rPr>
                <w:rStyle w:val="normaltextrun"/>
                <w:rFonts w:ascii="Arial" w:hAnsi="Arial" w:cs="Arial"/>
                <w:bdr w:val="none" w:sz="0" w:space="0" w:color="auto" w:frame="1"/>
              </w:rPr>
              <w:t>Molecular and Cell Biology, Leicester Institute for Structural and Chemical Biology</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7123E8B9" w:rsidR="003A7DAE" w:rsidRDefault="007B3982" w:rsidP="00ED69E6">
            <w:hyperlink r:id="rId7" w:history="1">
              <w:r w:rsidRPr="004374E2">
                <w:rPr>
                  <w:rStyle w:val="Hyperlink"/>
                  <w:rFonts w:ascii="Arial" w:hAnsi="Arial" w:cs="Arial"/>
                  <w:bdr w:val="none" w:sz="0" w:space="0" w:color="auto" w:frame="1"/>
                </w:rPr>
                <w:t>gm365@leicester.ac.uk</w:t>
              </w:r>
            </w:hyperlink>
            <w:r>
              <w:rPr>
                <w:rStyle w:val="normaltextrun"/>
                <w:rFonts w:ascii="Arial" w:hAnsi="Arial" w:cs="Arial"/>
                <w:bdr w:val="none" w:sz="0" w:space="0" w:color="auto" w:frame="1"/>
              </w:rPr>
              <w:t xml:space="preserve">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15E4F523" w:rsidR="00066C81" w:rsidRDefault="007B3982" w:rsidP="00ED69E6">
            <w:r>
              <w:rPr>
                <w:rStyle w:val="normaltextrun"/>
                <w:rFonts w:ascii="Arial" w:hAnsi="Arial" w:cs="Arial"/>
                <w:shd w:val="clear" w:color="auto" w:fill="FFFFFF"/>
              </w:rPr>
              <w:t>Uncovering the mechanisms of epigenetic regulators using cutting-edge molecular biology and advanced imaging methodologies</w:t>
            </w:r>
            <w:r>
              <w:rPr>
                <w:rStyle w:val="eop"/>
                <w:rFonts w:ascii="Arial" w:hAnsi="Arial" w:cs="Arial"/>
                <w:shd w:val="clear" w:color="auto" w:fill="FFFFFF"/>
              </w:rPr>
              <w:t> </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0862DFAF" w14:textId="77777777" w:rsidR="007B3982" w:rsidRDefault="007B3982" w:rsidP="007B39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This PhD project aims to investigate the intricate mechanisms regulating histone H2B ubiquitination (H2Bub), a critical post-translational modification on nucleosomes, which plays a pivotal role in gene expression and chromatin dynamics (</w:t>
            </w:r>
            <w:proofErr w:type="spellStart"/>
            <w:r>
              <w:rPr>
                <w:rStyle w:val="normaltextrun"/>
                <w:rFonts w:ascii="Arial" w:hAnsi="Arial" w:cs="Arial"/>
                <w:sz w:val="22"/>
                <w:szCs w:val="22"/>
              </w:rPr>
              <w:t>Fetian</w:t>
            </w:r>
            <w:proofErr w:type="spellEnd"/>
            <w:r>
              <w:rPr>
                <w:rStyle w:val="normaltextrun"/>
                <w:rFonts w:ascii="Arial" w:hAnsi="Arial" w:cs="Arial"/>
                <w:sz w:val="22"/>
                <w:szCs w:val="22"/>
              </w:rPr>
              <w:t xml:space="preserve"> et al. 2024). Histone H2B ubiquitination is intricately linked to fundamental cellular processes, including transcription and DNA repair. This project will investigate the structure and function of the highly conserved histone H2B ubiquitin ligase and its interaction with the transcription apparatus, particularly the PAF (Polymerase Associated Factor) complex (Fig. 1).</w:t>
            </w:r>
            <w:r>
              <w:rPr>
                <w:rStyle w:val="eop"/>
                <w:rFonts w:ascii="Arial" w:hAnsi="Arial" w:cs="Arial"/>
                <w:sz w:val="22"/>
                <w:szCs w:val="22"/>
              </w:rPr>
              <w:t> </w:t>
            </w:r>
          </w:p>
          <w:p w14:paraId="542C0122" w14:textId="77777777" w:rsidR="007B3982" w:rsidRDefault="007B3982" w:rsidP="007B39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project will explore the following key objectives:</w:t>
            </w:r>
            <w:r>
              <w:rPr>
                <w:rStyle w:val="eop"/>
                <w:rFonts w:ascii="Arial" w:hAnsi="Arial" w:cs="Arial"/>
                <w:sz w:val="22"/>
                <w:szCs w:val="22"/>
              </w:rPr>
              <w:t> </w:t>
            </w:r>
          </w:p>
          <w:p w14:paraId="373456E9" w14:textId="77777777" w:rsidR="007B3982" w:rsidRDefault="007B3982" w:rsidP="007B3982">
            <w:pPr>
              <w:pStyle w:val="paragraph"/>
              <w:numPr>
                <w:ilvl w:val="0"/>
                <w:numId w:val="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sz w:val="22"/>
                <w:szCs w:val="22"/>
              </w:rPr>
              <w:t>Characterization of Ubiquitin Ligase Activity:</w:t>
            </w:r>
            <w:r>
              <w:rPr>
                <w:rStyle w:val="normaltextrun"/>
                <w:rFonts w:ascii="Arial" w:hAnsi="Arial" w:cs="Arial"/>
                <w:sz w:val="22"/>
                <w:szCs w:val="22"/>
              </w:rPr>
              <w:t> Investigate the enzymatic activity of the histone H2B ubiquitin ligase complex, identifying its specificity in the context of the nucleosome and the regulatory factors that modulate its function. This will involve biochemical assays and structural biology techniques to elucidate the molecular basis of its activity.</w:t>
            </w:r>
            <w:r>
              <w:rPr>
                <w:rStyle w:val="eop"/>
                <w:rFonts w:ascii="Arial" w:hAnsi="Arial" w:cs="Arial"/>
                <w:sz w:val="22"/>
                <w:szCs w:val="22"/>
              </w:rPr>
              <w:t> </w:t>
            </w:r>
          </w:p>
          <w:p w14:paraId="6DF6EF26" w14:textId="77777777" w:rsidR="007B3982" w:rsidRDefault="007B3982" w:rsidP="007B3982">
            <w:pPr>
              <w:pStyle w:val="paragraph"/>
              <w:numPr>
                <w:ilvl w:val="0"/>
                <w:numId w:val="3"/>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sz w:val="22"/>
                <w:szCs w:val="22"/>
              </w:rPr>
              <w:t>Interaction with the PAF Complex:</w:t>
            </w:r>
            <w:r>
              <w:rPr>
                <w:rStyle w:val="normaltextrun"/>
                <w:rFonts w:ascii="Arial" w:hAnsi="Arial" w:cs="Arial"/>
                <w:sz w:val="22"/>
                <w:szCs w:val="22"/>
              </w:rPr>
              <w:t> Examine the functional interplay between the ubiquitin ligase and the PAF complex during transcription. This will include biophysical techniques like bio-layer interferometry, as well as functional assays and super-resolution imaging to assess the impact of these interactions on transcriptional regulation.</w:t>
            </w:r>
            <w:r>
              <w:rPr>
                <w:rStyle w:val="eop"/>
                <w:rFonts w:ascii="Arial" w:hAnsi="Arial" w:cs="Arial"/>
                <w:sz w:val="22"/>
                <w:szCs w:val="22"/>
              </w:rPr>
              <w:t> </w:t>
            </w:r>
          </w:p>
          <w:p w14:paraId="35418216" w14:textId="77777777" w:rsidR="007B3982" w:rsidRDefault="007B3982" w:rsidP="007B3982">
            <w:pPr>
              <w:pStyle w:val="paragraph"/>
              <w:numPr>
                <w:ilvl w:val="0"/>
                <w:numId w:val="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sz w:val="22"/>
                <w:szCs w:val="22"/>
              </w:rPr>
              <w:t>Impact on Gene Expression:</w:t>
            </w:r>
            <w:r>
              <w:rPr>
                <w:rStyle w:val="normaltextrun"/>
                <w:rFonts w:ascii="Arial" w:hAnsi="Arial" w:cs="Arial"/>
                <w:sz w:val="22"/>
                <w:szCs w:val="22"/>
              </w:rPr>
              <w:t> Assess the biological consequences of altered H2Bub levels on gene expression. This will involve western blotting to determine H2Bub levels and transcriptomic analyses using RNA-</w:t>
            </w:r>
            <w:proofErr w:type="spellStart"/>
            <w:r>
              <w:rPr>
                <w:rStyle w:val="normaltextrun"/>
                <w:rFonts w:ascii="Arial" w:hAnsi="Arial" w:cs="Arial"/>
                <w:sz w:val="22"/>
                <w:szCs w:val="22"/>
              </w:rPr>
              <w:t>seq</w:t>
            </w:r>
            <w:proofErr w:type="spellEnd"/>
            <w:r>
              <w:rPr>
                <w:rStyle w:val="normaltextrun"/>
                <w:rFonts w:ascii="Arial" w:hAnsi="Arial" w:cs="Arial"/>
                <w:sz w:val="22"/>
                <w:szCs w:val="22"/>
              </w:rPr>
              <w:t xml:space="preserve"> to identify target genes and pathways affected by changes in H2B ubiquitination.</w:t>
            </w:r>
            <w:r>
              <w:rPr>
                <w:rStyle w:val="eop"/>
                <w:rFonts w:ascii="Arial" w:hAnsi="Arial" w:cs="Arial"/>
                <w:sz w:val="22"/>
                <w:szCs w:val="22"/>
              </w:rPr>
              <w:t> </w:t>
            </w:r>
          </w:p>
          <w:p w14:paraId="2D285472" w14:textId="77777777" w:rsidR="007B3982" w:rsidRDefault="007B3982" w:rsidP="007B3982">
            <w:pPr>
              <w:pStyle w:val="paragraph"/>
              <w:numPr>
                <w:ilvl w:val="0"/>
                <w:numId w:val="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sz w:val="22"/>
                <w:szCs w:val="22"/>
              </w:rPr>
              <w:t>Regulatory Mechanisms:</w:t>
            </w:r>
            <w:r>
              <w:rPr>
                <w:rStyle w:val="normaltextrun"/>
                <w:rFonts w:ascii="Arial" w:hAnsi="Arial" w:cs="Arial"/>
                <w:sz w:val="22"/>
                <w:szCs w:val="22"/>
              </w:rPr>
              <w:t> Investigate the role of H2Bub in X-inactivation during female mammalian development. The mammalian H2B ubiquitin ligase complex (RNF20/RNF40) has been tightly linked to the silencing of the inactive X chromosome, its mechanism, however, remains mysterious.</w:t>
            </w:r>
            <w:r>
              <w:rPr>
                <w:rStyle w:val="eop"/>
                <w:rFonts w:ascii="Arial" w:hAnsi="Arial" w:cs="Arial"/>
                <w:sz w:val="22"/>
                <w:szCs w:val="22"/>
              </w:rPr>
              <w:t> </w:t>
            </w:r>
          </w:p>
          <w:p w14:paraId="7F3C53B4" w14:textId="77777777" w:rsidR="007B3982" w:rsidRDefault="007B3982" w:rsidP="007B39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outcomes of this research will provide valuable insights into the regulatory mechanisms governing histone modifications and their implications for transcriptional control. Understanding the role of H2B ubiquitination in gene expression will contribute to the broader knowledge of epigenetic regulation and its potential impact on developmental biology and disease.</w:t>
            </w:r>
            <w:r>
              <w:rPr>
                <w:rStyle w:val="eop"/>
                <w:rFonts w:ascii="Arial" w:hAnsi="Arial" w:cs="Arial"/>
                <w:sz w:val="22"/>
                <w:szCs w:val="22"/>
              </w:rPr>
              <w:t> </w:t>
            </w:r>
          </w:p>
          <w:p w14:paraId="48642CBB" w14:textId="77777777" w:rsidR="007B3982" w:rsidRDefault="007B3982" w:rsidP="007B3982">
            <w:pPr>
              <w:pStyle w:val="paragraph"/>
              <w:spacing w:before="0" w:beforeAutospacing="0" w:after="0" w:afterAutospacing="0"/>
              <w:textAlignment w:val="baseline"/>
              <w:rPr>
                <w:rFonts w:ascii="Segoe UI" w:hAnsi="Segoe UI" w:cs="Segoe UI"/>
                <w:sz w:val="18"/>
                <w:szCs w:val="18"/>
              </w:rPr>
            </w:pPr>
            <w:r>
              <w:rPr>
                <w:rFonts w:ascii="Calibri" w:eastAsia="Calibri" w:hAnsi="Calibri" w:cs="Calibri"/>
                <w:b/>
                <w:noProof/>
                <w:color w:val="000000"/>
                <w:sz w:val="22"/>
                <w:szCs w:val="22"/>
              </w:rPr>
              <w:lastRenderedPageBreak/>
              <w:drawing>
                <wp:inline distT="0" distB="0" distL="0" distR="0" wp14:anchorId="2A7C3E61" wp14:editId="0CD41BFB">
                  <wp:extent cx="5376182" cy="418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0755" cy="4185032"/>
                          </a:xfrm>
                          <a:prstGeom prst="rect">
                            <a:avLst/>
                          </a:prstGeom>
                          <a:noFill/>
                          <a:ln>
                            <a:noFill/>
                          </a:ln>
                        </pic:spPr>
                      </pic:pic>
                    </a:graphicData>
                  </a:graphic>
                </wp:inline>
              </w:drawing>
            </w:r>
            <w:r>
              <w:rPr>
                <w:rStyle w:val="eop"/>
                <w:rFonts w:ascii="Arial" w:hAnsi="Arial" w:cs="Arial"/>
                <w:sz w:val="22"/>
                <w:szCs w:val="22"/>
              </w:rPr>
              <w:t> </w:t>
            </w:r>
          </w:p>
          <w:p w14:paraId="4614E404" w14:textId="77777777" w:rsidR="007B3982" w:rsidRDefault="007B3982" w:rsidP="007B39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Figure 1:</w:t>
            </w:r>
            <w:r>
              <w:rPr>
                <w:rStyle w:val="normaltextrun"/>
                <w:rFonts w:ascii="Arial" w:hAnsi="Arial" w:cs="Arial"/>
                <w:sz w:val="22"/>
                <w:szCs w:val="22"/>
              </w:rPr>
              <w:t xml:space="preserve"> The H2B ubiquitin ligase complex (HULC) is part of the RNA Polymerase II elongation machinery. It is recruited by the PAF complex and deposits H2Bub, which stimulates H3K4 and H3K79 methylation, both marks of active transcription.</w:t>
            </w:r>
            <w:r>
              <w:rPr>
                <w:rStyle w:val="eop"/>
                <w:rFonts w:ascii="Arial" w:hAnsi="Arial" w:cs="Arial"/>
                <w:sz w:val="22"/>
                <w:szCs w:val="22"/>
              </w:rPr>
              <w:t> </w:t>
            </w:r>
          </w:p>
          <w:p w14:paraId="78DB2D09" w14:textId="77777777" w:rsidR="00066C81" w:rsidRDefault="00066C81" w:rsidP="00ED69E6">
            <w:pPr>
              <w:rPr>
                <w:b/>
              </w:rPr>
            </w:pPr>
          </w:p>
          <w:p w14:paraId="5600531E" w14:textId="2DDBD213" w:rsidR="00FF61F7" w:rsidRDefault="007B3982" w:rsidP="00ED69E6">
            <w:pPr>
              <w:rPr>
                <w:b/>
              </w:rPr>
            </w:pPr>
            <w:r>
              <w:rPr>
                <w:rStyle w:val="normaltextrun"/>
                <w:rFonts w:ascii="Arial" w:hAnsi="Arial" w:cs="Arial"/>
                <w:shd w:val="clear" w:color="auto" w:fill="FFFFFF"/>
              </w:rPr>
              <w:t>T</w:t>
            </w:r>
            <w:r>
              <w:rPr>
                <w:rStyle w:val="normaltextrun"/>
                <w:rFonts w:ascii="Arial" w:hAnsi="Arial" w:cs="Arial"/>
                <w:shd w:val="clear" w:color="auto" w:fill="FFFFFF"/>
              </w:rPr>
              <w:t>echniques that will be undertaken during the project</w:t>
            </w:r>
          </w:p>
          <w:p w14:paraId="347E624A" w14:textId="72C8E632" w:rsidR="00FF61F7" w:rsidRDefault="007B3982" w:rsidP="00ED69E6">
            <w:pPr>
              <w:rPr>
                <w:b/>
              </w:rPr>
            </w:pPr>
            <w:r>
              <w:rPr>
                <w:rStyle w:val="normaltextrun"/>
                <w:rFonts w:ascii="Arial" w:hAnsi="Arial" w:cs="Arial"/>
                <w:shd w:val="clear" w:color="auto" w:fill="FFFFFF"/>
              </w:rPr>
              <w:t xml:space="preserve">Cryo-EM, </w:t>
            </w:r>
            <w:proofErr w:type="spellStart"/>
            <w:r>
              <w:rPr>
                <w:rStyle w:val="normaltextrun"/>
                <w:rFonts w:ascii="Arial" w:hAnsi="Arial" w:cs="Arial"/>
                <w:shd w:val="clear" w:color="auto" w:fill="FFFFFF"/>
              </w:rPr>
              <w:t>Alphafold</w:t>
            </w:r>
            <w:proofErr w:type="spellEnd"/>
            <w:r>
              <w:rPr>
                <w:rStyle w:val="normaltextrun"/>
                <w:rFonts w:ascii="Arial" w:hAnsi="Arial" w:cs="Arial"/>
                <w:shd w:val="clear" w:color="auto" w:fill="FFFFFF"/>
              </w:rPr>
              <w:t xml:space="preserve"> modelling, cloning, protein expression and purification from insect cells and bacteria, enzymatic assays, biophysical techniques, tissue culture, Chromatin Immunoprecipitation (</w:t>
            </w:r>
            <w:proofErr w:type="spellStart"/>
            <w:r>
              <w:rPr>
                <w:rStyle w:val="normaltextrun"/>
                <w:rFonts w:ascii="Arial" w:hAnsi="Arial" w:cs="Arial"/>
                <w:shd w:val="clear" w:color="auto" w:fill="FFFFFF"/>
              </w:rPr>
              <w:t>ChIP-seq</w:t>
            </w:r>
            <w:proofErr w:type="spellEnd"/>
            <w:r>
              <w:rPr>
                <w:rStyle w:val="normaltextrun"/>
                <w:rFonts w:ascii="Arial" w:hAnsi="Arial" w:cs="Arial"/>
                <w:shd w:val="clear" w:color="auto" w:fill="FFFFFF"/>
              </w:rPr>
              <w:t>), RT-qPCR</w:t>
            </w:r>
            <w:r>
              <w:rPr>
                <w:rStyle w:val="eop"/>
                <w:rFonts w:ascii="Arial" w:hAnsi="Arial" w:cs="Arial"/>
                <w:shd w:val="clear" w:color="auto" w:fill="FFFFFF"/>
              </w:rPr>
              <w:t> </w:t>
            </w:r>
          </w:p>
          <w:p w14:paraId="52EFBB87" w14:textId="6F8D8300" w:rsidR="00FF61F7" w:rsidRDefault="00FF61F7"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7F2343F7" w14:textId="77777777" w:rsidR="007B3982" w:rsidRDefault="007B3982" w:rsidP="007B398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6F35A43" w14:textId="77777777" w:rsidR="007B3982" w:rsidRDefault="007B3982" w:rsidP="007B39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 </w:t>
            </w:r>
            <w:proofErr w:type="spellStart"/>
            <w:r>
              <w:rPr>
                <w:rStyle w:val="normaltextrun"/>
                <w:rFonts w:ascii="Arial" w:hAnsi="Arial" w:cs="Arial"/>
                <w:sz w:val="22"/>
                <w:szCs w:val="22"/>
              </w:rPr>
              <w:t>Fetian</w:t>
            </w:r>
            <w:proofErr w:type="spellEnd"/>
            <w:r>
              <w:rPr>
                <w:rStyle w:val="normaltextrun"/>
                <w:rFonts w:ascii="Arial" w:hAnsi="Arial" w:cs="Arial"/>
                <w:sz w:val="22"/>
                <w:szCs w:val="22"/>
              </w:rPr>
              <w:t xml:space="preserve">, A. Grover, K. M. Arndt, Histone H2B ubiquitylation: Connections to transcription and effects on chromatin structure. </w:t>
            </w:r>
            <w:proofErr w:type="spellStart"/>
            <w:r>
              <w:rPr>
                <w:rStyle w:val="normaltextrun"/>
                <w:rFonts w:ascii="Arial" w:hAnsi="Arial" w:cs="Arial"/>
                <w:i/>
                <w:iCs/>
                <w:sz w:val="22"/>
                <w:szCs w:val="22"/>
              </w:rPr>
              <w:t>Biochimica</w:t>
            </w:r>
            <w:proofErr w:type="spellEnd"/>
            <w:r>
              <w:rPr>
                <w:rStyle w:val="normaltextrun"/>
                <w:rFonts w:ascii="Arial" w:hAnsi="Arial" w:cs="Arial"/>
                <w:i/>
                <w:iCs/>
                <w:sz w:val="22"/>
                <w:szCs w:val="22"/>
              </w:rPr>
              <w:t xml:space="preserve"> et </w:t>
            </w:r>
            <w:proofErr w:type="spellStart"/>
            <w:r>
              <w:rPr>
                <w:rStyle w:val="normaltextrun"/>
                <w:rFonts w:ascii="Arial" w:hAnsi="Arial" w:cs="Arial"/>
                <w:i/>
                <w:iCs/>
                <w:sz w:val="22"/>
                <w:szCs w:val="22"/>
              </w:rPr>
              <w:t>Biophysica</w:t>
            </w:r>
            <w:proofErr w:type="spellEnd"/>
            <w:r>
              <w:rPr>
                <w:rStyle w:val="normaltextrun"/>
                <w:rFonts w:ascii="Arial" w:hAnsi="Arial" w:cs="Arial"/>
                <w:i/>
                <w:iCs/>
                <w:sz w:val="22"/>
                <w:szCs w:val="22"/>
              </w:rPr>
              <w:t xml:space="preserve"> Acta (BBA) - Gene Regulatory Mechanisms</w:t>
            </w:r>
            <w:r>
              <w:rPr>
                <w:rStyle w:val="normaltextrun"/>
                <w:rFonts w:ascii="Arial" w:hAnsi="Arial" w:cs="Arial"/>
                <w:sz w:val="22"/>
                <w:szCs w:val="22"/>
              </w:rPr>
              <w:t xml:space="preserve"> </w:t>
            </w:r>
            <w:r>
              <w:rPr>
                <w:rStyle w:val="normaltextrun"/>
                <w:rFonts w:ascii="Arial" w:hAnsi="Arial" w:cs="Arial"/>
                <w:b/>
                <w:bCs/>
                <w:sz w:val="22"/>
                <w:szCs w:val="22"/>
              </w:rPr>
              <w:t>1867</w:t>
            </w:r>
            <w:r>
              <w:rPr>
                <w:rStyle w:val="normaltextrun"/>
                <w:rFonts w:ascii="Arial" w:hAnsi="Arial" w:cs="Arial"/>
                <w:sz w:val="22"/>
                <w:szCs w:val="22"/>
              </w:rPr>
              <w:t>, 195018 (2024).</w:t>
            </w:r>
            <w:r>
              <w:rPr>
                <w:rStyle w:val="eop"/>
                <w:rFonts w:ascii="Arial" w:hAnsi="Arial" w:cs="Arial"/>
                <w:sz w:val="22"/>
                <w:szCs w:val="22"/>
              </w:rPr>
              <w:t> </w:t>
            </w: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6E7F"/>
    <w:multiLevelType w:val="multilevel"/>
    <w:tmpl w:val="90908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301F25"/>
    <w:multiLevelType w:val="multilevel"/>
    <w:tmpl w:val="E79CFD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06791D"/>
    <w:multiLevelType w:val="multilevel"/>
    <w:tmpl w:val="2722A0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F35029"/>
    <w:multiLevelType w:val="multilevel"/>
    <w:tmpl w:val="03F413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7DAE"/>
    <w:rsid w:val="006F46FB"/>
    <w:rsid w:val="007B3982"/>
    <w:rsid w:val="009559C0"/>
    <w:rsid w:val="009C47A8"/>
    <w:rsid w:val="00AE49DF"/>
    <w:rsid w:val="00BB70D0"/>
    <w:rsid w:val="00BD5F21"/>
    <w:rsid w:val="00C97F86"/>
    <w:rsid w:val="00DE6413"/>
    <w:rsid w:val="00EF0A9E"/>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 w:id="1543127302">
      <w:bodyDiv w:val="1"/>
      <w:marLeft w:val="0"/>
      <w:marRight w:val="0"/>
      <w:marTop w:val="0"/>
      <w:marBottom w:val="0"/>
      <w:divBdr>
        <w:top w:val="none" w:sz="0" w:space="0" w:color="auto"/>
        <w:left w:val="none" w:sz="0" w:space="0" w:color="auto"/>
        <w:bottom w:val="none" w:sz="0" w:space="0" w:color="auto"/>
        <w:right w:val="none" w:sz="0" w:space="0" w:color="auto"/>
      </w:divBdr>
      <w:divsChild>
        <w:div w:id="1351956079">
          <w:marLeft w:val="0"/>
          <w:marRight w:val="0"/>
          <w:marTop w:val="0"/>
          <w:marBottom w:val="0"/>
          <w:divBdr>
            <w:top w:val="none" w:sz="0" w:space="0" w:color="auto"/>
            <w:left w:val="none" w:sz="0" w:space="0" w:color="auto"/>
            <w:bottom w:val="none" w:sz="0" w:space="0" w:color="auto"/>
            <w:right w:val="none" w:sz="0" w:space="0" w:color="auto"/>
          </w:divBdr>
        </w:div>
        <w:div w:id="1378240934">
          <w:marLeft w:val="0"/>
          <w:marRight w:val="0"/>
          <w:marTop w:val="0"/>
          <w:marBottom w:val="0"/>
          <w:divBdr>
            <w:top w:val="none" w:sz="0" w:space="0" w:color="auto"/>
            <w:left w:val="none" w:sz="0" w:space="0" w:color="auto"/>
            <w:bottom w:val="none" w:sz="0" w:space="0" w:color="auto"/>
            <w:right w:val="none" w:sz="0" w:space="0" w:color="auto"/>
          </w:divBdr>
        </w:div>
        <w:div w:id="1941134234">
          <w:marLeft w:val="0"/>
          <w:marRight w:val="0"/>
          <w:marTop w:val="0"/>
          <w:marBottom w:val="0"/>
          <w:divBdr>
            <w:top w:val="none" w:sz="0" w:space="0" w:color="auto"/>
            <w:left w:val="none" w:sz="0" w:space="0" w:color="auto"/>
            <w:bottom w:val="none" w:sz="0" w:space="0" w:color="auto"/>
            <w:right w:val="none" w:sz="0" w:space="0" w:color="auto"/>
          </w:divBdr>
        </w:div>
        <w:div w:id="1796364449">
          <w:marLeft w:val="0"/>
          <w:marRight w:val="0"/>
          <w:marTop w:val="0"/>
          <w:marBottom w:val="0"/>
          <w:divBdr>
            <w:top w:val="none" w:sz="0" w:space="0" w:color="auto"/>
            <w:left w:val="none" w:sz="0" w:space="0" w:color="auto"/>
            <w:bottom w:val="none" w:sz="0" w:space="0" w:color="auto"/>
            <w:right w:val="none" w:sz="0" w:space="0" w:color="auto"/>
          </w:divBdr>
        </w:div>
        <w:div w:id="607736660">
          <w:marLeft w:val="0"/>
          <w:marRight w:val="0"/>
          <w:marTop w:val="0"/>
          <w:marBottom w:val="0"/>
          <w:divBdr>
            <w:top w:val="none" w:sz="0" w:space="0" w:color="auto"/>
            <w:left w:val="none" w:sz="0" w:space="0" w:color="auto"/>
            <w:bottom w:val="none" w:sz="0" w:space="0" w:color="auto"/>
            <w:right w:val="none" w:sz="0" w:space="0" w:color="auto"/>
          </w:divBdr>
        </w:div>
        <w:div w:id="558323449">
          <w:marLeft w:val="0"/>
          <w:marRight w:val="0"/>
          <w:marTop w:val="0"/>
          <w:marBottom w:val="0"/>
          <w:divBdr>
            <w:top w:val="none" w:sz="0" w:space="0" w:color="auto"/>
            <w:left w:val="none" w:sz="0" w:space="0" w:color="auto"/>
            <w:bottom w:val="none" w:sz="0" w:space="0" w:color="auto"/>
            <w:right w:val="none" w:sz="0" w:space="0" w:color="auto"/>
          </w:divBdr>
        </w:div>
        <w:div w:id="1115711649">
          <w:marLeft w:val="0"/>
          <w:marRight w:val="0"/>
          <w:marTop w:val="0"/>
          <w:marBottom w:val="0"/>
          <w:divBdr>
            <w:top w:val="none" w:sz="0" w:space="0" w:color="auto"/>
            <w:left w:val="none" w:sz="0" w:space="0" w:color="auto"/>
            <w:bottom w:val="none" w:sz="0" w:space="0" w:color="auto"/>
            <w:right w:val="none" w:sz="0" w:space="0" w:color="auto"/>
          </w:divBdr>
        </w:div>
        <w:div w:id="36206131">
          <w:marLeft w:val="0"/>
          <w:marRight w:val="0"/>
          <w:marTop w:val="0"/>
          <w:marBottom w:val="0"/>
          <w:divBdr>
            <w:top w:val="none" w:sz="0" w:space="0" w:color="auto"/>
            <w:left w:val="none" w:sz="0" w:space="0" w:color="auto"/>
            <w:bottom w:val="none" w:sz="0" w:space="0" w:color="auto"/>
            <w:right w:val="none" w:sz="0" w:space="0" w:color="auto"/>
          </w:divBdr>
        </w:div>
        <w:div w:id="855119282">
          <w:marLeft w:val="0"/>
          <w:marRight w:val="0"/>
          <w:marTop w:val="0"/>
          <w:marBottom w:val="0"/>
          <w:divBdr>
            <w:top w:val="none" w:sz="0" w:space="0" w:color="auto"/>
            <w:left w:val="none" w:sz="0" w:space="0" w:color="auto"/>
            <w:bottom w:val="none" w:sz="0" w:space="0" w:color="auto"/>
            <w:right w:val="none" w:sz="0" w:space="0" w:color="auto"/>
          </w:divBdr>
        </w:div>
      </w:divsChild>
    </w:div>
    <w:div w:id="1583292620">
      <w:bodyDiv w:val="1"/>
      <w:marLeft w:val="0"/>
      <w:marRight w:val="0"/>
      <w:marTop w:val="0"/>
      <w:marBottom w:val="0"/>
      <w:divBdr>
        <w:top w:val="none" w:sz="0" w:space="0" w:color="auto"/>
        <w:left w:val="none" w:sz="0" w:space="0" w:color="auto"/>
        <w:bottom w:val="none" w:sz="0" w:space="0" w:color="auto"/>
        <w:right w:val="none" w:sz="0" w:space="0" w:color="auto"/>
      </w:divBdr>
      <w:divsChild>
        <w:div w:id="452288909">
          <w:marLeft w:val="0"/>
          <w:marRight w:val="0"/>
          <w:marTop w:val="0"/>
          <w:marBottom w:val="0"/>
          <w:divBdr>
            <w:top w:val="none" w:sz="0" w:space="0" w:color="auto"/>
            <w:left w:val="none" w:sz="0" w:space="0" w:color="auto"/>
            <w:bottom w:val="none" w:sz="0" w:space="0" w:color="auto"/>
            <w:right w:val="none" w:sz="0" w:space="0" w:color="auto"/>
          </w:divBdr>
        </w:div>
        <w:div w:id="198400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gm365@leic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c.uk/people/thomas-schalch" TargetMode="External"/><Relationship Id="rId5" Type="http://schemas.openxmlformats.org/officeDocument/2006/relationships/hyperlink" Target="mailto:thomas.schalch@le.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3</cp:revision>
  <dcterms:created xsi:type="dcterms:W3CDTF">2024-11-13T15:26:00Z</dcterms:created>
  <dcterms:modified xsi:type="dcterms:W3CDTF">2024-11-13T15:29:00Z</dcterms:modified>
</cp:coreProperties>
</file>