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3D8B385" w:rsidR="00066C81" w:rsidRPr="00066C81" w:rsidRDefault="00BF309B" w:rsidP="00066C81">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Andrew Millard</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5B16B956" w:rsidR="00066C81" w:rsidRP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Department of Genetics, Genomics and Cancer Sciences and</w:t>
            </w:r>
            <w:r>
              <w:rPr>
                <w:rStyle w:val="eop"/>
                <w:rFonts w:ascii="Arial" w:hAnsi="Arial" w:cs="Arial"/>
                <w:sz w:val="22"/>
                <w:szCs w:val="22"/>
              </w:rPr>
              <w:t> </w:t>
            </w:r>
            <w:r>
              <w:rPr>
                <w:rStyle w:val="normaltextrun"/>
                <w:rFonts w:ascii="Arial" w:hAnsi="Arial" w:cs="Arial"/>
                <w:sz w:val="22"/>
                <w:szCs w:val="22"/>
              </w:rPr>
              <w:t>Centre for Phage Research</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55FAF46C" w14:textId="77777777" w:rsidR="00C97F86" w:rsidRDefault="00BF309B" w:rsidP="00066C81">
            <w:pPr>
              <w:rPr>
                <w:rStyle w:val="eop"/>
              </w:rPr>
            </w:pPr>
            <w:hyperlink r:id="rId5" w:history="1">
              <w:r w:rsidRPr="00BF32EA">
                <w:rPr>
                  <w:rStyle w:val="Hyperlink"/>
                  <w:rFonts w:ascii="Arial" w:hAnsi="Arial" w:cs="Arial"/>
                  <w:shd w:val="clear" w:color="auto" w:fill="FFFFFF"/>
                </w:rPr>
                <w:t>adm39@leicester.ac.uk</w:t>
              </w:r>
            </w:hyperlink>
            <w:r>
              <w:rPr>
                <w:rStyle w:val="eop"/>
              </w:rPr>
              <w:t xml:space="preserve"> </w:t>
            </w:r>
          </w:p>
          <w:p w14:paraId="28BF855B" w14:textId="7E571584" w:rsidR="00BF309B" w:rsidRPr="00066C81" w:rsidRDefault="00BF309B" w:rsidP="00066C81">
            <w:r>
              <w:rPr>
                <w:rStyle w:val="normaltextrun"/>
                <w:rFonts w:ascii="Arial" w:hAnsi="Arial" w:cs="Arial"/>
                <w:bdr w:val="none" w:sz="0" w:space="0" w:color="auto" w:frame="1"/>
              </w:rPr>
              <w:t xml:space="preserve">https://millardlab.org/, </w:t>
            </w:r>
            <w:hyperlink r:id="rId6" w:history="1">
              <w:r w:rsidRPr="00BF32EA">
                <w:rPr>
                  <w:rStyle w:val="Hyperlink"/>
                  <w:rFonts w:ascii="Arial" w:hAnsi="Arial" w:cs="Arial"/>
                  <w:bdr w:val="none" w:sz="0" w:space="0" w:color="auto" w:frame="1"/>
                </w:rPr>
                <w:t>https://le.ac.uk/people/andrew-millard</w:t>
              </w:r>
            </w:hyperlink>
            <w:r>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D5FD7F5" w:rsidR="00066C81" w:rsidRDefault="00BF309B" w:rsidP="00ED69E6">
            <w:r>
              <w:rPr>
                <w:rStyle w:val="normaltextrun"/>
                <w:rFonts w:ascii="Arial" w:hAnsi="Arial" w:cs="Arial"/>
                <w:shd w:val="clear" w:color="auto" w:fill="FFFFFF"/>
              </w:rPr>
              <w:t>Professor Martha Clokie</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2314F3B4" w:rsidR="00066C81" w:rsidRP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Department of Genetics, Genomics and Cancer Sciences and</w:t>
            </w:r>
            <w:r>
              <w:rPr>
                <w:rStyle w:val="eop"/>
                <w:rFonts w:ascii="Arial" w:hAnsi="Arial" w:cs="Arial"/>
                <w:sz w:val="22"/>
                <w:szCs w:val="22"/>
              </w:rPr>
              <w:t> </w:t>
            </w:r>
            <w:r>
              <w:rPr>
                <w:rStyle w:val="normaltextrun"/>
                <w:rFonts w:ascii="Arial" w:hAnsi="Arial" w:cs="Arial"/>
                <w:sz w:val="22"/>
                <w:szCs w:val="22"/>
              </w:rPr>
              <w:t>Centre for Phage Research</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995C65C" w14:textId="77777777" w:rsidR="003A7DAE" w:rsidRDefault="00BF309B" w:rsidP="00ED69E6">
            <w:pPr>
              <w:rPr>
                <w:rStyle w:val="normaltextrun"/>
                <w:rFonts w:ascii="Arial" w:hAnsi="Arial" w:cs="Arial"/>
                <w:bdr w:val="none" w:sz="0" w:space="0" w:color="auto" w:frame="1"/>
              </w:rPr>
            </w:pPr>
            <w:hyperlink r:id="rId7" w:history="1">
              <w:r w:rsidRPr="00BF32EA">
                <w:rPr>
                  <w:rStyle w:val="Hyperlink"/>
                  <w:rFonts w:ascii="Arial" w:hAnsi="Arial" w:cs="Arial"/>
                  <w:bdr w:val="none" w:sz="0" w:space="0" w:color="auto" w:frame="1"/>
                </w:rPr>
                <w:t>mrjc1@leicester.ac.uk</w:t>
              </w:r>
            </w:hyperlink>
            <w:r>
              <w:rPr>
                <w:rStyle w:val="normaltextrun"/>
                <w:rFonts w:ascii="Arial" w:hAnsi="Arial" w:cs="Arial"/>
                <w:bdr w:val="none" w:sz="0" w:space="0" w:color="auto" w:frame="1"/>
              </w:rPr>
              <w:t xml:space="preserve"> </w:t>
            </w:r>
          </w:p>
          <w:p w14:paraId="4D06D5DB" w14:textId="7A8FBA5B" w:rsidR="00BF309B" w:rsidRDefault="00BF309B" w:rsidP="00ED69E6">
            <w:hyperlink r:id="rId8" w:history="1">
              <w:r w:rsidRPr="00BF32EA">
                <w:rPr>
                  <w:rStyle w:val="Hyperlink"/>
                  <w:rFonts w:ascii="Arial" w:hAnsi="Arial" w:cs="Arial"/>
                  <w:shd w:val="clear" w:color="auto" w:fill="FFFFFF"/>
                </w:rPr>
                <w:t>https://le.ac.uk/research/luminaries/professor-martha-clokie</w:t>
              </w:r>
            </w:hyperlink>
            <w:r>
              <w:rPr>
                <w:rStyle w:val="normaltextrun"/>
                <w:rFonts w:ascii="Arial" w:hAnsi="Arial" w:cs="Arial"/>
                <w:shd w:val="clear" w:color="auto" w:fill="FFFFFF"/>
              </w:rPr>
              <w:t xml:space="preserve"> </w:t>
            </w:r>
            <w:r>
              <w:rPr>
                <w:rStyle w:val="normaltextrun"/>
                <w:rFonts w:ascii="Arial" w:hAnsi="Arial" w:cs="Arial"/>
                <w:shd w:val="clear" w:color="auto" w:fill="FFFFFF"/>
              </w:rPr>
              <w:t xml:space="preserve">, </w:t>
            </w:r>
            <w:hyperlink r:id="rId9" w:history="1">
              <w:r w:rsidRPr="00BF32EA">
                <w:rPr>
                  <w:rStyle w:val="Hyperlink"/>
                  <w:rFonts w:ascii="Arial" w:hAnsi="Arial" w:cs="Arial"/>
                  <w:shd w:val="clear" w:color="auto" w:fill="FFFFFF"/>
                </w:rPr>
                <w:t>https://le.ac.uk/research/centres/phage-research</w:t>
              </w:r>
            </w:hyperlink>
            <w:r>
              <w:rPr>
                <w:rStyle w:val="eop"/>
                <w:rFonts w:ascii="Arial" w:hAnsi="Arial" w:cs="Arial"/>
                <w:shd w:val="clear" w:color="auto" w:fill="FFFFFF"/>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45F1D945" w14:textId="77777777" w:rsidR="00066C81" w:rsidRDefault="00BF309B" w:rsidP="00ED69E6">
            <w:pPr>
              <w:rPr>
                <w:rStyle w:val="eop"/>
                <w:rFonts w:ascii="Arial" w:hAnsi="Arial" w:cs="Arial"/>
                <w:shd w:val="clear" w:color="auto" w:fill="FFFFFF"/>
              </w:rPr>
            </w:pPr>
            <w:r>
              <w:rPr>
                <w:rStyle w:val="normaltextrun"/>
                <w:rFonts w:ascii="Arial" w:hAnsi="Arial" w:cs="Arial"/>
                <w:shd w:val="clear" w:color="auto" w:fill="FFFFFF"/>
              </w:rPr>
              <w:t xml:space="preserve">Dr Franklin </w:t>
            </w:r>
            <w:proofErr w:type="spellStart"/>
            <w:r>
              <w:rPr>
                <w:rStyle w:val="normaltextrun"/>
                <w:rFonts w:ascii="Arial" w:hAnsi="Arial" w:cs="Arial"/>
                <w:shd w:val="clear" w:color="auto" w:fill="FFFFFF"/>
              </w:rPr>
              <w:t>Nobrega</w:t>
            </w:r>
            <w:proofErr w:type="spellEnd"/>
            <w:r>
              <w:rPr>
                <w:rStyle w:val="normaltextrun"/>
                <w:rFonts w:ascii="Arial" w:hAnsi="Arial" w:cs="Arial"/>
                <w:shd w:val="clear" w:color="auto" w:fill="FFFFFF"/>
              </w:rPr>
              <w:t> </w:t>
            </w:r>
            <w:r>
              <w:rPr>
                <w:rStyle w:val="eop"/>
                <w:rFonts w:ascii="Arial" w:hAnsi="Arial" w:cs="Arial"/>
                <w:shd w:val="clear" w:color="auto" w:fill="FFFFFF"/>
              </w:rPr>
              <w:t> </w:t>
            </w:r>
          </w:p>
          <w:p w14:paraId="48D35414" w14:textId="77777777" w:rsidR="00BF309B" w:rsidRDefault="00BF309B" w:rsidP="00ED69E6">
            <w:pPr>
              <w:rPr>
                <w:rStyle w:val="eop"/>
                <w:rFonts w:ascii="Arial" w:hAnsi="Arial" w:cs="Arial"/>
                <w:shd w:val="clear" w:color="auto" w:fill="FFFFFF"/>
              </w:rPr>
            </w:pPr>
            <w:r>
              <w:rPr>
                <w:rStyle w:val="eop"/>
                <w:rFonts w:ascii="Arial" w:hAnsi="Arial" w:cs="Arial"/>
                <w:shd w:val="clear" w:color="auto" w:fill="FFFFFF"/>
              </w:rPr>
              <w:t>University of Southampton</w:t>
            </w:r>
          </w:p>
          <w:p w14:paraId="04519482" w14:textId="3901216E" w:rsidR="00BF309B" w:rsidRDefault="00BF309B" w:rsidP="00ED69E6">
            <w:hyperlink r:id="rId10" w:history="1">
              <w:r w:rsidRPr="00BF32EA">
                <w:rPr>
                  <w:rStyle w:val="Hyperlink"/>
                  <w:rFonts w:ascii="Arial" w:hAnsi="Arial" w:cs="Arial"/>
                  <w:bdr w:val="none" w:sz="0" w:space="0" w:color="auto" w:frame="1"/>
                </w:rPr>
                <w:t>F.Nobrega@soton.ac.uk</w:t>
              </w:r>
            </w:hyperlink>
            <w:r>
              <w:rPr>
                <w:rStyle w:val="normaltextrun"/>
                <w:rFonts w:ascii="Arial" w:hAnsi="Arial" w:cs="Arial"/>
                <w:bdr w:val="none" w:sz="0" w:space="0" w:color="auto" w:frame="1"/>
              </w:rPr>
              <w:t xml:space="preserve"> </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61C7B734" w:rsidR="00066C81" w:rsidRDefault="00BF309B" w:rsidP="00ED69E6">
            <w:r>
              <w:rPr>
                <w:rStyle w:val="normaltextrun"/>
                <w:rFonts w:ascii="Arial" w:hAnsi="Arial" w:cs="Arial"/>
                <w:shd w:val="clear" w:color="auto" w:fill="FFFFFF"/>
              </w:rPr>
              <w:t>Genetic engineering of bacteriophages to understand their biology and utilise in biotech applications </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C49869F"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There is an increasing awareness that multidrug resistance bacterial infections present a serious healthcare and economic crisis. The pandemic of antimicrobial resistant bacterial infections has already begun with an estimated 1.27 million deaths in 2019, attributed to antimicrobial resistant bacterial infections. A range of approaches are required to counter the increasing antimicrobial resistance problem. One such approach is the use of viruses that specifically kill bacteria- bacteriophages.</w:t>
            </w:r>
            <w:r>
              <w:rPr>
                <w:rStyle w:val="eop"/>
                <w:rFonts w:ascii="Arial" w:hAnsi="Arial" w:cs="Arial"/>
                <w:color w:val="000000"/>
                <w:sz w:val="22"/>
                <w:szCs w:val="22"/>
              </w:rPr>
              <w:t> </w:t>
            </w:r>
          </w:p>
          <w:p w14:paraId="3BBE5F6C"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use of bacteriophages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as therapeutics can be split into two approaches, the use of wild-</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and engineered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The use of “wild-</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broadly involves the isolation of a large number of phage isolates and then the careful selection of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that, on their own or in combination as a cocktail, provide the desired properties. While there is a long history of using “wild-</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as therapeutics, there is relatively little research on the use of engineered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for therapy. </w:t>
            </w:r>
            <w:r>
              <w:rPr>
                <w:rStyle w:val="eop"/>
                <w:rFonts w:ascii="Arial" w:hAnsi="Arial" w:cs="Arial"/>
                <w:color w:val="000000"/>
                <w:sz w:val="22"/>
                <w:szCs w:val="22"/>
              </w:rPr>
              <w:t> </w:t>
            </w:r>
          </w:p>
          <w:p w14:paraId="115F8E06"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use of “wild-</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is not without problems. Bacteria can evolve resistance to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have to be selected to have the desired host range and may contain genes encoding toxins. The use of engineered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has many benefits, as it offers the potential to either remove detrimental traits from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or add beneficial traits. </w:t>
            </w:r>
            <w:proofErr w:type="gramStart"/>
            <w:r>
              <w:rPr>
                <w:rStyle w:val="normaltextrun"/>
                <w:rFonts w:ascii="Arial" w:hAnsi="Arial" w:cs="Arial"/>
                <w:color w:val="000000"/>
                <w:sz w:val="22"/>
                <w:szCs w:val="22"/>
              </w:rPr>
              <w:t>E.g.</w:t>
            </w:r>
            <w:proofErr w:type="gramEnd"/>
            <w:r>
              <w:rPr>
                <w:rStyle w:val="normaltextrun"/>
                <w:rFonts w:ascii="Arial" w:hAnsi="Arial" w:cs="Arial"/>
                <w:color w:val="000000"/>
                <w:sz w:val="22"/>
                <w:szCs w:val="22"/>
              </w:rPr>
              <w:t xml:space="preserve"> to include anti-defences proteins that overcome the natural defences of bacteria to phage infection </w:t>
            </w:r>
            <w:hyperlink r:id="rId11" w:tgtFrame="_blank" w:history="1">
              <w:r>
                <w:rPr>
                  <w:rStyle w:val="normaltextrun"/>
                  <w:rFonts w:ascii="Arial" w:hAnsi="Arial" w:cs="Arial"/>
                  <w:color w:val="000000"/>
                  <w:sz w:val="22"/>
                  <w:szCs w:val="22"/>
                </w:rPr>
                <w:t>[1]</w:t>
              </w:r>
            </w:hyperlink>
            <w:r>
              <w:rPr>
                <w:rStyle w:val="normaltextrun"/>
                <w:rFonts w:ascii="Arial" w:hAnsi="Arial" w:cs="Arial"/>
                <w:color w:val="000000"/>
                <w:sz w:val="22"/>
                <w:szCs w:val="22"/>
              </w:rPr>
              <w:t>. Thus, overcoming some of the limitations associated with the use of wild-</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Using a synthetic biology approach to engineer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offers the potential to rapidly add new properties that are desirable and provide traits that are useful for phage-therapy and other biotech applications. The potential of phage engineering is only just being realised, in part because of the lack of methods that allow rapid selection of phage mutants. We have previously used CRISPR based approaches for selection </w:t>
            </w:r>
            <w:hyperlink r:id="rId12" w:tgtFrame="_blank" w:history="1">
              <w:r>
                <w:rPr>
                  <w:rStyle w:val="normaltextrun"/>
                  <w:rFonts w:ascii="Arial" w:hAnsi="Arial" w:cs="Arial"/>
                  <w:color w:val="000000"/>
                  <w:sz w:val="22"/>
                  <w:szCs w:val="22"/>
                </w:rPr>
                <w:t>[2]</w:t>
              </w:r>
            </w:hyperlink>
            <w:r>
              <w:rPr>
                <w:rStyle w:val="normaltextrun"/>
                <w:rFonts w:ascii="Arial" w:hAnsi="Arial" w:cs="Arial"/>
                <w:color w:val="000000"/>
                <w:sz w:val="22"/>
                <w:szCs w:val="22"/>
              </w:rPr>
              <w:t>, and have developed a simple colorimetric based method for the selection of phage mutants, which will be further developed (Figure 1). </w:t>
            </w:r>
            <w:r>
              <w:rPr>
                <w:rStyle w:val="eop"/>
                <w:rFonts w:ascii="Arial" w:hAnsi="Arial" w:cs="Arial"/>
                <w:color w:val="000000"/>
                <w:sz w:val="22"/>
                <w:szCs w:val="22"/>
              </w:rPr>
              <w:t> </w:t>
            </w:r>
          </w:p>
          <w:p w14:paraId="19D84337"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Fonts w:ascii="Calibri" w:eastAsia="Calibri" w:hAnsi="Calibri" w:cs="Calibri"/>
                <w:b/>
                <w:noProof/>
                <w:color w:val="000000"/>
                <w:sz w:val="22"/>
                <w:szCs w:val="22"/>
              </w:rPr>
              <w:lastRenderedPageBreak/>
              <w:drawing>
                <wp:inline distT="0" distB="0" distL="0" distR="0" wp14:anchorId="4716EAFA" wp14:editId="55415B46">
                  <wp:extent cx="1657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628775"/>
                          </a:xfrm>
                          <a:prstGeom prst="rect">
                            <a:avLst/>
                          </a:prstGeom>
                          <a:noFill/>
                          <a:ln>
                            <a:noFill/>
                          </a:ln>
                        </pic:spPr>
                      </pic:pic>
                    </a:graphicData>
                  </a:graphic>
                </wp:inline>
              </w:drawing>
            </w:r>
            <w:r>
              <w:rPr>
                <w:rStyle w:val="eop"/>
              </w:rPr>
              <w:t> </w:t>
            </w:r>
          </w:p>
          <w:p w14:paraId="18974FF4"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Figure 1. Selection of phage mutants.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that have been engineered can be selected for by the “blue” plaque phenotype. </w:t>
            </w:r>
            <w:r>
              <w:rPr>
                <w:rStyle w:val="eop"/>
                <w:rFonts w:ascii="Arial" w:hAnsi="Arial" w:cs="Arial"/>
                <w:color w:val="000000"/>
                <w:sz w:val="22"/>
                <w:szCs w:val="22"/>
              </w:rPr>
              <w:t> </w:t>
            </w:r>
          </w:p>
          <w:p w14:paraId="7FE2F53D"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The overall aim of the project is to develop a minimal phage genome that can be utilised for biotech applications and to elucidate the function of phage genes.</w:t>
            </w:r>
            <w:r>
              <w:rPr>
                <w:rStyle w:val="eop"/>
                <w:rFonts w:ascii="Arial" w:hAnsi="Arial" w:cs="Arial"/>
                <w:color w:val="000000"/>
                <w:sz w:val="22"/>
                <w:szCs w:val="22"/>
              </w:rPr>
              <w:t> </w:t>
            </w:r>
          </w:p>
          <w:p w14:paraId="40E72ECE"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The objectives of the project are to: </w:t>
            </w:r>
            <w:r>
              <w:rPr>
                <w:rStyle w:val="eop"/>
                <w:rFonts w:ascii="Arial" w:hAnsi="Arial" w:cs="Arial"/>
                <w:color w:val="000000"/>
                <w:sz w:val="22"/>
                <w:szCs w:val="22"/>
              </w:rPr>
              <w:t> </w:t>
            </w:r>
          </w:p>
          <w:p w14:paraId="7FFB623C" w14:textId="77777777" w:rsidR="00BF309B" w:rsidRDefault="00BF309B" w:rsidP="00BF309B">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shd w:val="clear" w:color="auto" w:fill="FFFFFF"/>
              </w:rPr>
              <w:t>Further develop a colorimetric based selection technique for the creation of phage mutants. </w:t>
            </w:r>
            <w:r>
              <w:rPr>
                <w:rStyle w:val="eop"/>
                <w:rFonts w:ascii="Arial" w:hAnsi="Arial" w:cs="Arial"/>
                <w:color w:val="000000"/>
                <w:sz w:val="22"/>
                <w:szCs w:val="22"/>
              </w:rPr>
              <w:t> </w:t>
            </w:r>
          </w:p>
          <w:p w14:paraId="69F489FC"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This will involve optimising the system on a range of genetically different </w:t>
            </w:r>
            <w:proofErr w:type="spellStart"/>
            <w:r>
              <w:rPr>
                <w:rStyle w:val="normaltextrun"/>
                <w:rFonts w:ascii="Arial" w:hAnsi="Arial" w:cs="Arial"/>
                <w:color w:val="000000"/>
                <w:sz w:val="22"/>
                <w:szCs w:val="22"/>
                <w:shd w:val="clear" w:color="auto" w:fill="FFFFFF"/>
              </w:rPr>
              <w:t>phages</w:t>
            </w:r>
            <w:proofErr w:type="spellEnd"/>
            <w:r>
              <w:rPr>
                <w:rStyle w:val="normaltextrun"/>
                <w:rFonts w:ascii="Arial" w:hAnsi="Arial" w:cs="Arial"/>
                <w:color w:val="000000"/>
                <w:sz w:val="22"/>
                <w:szCs w:val="22"/>
                <w:shd w:val="clear" w:color="auto" w:fill="FFFFFF"/>
              </w:rPr>
              <w:t xml:space="preserve"> that infect </w:t>
            </w:r>
            <w:r>
              <w:rPr>
                <w:rStyle w:val="normaltextrun"/>
                <w:rFonts w:ascii="Arial" w:hAnsi="Arial" w:cs="Arial"/>
                <w:i/>
                <w:iCs/>
                <w:color w:val="000000"/>
                <w:sz w:val="22"/>
                <w:szCs w:val="22"/>
                <w:shd w:val="clear" w:color="auto" w:fill="FFFFFF"/>
              </w:rPr>
              <w:t>E. coli</w:t>
            </w:r>
            <w:r>
              <w:rPr>
                <w:rStyle w:val="normaltextrun"/>
                <w:rFonts w:ascii="Arial" w:hAnsi="Arial" w:cs="Arial"/>
                <w:color w:val="000000"/>
                <w:sz w:val="22"/>
                <w:szCs w:val="22"/>
                <w:shd w:val="clear" w:color="auto" w:fill="FFFFFF"/>
              </w:rPr>
              <w:t xml:space="preserve">, </w:t>
            </w:r>
            <w:r>
              <w:rPr>
                <w:rStyle w:val="normaltextrun"/>
                <w:rFonts w:ascii="Arial" w:hAnsi="Arial" w:cs="Arial"/>
                <w:i/>
                <w:iCs/>
                <w:color w:val="000000"/>
                <w:sz w:val="22"/>
                <w:szCs w:val="22"/>
                <w:shd w:val="clear" w:color="auto" w:fill="FFFFFF"/>
              </w:rPr>
              <w:t>Salmonella</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rPr>
              <w:t> </w:t>
            </w:r>
          </w:p>
          <w:p w14:paraId="655E81DB" w14:textId="77777777" w:rsidR="00BF309B" w:rsidRDefault="00BF309B" w:rsidP="00BF309B">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Engineer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that target different bacterial hosts to display different fluorescent proteins on the capsids. </w:t>
            </w:r>
            <w:r>
              <w:rPr>
                <w:rStyle w:val="eop"/>
                <w:rFonts w:ascii="Arial" w:hAnsi="Arial" w:cs="Arial"/>
                <w:color w:val="000000"/>
                <w:sz w:val="22"/>
                <w:szCs w:val="22"/>
              </w:rPr>
              <w:t> </w:t>
            </w:r>
          </w:p>
          <w:p w14:paraId="75A88B51"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DF59DAE"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This will allow rapid detection of specific bacteria within samples based, using a set of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we have previously characterised for host range. </w:t>
            </w:r>
            <w:r>
              <w:rPr>
                <w:rStyle w:val="eop"/>
                <w:rFonts w:ascii="Arial" w:hAnsi="Arial" w:cs="Arial"/>
                <w:color w:val="000000"/>
                <w:sz w:val="22"/>
                <w:szCs w:val="22"/>
              </w:rPr>
              <w:t> </w:t>
            </w:r>
          </w:p>
          <w:p w14:paraId="32AF14C6" w14:textId="77777777" w:rsidR="00BF309B" w:rsidRDefault="00BF309B" w:rsidP="00BF309B">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Identify which genes are essential for phage SLUR96 infection.</w:t>
            </w:r>
            <w:r>
              <w:rPr>
                <w:rStyle w:val="eop"/>
                <w:rFonts w:ascii="Arial" w:hAnsi="Arial" w:cs="Arial"/>
                <w:color w:val="000000"/>
                <w:sz w:val="22"/>
                <w:szCs w:val="22"/>
              </w:rPr>
              <w:t> </w:t>
            </w:r>
          </w:p>
          <w:p w14:paraId="01BCAD60"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will allow the development of a phage chassis that can be used for future development of phage therapeutics. It is necessary to understand what phage genes are essential and under what conditions. To do this we will take a Random Barcode Transposon Sequencing (RB-</w:t>
            </w:r>
            <w:proofErr w:type="spellStart"/>
            <w:r>
              <w:rPr>
                <w:rStyle w:val="normaltextrun"/>
                <w:rFonts w:ascii="Arial" w:hAnsi="Arial" w:cs="Arial"/>
                <w:color w:val="000000"/>
                <w:sz w:val="22"/>
                <w:szCs w:val="22"/>
              </w:rPr>
              <w:t>TnSeq</w:t>
            </w:r>
            <w:proofErr w:type="spellEnd"/>
            <w:r>
              <w:rPr>
                <w:rStyle w:val="normaltextrun"/>
                <w:rFonts w:ascii="Arial" w:hAnsi="Arial" w:cs="Arial"/>
                <w:color w:val="000000"/>
                <w:sz w:val="22"/>
                <w:szCs w:val="22"/>
              </w:rPr>
              <w:t>) approach using phage SLUR96. </w:t>
            </w:r>
            <w:r>
              <w:rPr>
                <w:rStyle w:val="eop"/>
                <w:rFonts w:ascii="Arial" w:hAnsi="Arial" w:cs="Arial"/>
                <w:color w:val="000000"/>
                <w:sz w:val="22"/>
                <w:szCs w:val="22"/>
              </w:rPr>
              <w:t> </w:t>
            </w:r>
          </w:p>
          <w:p w14:paraId="3E53ED41" w14:textId="77777777" w:rsidR="00BF309B" w:rsidRDefault="00BF309B" w:rsidP="00BF309B">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Create phage mutants that encode putative anti-phage defence systems</w:t>
            </w:r>
            <w:r>
              <w:rPr>
                <w:rStyle w:val="eop"/>
                <w:rFonts w:ascii="Arial" w:hAnsi="Arial" w:cs="Arial"/>
                <w:color w:val="000000"/>
                <w:sz w:val="22"/>
                <w:szCs w:val="22"/>
              </w:rPr>
              <w:t> </w:t>
            </w:r>
          </w:p>
          <w:p w14:paraId="34C1A4FE"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3E36E9B" w14:textId="77777777" w:rsidR="00BF309B" w:rsidRDefault="00BF309B" w:rsidP="00BF3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Engineer phage SLUR96 to express putative anti-dense systems, then test these </w:t>
            </w:r>
            <w:proofErr w:type="spellStart"/>
            <w:r>
              <w:rPr>
                <w:rStyle w:val="normaltextrun"/>
                <w:rFonts w:ascii="Arial" w:hAnsi="Arial" w:cs="Arial"/>
                <w:color w:val="000000"/>
                <w:sz w:val="22"/>
                <w:szCs w:val="22"/>
              </w:rPr>
              <w:t>phages</w:t>
            </w:r>
            <w:proofErr w:type="spellEnd"/>
            <w:r>
              <w:rPr>
                <w:rStyle w:val="normaltextrun"/>
                <w:rFonts w:ascii="Arial" w:hAnsi="Arial" w:cs="Arial"/>
                <w:color w:val="000000"/>
                <w:sz w:val="22"/>
                <w:szCs w:val="22"/>
              </w:rPr>
              <w:t xml:space="preserve"> against strains of </w:t>
            </w:r>
            <w:r>
              <w:rPr>
                <w:rStyle w:val="normaltextrun"/>
                <w:rFonts w:ascii="Arial" w:hAnsi="Arial" w:cs="Arial"/>
                <w:i/>
                <w:iCs/>
                <w:color w:val="000000"/>
                <w:sz w:val="22"/>
                <w:szCs w:val="22"/>
              </w:rPr>
              <w:t>E. coli</w:t>
            </w:r>
            <w:r>
              <w:rPr>
                <w:rStyle w:val="normaltextrun"/>
                <w:rFonts w:ascii="Arial" w:hAnsi="Arial" w:cs="Arial"/>
                <w:color w:val="000000"/>
                <w:sz w:val="22"/>
                <w:szCs w:val="22"/>
              </w:rPr>
              <w:t xml:space="preserve"> that express different anti-phage defence systems, to determine if these systems can be overcome. To be done in collaboration with researchers at Southampton University. </w:t>
            </w:r>
            <w:r>
              <w:rPr>
                <w:rStyle w:val="eop"/>
                <w:rFonts w:ascii="Arial" w:hAnsi="Arial" w:cs="Arial"/>
                <w:color w:val="000000"/>
                <w:sz w:val="22"/>
                <w:szCs w:val="22"/>
              </w:rPr>
              <w:t> </w:t>
            </w:r>
          </w:p>
          <w:p w14:paraId="78DB2D09" w14:textId="77777777" w:rsidR="00066C81" w:rsidRDefault="00066C81" w:rsidP="00ED69E6">
            <w:pPr>
              <w:rPr>
                <w:b/>
              </w:rPr>
            </w:pPr>
          </w:p>
          <w:p w14:paraId="5600531E" w14:textId="63F0E69F" w:rsidR="00FF61F7" w:rsidRDefault="00BF309B"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68D2B31F" w14:textId="77777777" w:rsidR="00BF309B" w:rsidRDefault="00BF309B" w:rsidP="00BF309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 xml:space="preserve">Microbiology – culturing of bacteria and </w:t>
            </w:r>
            <w:proofErr w:type="spellStart"/>
            <w:r>
              <w:rPr>
                <w:rStyle w:val="normaltextrun"/>
                <w:rFonts w:ascii="Arial" w:hAnsi="Arial" w:cs="Arial"/>
                <w:sz w:val="22"/>
                <w:szCs w:val="22"/>
              </w:rPr>
              <w:t>phages</w:t>
            </w:r>
            <w:proofErr w:type="spellEnd"/>
            <w:r>
              <w:rPr>
                <w:rStyle w:val="normaltextrun"/>
                <w:rFonts w:ascii="Arial" w:hAnsi="Arial" w:cs="Arial"/>
                <w:sz w:val="22"/>
                <w:szCs w:val="22"/>
              </w:rPr>
              <w:t> </w:t>
            </w:r>
            <w:r>
              <w:rPr>
                <w:rStyle w:val="eop"/>
                <w:rFonts w:ascii="Arial" w:hAnsi="Arial" w:cs="Arial"/>
                <w:sz w:val="22"/>
                <w:szCs w:val="22"/>
              </w:rPr>
              <w:t> </w:t>
            </w:r>
          </w:p>
          <w:p w14:paraId="762E95AF" w14:textId="77777777" w:rsidR="00BF309B" w:rsidRDefault="00BF309B" w:rsidP="00BF309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Molecular biology: PCR, Gibson Assembly, cloning, RB-</w:t>
            </w:r>
            <w:proofErr w:type="spellStart"/>
            <w:r>
              <w:rPr>
                <w:rStyle w:val="normaltextrun"/>
                <w:rFonts w:ascii="Arial" w:hAnsi="Arial" w:cs="Arial"/>
                <w:sz w:val="22"/>
                <w:szCs w:val="22"/>
              </w:rPr>
              <w:t>TnSeq</w:t>
            </w:r>
            <w:proofErr w:type="spellEnd"/>
            <w:r>
              <w:rPr>
                <w:rStyle w:val="eop"/>
                <w:rFonts w:ascii="Arial" w:hAnsi="Arial" w:cs="Arial"/>
                <w:sz w:val="22"/>
                <w:szCs w:val="22"/>
              </w:rPr>
              <w:t> </w:t>
            </w:r>
          </w:p>
          <w:p w14:paraId="74314A37" w14:textId="77777777" w:rsidR="00BF309B" w:rsidRDefault="00BF309B" w:rsidP="00BF309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Bioinformatics: Genomic analysis of bacteriophage genomes </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202D425" w14:textId="4AE58D75" w:rsidR="00BF309B" w:rsidRDefault="00BF309B" w:rsidP="00BF309B">
            <w:pPr>
              <w:pStyle w:val="paragraph"/>
              <w:spacing w:before="0" w:beforeAutospacing="0" w:after="0" w:afterAutospacing="0"/>
              <w:ind w:hanging="480"/>
              <w:jc w:val="right"/>
              <w:textAlignment w:val="baseline"/>
              <w:rPr>
                <w:rFonts w:ascii="Segoe UI" w:hAnsi="Segoe UI" w:cs="Segoe UI"/>
                <w:sz w:val="18"/>
                <w:szCs w:val="18"/>
              </w:rPr>
            </w:pPr>
            <w:r>
              <w:rPr>
                <w:rStyle w:val="normaltextrun"/>
                <w:rFonts w:ascii="Arial" w:hAnsi="Arial" w:cs="Arial"/>
                <w:color w:val="000000"/>
                <w:sz w:val="22"/>
                <w:szCs w:val="22"/>
              </w:rPr>
              <w:t xml:space="preserve">1. </w:t>
            </w:r>
            <w:hyperlink r:id="rId14" w:tgtFrame="_blank" w:history="1">
              <w:r>
                <w:rPr>
                  <w:rStyle w:val="normaltextrun"/>
                  <w:rFonts w:ascii="Arial" w:hAnsi="Arial" w:cs="Arial"/>
                  <w:color w:val="000000"/>
                  <w:sz w:val="22"/>
                  <w:szCs w:val="22"/>
                </w:rPr>
                <w:t xml:space="preserve">Wu Y, </w:t>
              </w:r>
              <w:proofErr w:type="spellStart"/>
              <w:r>
                <w:rPr>
                  <w:rStyle w:val="normaltextrun"/>
                  <w:rFonts w:ascii="Arial" w:hAnsi="Arial" w:cs="Arial"/>
                  <w:color w:val="000000"/>
                  <w:sz w:val="22"/>
                  <w:szCs w:val="22"/>
                </w:rPr>
                <w:t>Garushyants</w:t>
              </w:r>
              <w:proofErr w:type="spellEnd"/>
              <w:r>
                <w:rPr>
                  <w:rStyle w:val="normaltextrun"/>
                  <w:rFonts w:ascii="Arial" w:hAnsi="Arial" w:cs="Arial"/>
                  <w:color w:val="000000"/>
                  <w:sz w:val="22"/>
                  <w:szCs w:val="22"/>
                </w:rPr>
                <w:t xml:space="preserve"> SK, van den </w:t>
              </w:r>
              <w:proofErr w:type="spellStart"/>
              <w:r>
                <w:rPr>
                  <w:rStyle w:val="normaltextrun"/>
                  <w:rFonts w:ascii="Arial" w:hAnsi="Arial" w:cs="Arial"/>
                  <w:color w:val="000000"/>
                  <w:sz w:val="22"/>
                  <w:szCs w:val="22"/>
                </w:rPr>
                <w:t>Hurk</w:t>
              </w:r>
              <w:proofErr w:type="spellEnd"/>
              <w:r>
                <w:rPr>
                  <w:rStyle w:val="normaltextrun"/>
                  <w:rFonts w:ascii="Arial" w:hAnsi="Arial" w:cs="Arial"/>
                  <w:color w:val="000000"/>
                  <w:sz w:val="22"/>
                  <w:szCs w:val="22"/>
                </w:rPr>
                <w:t xml:space="preserve"> A, et al (2024) Bacterial </w:t>
              </w:r>
              <w:proofErr w:type="spellStart"/>
              <w:r>
                <w:rPr>
                  <w:rStyle w:val="normaltextrun"/>
                  <w:rFonts w:ascii="Arial" w:hAnsi="Arial" w:cs="Arial"/>
                  <w:color w:val="000000"/>
                  <w:sz w:val="22"/>
                  <w:szCs w:val="22"/>
                </w:rPr>
                <w:t>defense</w:t>
              </w:r>
              <w:proofErr w:type="spellEnd"/>
              <w:r>
                <w:rPr>
                  <w:rStyle w:val="normaltextrun"/>
                  <w:rFonts w:ascii="Arial" w:hAnsi="Arial" w:cs="Arial"/>
                  <w:color w:val="000000"/>
                  <w:sz w:val="22"/>
                  <w:szCs w:val="22"/>
                </w:rPr>
                <w:t xml:space="preserve"> systems exhibit synergistic anti-phage activity. Cell Host Microbe.</w:t>
              </w:r>
            </w:hyperlink>
          </w:p>
          <w:p w14:paraId="21917798" w14:textId="6370A741" w:rsidR="00BF309B" w:rsidRDefault="00BF309B" w:rsidP="00BF309B">
            <w:pPr>
              <w:pStyle w:val="paragraph"/>
              <w:spacing w:before="0" w:beforeAutospacing="0" w:after="0" w:afterAutospacing="0"/>
              <w:ind w:hanging="480"/>
              <w:jc w:val="right"/>
              <w:textAlignment w:val="baseline"/>
              <w:rPr>
                <w:rFonts w:ascii="Segoe UI" w:hAnsi="Segoe UI" w:cs="Segoe UI"/>
                <w:sz w:val="18"/>
                <w:szCs w:val="18"/>
              </w:rPr>
            </w:pPr>
            <w:r>
              <w:rPr>
                <w:rStyle w:val="normaltextrun"/>
                <w:rFonts w:ascii="Arial" w:hAnsi="Arial" w:cs="Arial"/>
                <w:color w:val="000000"/>
                <w:sz w:val="22"/>
                <w:szCs w:val="22"/>
              </w:rPr>
              <w:t xml:space="preserve">2. </w:t>
            </w:r>
            <w:hyperlink r:id="rId15" w:tgtFrame="_blank" w:history="1">
              <w:proofErr w:type="spellStart"/>
              <w:r>
                <w:rPr>
                  <w:rStyle w:val="normaltextrun"/>
                  <w:rFonts w:ascii="Arial" w:hAnsi="Arial" w:cs="Arial"/>
                  <w:color w:val="000000"/>
                  <w:sz w:val="22"/>
                  <w:szCs w:val="22"/>
                </w:rPr>
                <w:t>Grigonyte</w:t>
              </w:r>
              <w:proofErr w:type="spellEnd"/>
              <w:r>
                <w:rPr>
                  <w:rStyle w:val="normaltextrun"/>
                  <w:rFonts w:ascii="Arial" w:hAnsi="Arial" w:cs="Arial"/>
                  <w:color w:val="000000"/>
                  <w:sz w:val="22"/>
                  <w:szCs w:val="22"/>
                </w:rPr>
                <w:t xml:space="preserve"> AM, Harrison C, MacDonald PR, Montero-Blay A, </w:t>
              </w:r>
              <w:proofErr w:type="spellStart"/>
              <w:r>
                <w:rPr>
                  <w:rStyle w:val="normaltextrun"/>
                  <w:rFonts w:ascii="Arial" w:hAnsi="Arial" w:cs="Arial"/>
                  <w:color w:val="000000"/>
                  <w:sz w:val="22"/>
                  <w:szCs w:val="22"/>
                </w:rPr>
                <w:t>Tridgett</w:t>
              </w:r>
              <w:proofErr w:type="spellEnd"/>
              <w:r>
                <w:rPr>
                  <w:rStyle w:val="normaltextrun"/>
                  <w:rFonts w:ascii="Arial" w:hAnsi="Arial" w:cs="Arial"/>
                  <w:color w:val="000000"/>
                  <w:sz w:val="22"/>
                  <w:szCs w:val="22"/>
                </w:rPr>
                <w:t xml:space="preserve"> M, Duncan J, </w:t>
              </w:r>
              <w:proofErr w:type="spellStart"/>
              <w:r>
                <w:rPr>
                  <w:rStyle w:val="normaltextrun"/>
                  <w:rFonts w:ascii="Arial" w:hAnsi="Arial" w:cs="Arial"/>
                  <w:color w:val="000000"/>
                  <w:sz w:val="22"/>
                  <w:szCs w:val="22"/>
                </w:rPr>
                <w:t>Sagona</w:t>
              </w:r>
              <w:proofErr w:type="spellEnd"/>
              <w:r>
                <w:rPr>
                  <w:rStyle w:val="normaltextrun"/>
                  <w:rFonts w:ascii="Arial" w:hAnsi="Arial" w:cs="Arial"/>
                  <w:color w:val="000000"/>
                  <w:sz w:val="22"/>
                  <w:szCs w:val="22"/>
                </w:rPr>
                <w:t xml:space="preserve"> AP, </w:t>
              </w:r>
              <w:proofErr w:type="spellStart"/>
              <w:r>
                <w:rPr>
                  <w:rStyle w:val="normaltextrun"/>
                  <w:rFonts w:ascii="Arial" w:hAnsi="Arial" w:cs="Arial"/>
                  <w:color w:val="000000"/>
                  <w:sz w:val="22"/>
                  <w:szCs w:val="22"/>
                </w:rPr>
                <w:t>Constantinidou</w:t>
              </w:r>
              <w:proofErr w:type="spellEnd"/>
              <w:r>
                <w:rPr>
                  <w:rStyle w:val="normaltextrun"/>
                  <w:rFonts w:ascii="Arial" w:hAnsi="Arial" w:cs="Arial"/>
                  <w:color w:val="000000"/>
                  <w:sz w:val="22"/>
                  <w:szCs w:val="22"/>
                </w:rPr>
                <w:t xml:space="preserve"> C, Jaramillo A, Millard A (2020) Comparison of CRISPR and Marker-Based Methods for the Engineering of Phage T7. Viruses. </w:t>
              </w:r>
            </w:hyperlink>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1338"/>
    <w:multiLevelType w:val="multilevel"/>
    <w:tmpl w:val="F29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0752D1"/>
    <w:multiLevelType w:val="multilevel"/>
    <w:tmpl w:val="BE4A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F1C22"/>
    <w:multiLevelType w:val="multilevel"/>
    <w:tmpl w:val="D40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FF0D6C"/>
    <w:multiLevelType w:val="multilevel"/>
    <w:tmpl w:val="4D6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742DE0"/>
    <w:rsid w:val="009C47A8"/>
    <w:rsid w:val="00AE49DF"/>
    <w:rsid w:val="00BB70D0"/>
    <w:rsid w:val="00BD5F21"/>
    <w:rsid w:val="00BF309B"/>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834">
      <w:bodyDiv w:val="1"/>
      <w:marLeft w:val="0"/>
      <w:marRight w:val="0"/>
      <w:marTop w:val="0"/>
      <w:marBottom w:val="0"/>
      <w:divBdr>
        <w:top w:val="none" w:sz="0" w:space="0" w:color="auto"/>
        <w:left w:val="none" w:sz="0" w:space="0" w:color="auto"/>
        <w:bottom w:val="none" w:sz="0" w:space="0" w:color="auto"/>
        <w:right w:val="none" w:sz="0" w:space="0" w:color="auto"/>
      </w:divBdr>
      <w:divsChild>
        <w:div w:id="1471970644">
          <w:marLeft w:val="0"/>
          <w:marRight w:val="0"/>
          <w:marTop w:val="0"/>
          <w:marBottom w:val="0"/>
          <w:divBdr>
            <w:top w:val="none" w:sz="0" w:space="0" w:color="auto"/>
            <w:left w:val="none" w:sz="0" w:space="0" w:color="auto"/>
            <w:bottom w:val="none" w:sz="0" w:space="0" w:color="auto"/>
            <w:right w:val="none" w:sz="0" w:space="0" w:color="auto"/>
          </w:divBdr>
        </w:div>
        <w:div w:id="702443234">
          <w:marLeft w:val="0"/>
          <w:marRight w:val="0"/>
          <w:marTop w:val="0"/>
          <w:marBottom w:val="0"/>
          <w:divBdr>
            <w:top w:val="none" w:sz="0" w:space="0" w:color="auto"/>
            <w:left w:val="none" w:sz="0" w:space="0" w:color="auto"/>
            <w:bottom w:val="none" w:sz="0" w:space="0" w:color="auto"/>
            <w:right w:val="none" w:sz="0" w:space="0" w:color="auto"/>
          </w:divBdr>
        </w:div>
      </w:divsChild>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307059314">
      <w:bodyDiv w:val="1"/>
      <w:marLeft w:val="0"/>
      <w:marRight w:val="0"/>
      <w:marTop w:val="0"/>
      <w:marBottom w:val="0"/>
      <w:divBdr>
        <w:top w:val="none" w:sz="0" w:space="0" w:color="auto"/>
        <w:left w:val="none" w:sz="0" w:space="0" w:color="auto"/>
        <w:bottom w:val="none" w:sz="0" w:space="0" w:color="auto"/>
        <w:right w:val="none" w:sz="0" w:space="0" w:color="auto"/>
      </w:divBdr>
      <w:divsChild>
        <w:div w:id="424889030">
          <w:marLeft w:val="0"/>
          <w:marRight w:val="0"/>
          <w:marTop w:val="0"/>
          <w:marBottom w:val="0"/>
          <w:divBdr>
            <w:top w:val="none" w:sz="0" w:space="0" w:color="auto"/>
            <w:left w:val="none" w:sz="0" w:space="0" w:color="auto"/>
            <w:bottom w:val="none" w:sz="0" w:space="0" w:color="auto"/>
            <w:right w:val="none" w:sz="0" w:space="0" w:color="auto"/>
          </w:divBdr>
          <w:divsChild>
            <w:div w:id="2120832419">
              <w:marLeft w:val="0"/>
              <w:marRight w:val="0"/>
              <w:marTop w:val="0"/>
              <w:marBottom w:val="0"/>
              <w:divBdr>
                <w:top w:val="none" w:sz="0" w:space="0" w:color="auto"/>
                <w:left w:val="none" w:sz="0" w:space="0" w:color="auto"/>
                <w:bottom w:val="none" w:sz="0" w:space="0" w:color="auto"/>
                <w:right w:val="none" w:sz="0" w:space="0" w:color="auto"/>
              </w:divBdr>
            </w:div>
            <w:div w:id="2141997846">
              <w:marLeft w:val="0"/>
              <w:marRight w:val="0"/>
              <w:marTop w:val="0"/>
              <w:marBottom w:val="0"/>
              <w:divBdr>
                <w:top w:val="none" w:sz="0" w:space="0" w:color="auto"/>
                <w:left w:val="none" w:sz="0" w:space="0" w:color="auto"/>
                <w:bottom w:val="none" w:sz="0" w:space="0" w:color="auto"/>
                <w:right w:val="none" w:sz="0" w:space="0" w:color="auto"/>
              </w:divBdr>
            </w:div>
            <w:div w:id="399838862">
              <w:marLeft w:val="0"/>
              <w:marRight w:val="0"/>
              <w:marTop w:val="0"/>
              <w:marBottom w:val="0"/>
              <w:divBdr>
                <w:top w:val="none" w:sz="0" w:space="0" w:color="auto"/>
                <w:left w:val="none" w:sz="0" w:space="0" w:color="auto"/>
                <w:bottom w:val="none" w:sz="0" w:space="0" w:color="auto"/>
                <w:right w:val="none" w:sz="0" w:space="0" w:color="auto"/>
              </w:divBdr>
            </w:div>
            <w:div w:id="1865358887">
              <w:marLeft w:val="0"/>
              <w:marRight w:val="0"/>
              <w:marTop w:val="0"/>
              <w:marBottom w:val="0"/>
              <w:divBdr>
                <w:top w:val="none" w:sz="0" w:space="0" w:color="auto"/>
                <w:left w:val="none" w:sz="0" w:space="0" w:color="auto"/>
                <w:bottom w:val="none" w:sz="0" w:space="0" w:color="auto"/>
                <w:right w:val="none" w:sz="0" w:space="0" w:color="auto"/>
              </w:divBdr>
            </w:div>
            <w:div w:id="1243026481">
              <w:marLeft w:val="0"/>
              <w:marRight w:val="0"/>
              <w:marTop w:val="0"/>
              <w:marBottom w:val="0"/>
              <w:divBdr>
                <w:top w:val="none" w:sz="0" w:space="0" w:color="auto"/>
                <w:left w:val="none" w:sz="0" w:space="0" w:color="auto"/>
                <w:bottom w:val="none" w:sz="0" w:space="0" w:color="auto"/>
                <w:right w:val="none" w:sz="0" w:space="0" w:color="auto"/>
              </w:divBdr>
            </w:div>
            <w:div w:id="429737144">
              <w:marLeft w:val="0"/>
              <w:marRight w:val="0"/>
              <w:marTop w:val="0"/>
              <w:marBottom w:val="0"/>
              <w:divBdr>
                <w:top w:val="none" w:sz="0" w:space="0" w:color="auto"/>
                <w:left w:val="none" w:sz="0" w:space="0" w:color="auto"/>
                <w:bottom w:val="none" w:sz="0" w:space="0" w:color="auto"/>
                <w:right w:val="none" w:sz="0" w:space="0" w:color="auto"/>
              </w:divBdr>
            </w:div>
            <w:div w:id="1851138686">
              <w:marLeft w:val="0"/>
              <w:marRight w:val="0"/>
              <w:marTop w:val="0"/>
              <w:marBottom w:val="0"/>
              <w:divBdr>
                <w:top w:val="none" w:sz="0" w:space="0" w:color="auto"/>
                <w:left w:val="none" w:sz="0" w:space="0" w:color="auto"/>
                <w:bottom w:val="none" w:sz="0" w:space="0" w:color="auto"/>
                <w:right w:val="none" w:sz="0" w:space="0" w:color="auto"/>
              </w:divBdr>
            </w:div>
            <w:div w:id="1431271919">
              <w:marLeft w:val="0"/>
              <w:marRight w:val="0"/>
              <w:marTop w:val="0"/>
              <w:marBottom w:val="0"/>
              <w:divBdr>
                <w:top w:val="none" w:sz="0" w:space="0" w:color="auto"/>
                <w:left w:val="none" w:sz="0" w:space="0" w:color="auto"/>
                <w:bottom w:val="none" w:sz="0" w:space="0" w:color="auto"/>
                <w:right w:val="none" w:sz="0" w:space="0" w:color="auto"/>
              </w:divBdr>
            </w:div>
            <w:div w:id="2096856658">
              <w:marLeft w:val="0"/>
              <w:marRight w:val="0"/>
              <w:marTop w:val="0"/>
              <w:marBottom w:val="0"/>
              <w:divBdr>
                <w:top w:val="none" w:sz="0" w:space="0" w:color="auto"/>
                <w:left w:val="none" w:sz="0" w:space="0" w:color="auto"/>
                <w:bottom w:val="none" w:sz="0" w:space="0" w:color="auto"/>
                <w:right w:val="none" w:sz="0" w:space="0" w:color="auto"/>
              </w:divBdr>
            </w:div>
            <w:div w:id="1681004431">
              <w:marLeft w:val="0"/>
              <w:marRight w:val="0"/>
              <w:marTop w:val="0"/>
              <w:marBottom w:val="0"/>
              <w:divBdr>
                <w:top w:val="none" w:sz="0" w:space="0" w:color="auto"/>
                <w:left w:val="none" w:sz="0" w:space="0" w:color="auto"/>
                <w:bottom w:val="none" w:sz="0" w:space="0" w:color="auto"/>
                <w:right w:val="none" w:sz="0" w:space="0" w:color="auto"/>
              </w:divBdr>
            </w:div>
            <w:div w:id="1257397209">
              <w:marLeft w:val="0"/>
              <w:marRight w:val="0"/>
              <w:marTop w:val="0"/>
              <w:marBottom w:val="0"/>
              <w:divBdr>
                <w:top w:val="none" w:sz="0" w:space="0" w:color="auto"/>
                <w:left w:val="none" w:sz="0" w:space="0" w:color="auto"/>
                <w:bottom w:val="none" w:sz="0" w:space="0" w:color="auto"/>
                <w:right w:val="none" w:sz="0" w:space="0" w:color="auto"/>
              </w:divBdr>
            </w:div>
            <w:div w:id="987518425">
              <w:marLeft w:val="0"/>
              <w:marRight w:val="0"/>
              <w:marTop w:val="0"/>
              <w:marBottom w:val="0"/>
              <w:divBdr>
                <w:top w:val="none" w:sz="0" w:space="0" w:color="auto"/>
                <w:left w:val="none" w:sz="0" w:space="0" w:color="auto"/>
                <w:bottom w:val="none" w:sz="0" w:space="0" w:color="auto"/>
                <w:right w:val="none" w:sz="0" w:space="0" w:color="auto"/>
              </w:divBdr>
            </w:div>
          </w:divsChild>
        </w:div>
        <w:div w:id="226457549">
          <w:marLeft w:val="0"/>
          <w:marRight w:val="0"/>
          <w:marTop w:val="0"/>
          <w:marBottom w:val="0"/>
          <w:divBdr>
            <w:top w:val="none" w:sz="0" w:space="0" w:color="auto"/>
            <w:left w:val="none" w:sz="0" w:space="0" w:color="auto"/>
            <w:bottom w:val="none" w:sz="0" w:space="0" w:color="auto"/>
            <w:right w:val="none" w:sz="0" w:space="0" w:color="auto"/>
          </w:divBdr>
          <w:divsChild>
            <w:div w:id="1439107162">
              <w:marLeft w:val="0"/>
              <w:marRight w:val="0"/>
              <w:marTop w:val="0"/>
              <w:marBottom w:val="0"/>
              <w:divBdr>
                <w:top w:val="none" w:sz="0" w:space="0" w:color="auto"/>
                <w:left w:val="none" w:sz="0" w:space="0" w:color="auto"/>
                <w:bottom w:val="none" w:sz="0" w:space="0" w:color="auto"/>
                <w:right w:val="none" w:sz="0" w:space="0" w:color="auto"/>
              </w:divBdr>
            </w:div>
            <w:div w:id="1720129426">
              <w:marLeft w:val="0"/>
              <w:marRight w:val="0"/>
              <w:marTop w:val="0"/>
              <w:marBottom w:val="0"/>
              <w:divBdr>
                <w:top w:val="none" w:sz="0" w:space="0" w:color="auto"/>
                <w:left w:val="none" w:sz="0" w:space="0" w:color="auto"/>
                <w:bottom w:val="none" w:sz="0" w:space="0" w:color="auto"/>
                <w:right w:val="none" w:sz="0" w:space="0" w:color="auto"/>
              </w:divBdr>
            </w:div>
            <w:div w:id="947352916">
              <w:marLeft w:val="0"/>
              <w:marRight w:val="0"/>
              <w:marTop w:val="0"/>
              <w:marBottom w:val="0"/>
              <w:divBdr>
                <w:top w:val="none" w:sz="0" w:space="0" w:color="auto"/>
                <w:left w:val="none" w:sz="0" w:space="0" w:color="auto"/>
                <w:bottom w:val="none" w:sz="0" w:space="0" w:color="auto"/>
                <w:right w:val="none" w:sz="0" w:space="0" w:color="auto"/>
              </w:divBdr>
            </w:div>
            <w:div w:id="1052264340">
              <w:marLeft w:val="0"/>
              <w:marRight w:val="0"/>
              <w:marTop w:val="0"/>
              <w:marBottom w:val="0"/>
              <w:divBdr>
                <w:top w:val="none" w:sz="0" w:space="0" w:color="auto"/>
                <w:left w:val="none" w:sz="0" w:space="0" w:color="auto"/>
                <w:bottom w:val="none" w:sz="0" w:space="0" w:color="auto"/>
                <w:right w:val="none" w:sz="0" w:space="0" w:color="auto"/>
              </w:divBdr>
            </w:div>
            <w:div w:id="2720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061322368">
      <w:bodyDiv w:val="1"/>
      <w:marLeft w:val="0"/>
      <w:marRight w:val="0"/>
      <w:marTop w:val="0"/>
      <w:marBottom w:val="0"/>
      <w:divBdr>
        <w:top w:val="none" w:sz="0" w:space="0" w:color="auto"/>
        <w:left w:val="none" w:sz="0" w:space="0" w:color="auto"/>
        <w:bottom w:val="none" w:sz="0" w:space="0" w:color="auto"/>
        <w:right w:val="none" w:sz="0" w:space="0" w:color="auto"/>
      </w:divBdr>
      <w:divsChild>
        <w:div w:id="1398213197">
          <w:marLeft w:val="0"/>
          <w:marRight w:val="0"/>
          <w:marTop w:val="0"/>
          <w:marBottom w:val="0"/>
          <w:divBdr>
            <w:top w:val="none" w:sz="0" w:space="0" w:color="auto"/>
            <w:left w:val="none" w:sz="0" w:space="0" w:color="auto"/>
            <w:bottom w:val="none" w:sz="0" w:space="0" w:color="auto"/>
            <w:right w:val="none" w:sz="0" w:space="0" w:color="auto"/>
          </w:divBdr>
        </w:div>
        <w:div w:id="699088326">
          <w:marLeft w:val="0"/>
          <w:marRight w:val="0"/>
          <w:marTop w:val="0"/>
          <w:marBottom w:val="0"/>
          <w:divBdr>
            <w:top w:val="none" w:sz="0" w:space="0" w:color="auto"/>
            <w:left w:val="none" w:sz="0" w:space="0" w:color="auto"/>
            <w:bottom w:val="none" w:sz="0" w:space="0" w:color="auto"/>
            <w:right w:val="none" w:sz="0" w:space="0" w:color="auto"/>
          </w:divBdr>
        </w:div>
        <w:div w:id="1805198520">
          <w:marLeft w:val="0"/>
          <w:marRight w:val="0"/>
          <w:marTop w:val="0"/>
          <w:marBottom w:val="0"/>
          <w:divBdr>
            <w:top w:val="none" w:sz="0" w:space="0" w:color="auto"/>
            <w:left w:val="none" w:sz="0" w:space="0" w:color="auto"/>
            <w:bottom w:val="none" w:sz="0" w:space="0" w:color="auto"/>
            <w:right w:val="none" w:sz="0" w:space="0" w:color="auto"/>
          </w:divBdr>
        </w:div>
      </w:divsChild>
    </w:div>
    <w:div w:id="1809857953">
      <w:bodyDiv w:val="1"/>
      <w:marLeft w:val="0"/>
      <w:marRight w:val="0"/>
      <w:marTop w:val="0"/>
      <w:marBottom w:val="0"/>
      <w:divBdr>
        <w:top w:val="none" w:sz="0" w:space="0" w:color="auto"/>
        <w:left w:val="none" w:sz="0" w:space="0" w:color="auto"/>
        <w:bottom w:val="none" w:sz="0" w:space="0" w:color="auto"/>
        <w:right w:val="none" w:sz="0" w:space="0" w:color="auto"/>
      </w:divBdr>
      <w:divsChild>
        <w:div w:id="954217178">
          <w:marLeft w:val="0"/>
          <w:marRight w:val="0"/>
          <w:marTop w:val="0"/>
          <w:marBottom w:val="0"/>
          <w:divBdr>
            <w:top w:val="none" w:sz="0" w:space="0" w:color="auto"/>
            <w:left w:val="none" w:sz="0" w:space="0" w:color="auto"/>
            <w:bottom w:val="none" w:sz="0" w:space="0" w:color="auto"/>
            <w:right w:val="none" w:sz="0" w:space="0" w:color="auto"/>
          </w:divBdr>
        </w:div>
        <w:div w:id="1609854376">
          <w:marLeft w:val="0"/>
          <w:marRight w:val="0"/>
          <w:marTop w:val="0"/>
          <w:marBottom w:val="0"/>
          <w:divBdr>
            <w:top w:val="none" w:sz="0" w:space="0" w:color="auto"/>
            <w:left w:val="none" w:sz="0" w:space="0" w:color="auto"/>
            <w:bottom w:val="none" w:sz="0" w:space="0" w:color="auto"/>
            <w:right w:val="none" w:sz="0" w:space="0" w:color="auto"/>
          </w:divBdr>
        </w:div>
      </w:divsChild>
    </w:div>
    <w:div w:id="2103530077">
      <w:bodyDiv w:val="1"/>
      <w:marLeft w:val="0"/>
      <w:marRight w:val="0"/>
      <w:marTop w:val="0"/>
      <w:marBottom w:val="0"/>
      <w:divBdr>
        <w:top w:val="none" w:sz="0" w:space="0" w:color="auto"/>
        <w:left w:val="none" w:sz="0" w:space="0" w:color="auto"/>
        <w:bottom w:val="none" w:sz="0" w:space="0" w:color="auto"/>
        <w:right w:val="none" w:sz="0" w:space="0" w:color="auto"/>
      </w:divBdr>
      <w:divsChild>
        <w:div w:id="1686974840">
          <w:marLeft w:val="0"/>
          <w:marRight w:val="0"/>
          <w:marTop w:val="0"/>
          <w:marBottom w:val="0"/>
          <w:divBdr>
            <w:top w:val="none" w:sz="0" w:space="0" w:color="auto"/>
            <w:left w:val="none" w:sz="0" w:space="0" w:color="auto"/>
            <w:bottom w:val="none" w:sz="0" w:space="0" w:color="auto"/>
            <w:right w:val="none" w:sz="0" w:space="0" w:color="auto"/>
          </w:divBdr>
        </w:div>
        <w:div w:id="139854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research/luminaries/professor-martha-cloki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rjc1@leicester.ac.uk" TargetMode="External"/><Relationship Id="rId12" Type="http://schemas.openxmlformats.org/officeDocument/2006/relationships/hyperlink" Target="https://paperpile.com/c/5eaDpw/RBt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ac.uk/people/andrew-millard" TargetMode="External"/><Relationship Id="rId11" Type="http://schemas.openxmlformats.org/officeDocument/2006/relationships/hyperlink" Target="https://paperpile.com/c/5eaDpw/eAYX" TargetMode="External"/><Relationship Id="rId5" Type="http://schemas.openxmlformats.org/officeDocument/2006/relationships/hyperlink" Target="mailto:adm39@leicester.ac.uk" TargetMode="External"/><Relationship Id="rId15" Type="http://schemas.openxmlformats.org/officeDocument/2006/relationships/hyperlink" Target="http://paperpile.com/b/5eaDpw/RBtG" TargetMode="External"/><Relationship Id="rId10" Type="http://schemas.openxmlformats.org/officeDocument/2006/relationships/hyperlink" Target="mailto:F.Nobrega@soton.ac.uk" TargetMode="External"/><Relationship Id="rId4" Type="http://schemas.openxmlformats.org/officeDocument/2006/relationships/webSettings" Target="webSettings.xml"/><Relationship Id="rId9" Type="http://schemas.openxmlformats.org/officeDocument/2006/relationships/hyperlink" Target="https://le.ac.uk/research/centres/phage-research" TargetMode="External"/><Relationship Id="rId14" Type="http://schemas.openxmlformats.org/officeDocument/2006/relationships/hyperlink" Target="http://paperpile.com/b/5eaDpw/eAY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2024-11-13T14:49:00Z</dcterms:created>
  <dcterms:modified xsi:type="dcterms:W3CDTF">2024-11-13T14:54:00Z</dcterms:modified>
</cp:coreProperties>
</file>