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42294BE" w:rsidR="00066C81" w:rsidRPr="00066C81" w:rsidRDefault="00A26B7D" w:rsidP="00066C81">
            <w:r>
              <w:rPr>
                <w:rStyle w:val="normaltextrun"/>
                <w:rFonts w:ascii="Arial" w:hAnsi="Arial" w:cs="Arial"/>
                <w:b/>
                <w:bCs/>
                <w:shd w:val="clear" w:color="auto" w:fill="FFFFFF"/>
              </w:rPr>
              <w:t>Dr. Christian Jenul (he/him)</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A5FE3D4" w:rsidR="00066C81" w:rsidRPr="00066C81" w:rsidRDefault="00A26B7D" w:rsidP="00066C81">
            <w:r>
              <w:rPr>
                <w:rStyle w:val="normaltextrun"/>
                <w:rFonts w:ascii="Arial" w:hAnsi="Arial" w:cs="Arial"/>
                <w:b/>
                <w:bCs/>
                <w:shd w:val="clear" w:color="auto" w:fill="FFFFFF"/>
              </w:rPr>
              <w:t>Department of Genetics, Genomics and Cancer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19131D1" w14:textId="77777777" w:rsidR="00C97F86" w:rsidRDefault="003D738B" w:rsidP="00066C81">
            <w:pPr>
              <w:rPr>
                <w:rStyle w:val="normaltextrun"/>
                <w:rFonts w:ascii="Arial" w:hAnsi="Arial" w:cs="Arial"/>
                <w:b/>
                <w:bCs/>
                <w:bdr w:val="none" w:sz="0" w:space="0" w:color="auto" w:frame="1"/>
              </w:rPr>
            </w:pPr>
            <w:hyperlink r:id="rId5" w:history="1">
              <w:r w:rsidR="00A26B7D" w:rsidRPr="009F079D">
                <w:rPr>
                  <w:rStyle w:val="Hyperlink"/>
                  <w:rFonts w:ascii="Arial" w:hAnsi="Arial" w:cs="Arial"/>
                  <w:b/>
                  <w:bCs/>
                  <w:bdr w:val="none" w:sz="0" w:space="0" w:color="auto" w:frame="1"/>
                </w:rPr>
                <w:t>cwj2@leicester.ac.uk</w:t>
              </w:r>
            </w:hyperlink>
            <w:r w:rsidR="00A26B7D">
              <w:rPr>
                <w:rStyle w:val="normaltextrun"/>
                <w:rFonts w:ascii="Arial" w:hAnsi="Arial" w:cs="Arial"/>
                <w:b/>
                <w:bCs/>
                <w:bdr w:val="none" w:sz="0" w:space="0" w:color="auto" w:frame="1"/>
              </w:rPr>
              <w:t xml:space="preserve"> </w:t>
            </w:r>
          </w:p>
          <w:p w14:paraId="28BF855B" w14:textId="56D2F5F6" w:rsidR="00A26B7D" w:rsidRPr="00066C81" w:rsidRDefault="003D738B" w:rsidP="00066C81">
            <w:hyperlink r:id="rId6" w:history="1">
              <w:r w:rsidR="00A26B7D" w:rsidRPr="009F079D">
                <w:rPr>
                  <w:rStyle w:val="Hyperlink"/>
                  <w:rFonts w:ascii="Arial" w:hAnsi="Arial" w:cs="Arial"/>
                  <w:b/>
                  <w:bCs/>
                  <w:bdr w:val="none" w:sz="0" w:space="0" w:color="auto" w:frame="1"/>
                </w:rPr>
                <w:t>https://le.ac.uk/people/christian-jenul</w:t>
              </w:r>
            </w:hyperlink>
            <w:r w:rsidR="00A26B7D">
              <w:rPr>
                <w:rStyle w:val="normaltextrun"/>
                <w:rFonts w:ascii="Arial" w:hAnsi="Arial" w:cs="Arial"/>
                <w:b/>
                <w:bCs/>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75E4B5E" w:rsidR="00066C81" w:rsidRDefault="00A26B7D" w:rsidP="00ED69E6">
            <w:r>
              <w:rPr>
                <w:rStyle w:val="normaltextrun"/>
                <w:rFonts w:ascii="Arial" w:hAnsi="Arial" w:cs="Arial"/>
                <w:b/>
                <w:bCs/>
                <w:shd w:val="clear" w:color="auto" w:fill="FFFFFF"/>
              </w:rPr>
              <w:t xml:space="preserve">Dr. </w:t>
            </w:r>
            <w:r w:rsidR="00095351">
              <w:rPr>
                <w:rStyle w:val="normaltextrun"/>
                <w:rFonts w:ascii="Arial" w:hAnsi="Arial" w:cs="Arial"/>
                <w:b/>
                <w:bCs/>
                <w:shd w:val="clear" w:color="auto" w:fill="FFFFFF"/>
              </w:rPr>
              <w:t>Helen O’Hare</w:t>
            </w:r>
            <w:r>
              <w:rPr>
                <w:rStyle w:val="normaltextrun"/>
                <w:rFonts w:ascii="Arial" w:hAnsi="Arial" w:cs="Arial"/>
                <w:b/>
                <w:bCs/>
                <w:shd w:val="clear" w:color="auto" w:fill="FFFFFF"/>
              </w:rPr>
              <w:t xml:space="preserve"> (she/her)</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69E9843" w:rsidR="00066C81" w:rsidRDefault="00A26B7D" w:rsidP="00ED69E6">
            <w:r>
              <w:rPr>
                <w:rStyle w:val="normaltextrun"/>
                <w:rFonts w:ascii="Arial" w:hAnsi="Arial" w:cs="Arial"/>
                <w:b/>
                <w:bCs/>
                <w:shd w:val="clear" w:color="auto" w:fill="FFFFFF"/>
              </w:rPr>
              <w:t xml:space="preserve">Department of </w:t>
            </w:r>
            <w:r w:rsidR="00095351">
              <w:rPr>
                <w:rStyle w:val="normaltextrun"/>
                <w:rFonts w:ascii="Arial" w:hAnsi="Arial" w:cs="Arial"/>
                <w:b/>
                <w:bCs/>
                <w:shd w:val="clear" w:color="auto" w:fill="FFFFFF"/>
              </w:rPr>
              <w:t>Respiratory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73C4F1A" w:rsidR="003A7DAE" w:rsidRDefault="00095351" w:rsidP="00ED69E6">
            <w:r>
              <w:rPr>
                <w:rStyle w:val="normaltextrun"/>
                <w:rFonts w:ascii="Arial" w:hAnsi="Arial" w:cs="Arial"/>
                <w:b/>
                <w:bCs/>
                <w:bdr w:val="none" w:sz="0" w:space="0" w:color="auto" w:frame="1"/>
              </w:rPr>
              <w:t>hmo7</w:t>
            </w:r>
            <w:r w:rsidR="00A26B7D">
              <w:rPr>
                <w:rStyle w:val="normaltextrun"/>
                <w:rFonts w:ascii="Arial" w:hAnsi="Arial" w:cs="Arial"/>
                <w:b/>
                <w:bCs/>
                <w:bdr w:val="none" w:sz="0" w:space="0" w:color="auto" w:frame="1"/>
              </w:rPr>
              <w:t>@leicester.ac.uk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4A63588E" w:rsidR="00066C81" w:rsidRDefault="00095351" w:rsidP="00ED69E6">
            <w:r>
              <w:t>Dr. Katrin Schilcher</w:t>
            </w:r>
            <w:r w:rsidR="00BC6083">
              <w:t xml:space="preserve"> (she/her)</w:t>
            </w:r>
            <w:r>
              <w:t>; Department of Genetics, Genomics and Cancer Sciences; ks665@leicester.ac.uk</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841273B" w:rsidR="00066C81" w:rsidRDefault="00A26B7D" w:rsidP="00ED69E6">
            <w:r>
              <w:rPr>
                <w:rStyle w:val="normaltextrun"/>
                <w:rFonts w:ascii="Arial" w:hAnsi="Arial" w:cs="Arial"/>
                <w:b/>
                <w:bCs/>
                <w:shd w:val="clear" w:color="auto" w:fill="FFFFFF"/>
              </w:rPr>
              <w:t>Beyond known characteristics: Moonlighting activity of natural products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2AC9199A" w14:textId="77777777" w:rsidR="00A26B7D" w:rsidRDefault="00A26B7D" w:rsidP="00A26B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12529"/>
              </w:rPr>
              <w:t>Bacteria colonize virtually all habitats on our planet, including soil, water, plants, animals and humans. There, they commonly live in polymicrobial communities, sharing their environment with other bacteria, fungi and viruses. Accordingly, they are in constant interaction with those other microorganisms, and these interactions can either be physical or chemical. While physical interaction requires close proximity between organisms, chemical interactions can be mediated over longer distances, through the secretion of small molecules, among which natural products are the most important ones. Natural products have diverse chemical structures and bioactivities, which range from cell-cell signalling, nutrient acquisition, antifungal and antibacterial activity to stress resistance, enabling them to shape the fate of individual cells, as well as whole microbial communities</w:t>
            </w:r>
            <w:r>
              <w:rPr>
                <w:rStyle w:val="normaltextrun"/>
                <w:rFonts w:ascii="Arial" w:hAnsi="Arial" w:cs="Arial"/>
                <w:color w:val="212529"/>
                <w:sz w:val="19"/>
                <w:szCs w:val="19"/>
                <w:vertAlign w:val="superscript"/>
              </w:rPr>
              <w:t>1</w:t>
            </w:r>
            <w:r>
              <w:rPr>
                <w:rStyle w:val="normaltextrun"/>
                <w:rFonts w:ascii="Arial" w:hAnsi="Arial" w:cs="Arial"/>
                <w:color w:val="212529"/>
              </w:rPr>
              <w:t>. Aside from the already large diversity in structure and function, some natural products can also perform more than one biological role, also known as moonlighting. Recent findings highlight examples of moonlighting, such as an iron-binding molecule that not only sequesters iron but also enhances the production of reactive oxygen species in competing bacteria</w:t>
            </w:r>
            <w:r>
              <w:rPr>
                <w:rStyle w:val="normaltextrun"/>
                <w:rFonts w:ascii="Arial" w:hAnsi="Arial" w:cs="Arial"/>
                <w:color w:val="212529"/>
                <w:sz w:val="19"/>
                <w:szCs w:val="19"/>
                <w:vertAlign w:val="superscript"/>
              </w:rPr>
              <w:t>2</w:t>
            </w:r>
            <w:r>
              <w:rPr>
                <w:rStyle w:val="normaltextrun"/>
                <w:rFonts w:ascii="Arial" w:hAnsi="Arial" w:cs="Arial"/>
                <w:color w:val="212529"/>
              </w:rPr>
              <w:t>, as well as a quorum-sensing molecule that simultaneously traps iron</w:t>
            </w:r>
            <w:r>
              <w:rPr>
                <w:rStyle w:val="normaltextrun"/>
                <w:rFonts w:ascii="Arial" w:hAnsi="Arial" w:cs="Arial"/>
                <w:color w:val="212529"/>
                <w:sz w:val="19"/>
                <w:szCs w:val="19"/>
                <w:vertAlign w:val="superscript"/>
              </w:rPr>
              <w:t>3</w:t>
            </w:r>
            <w:r>
              <w:rPr>
                <w:rStyle w:val="normaltextrun"/>
                <w:rFonts w:ascii="Arial" w:hAnsi="Arial" w:cs="Arial"/>
                <w:color w:val="212529"/>
              </w:rPr>
              <w:t>.</w:t>
            </w:r>
            <w:r>
              <w:rPr>
                <w:rStyle w:val="eop"/>
                <w:rFonts w:ascii="Arial" w:hAnsi="Arial" w:cs="Arial"/>
                <w:color w:val="212529"/>
              </w:rPr>
              <w:t> </w:t>
            </w:r>
          </w:p>
          <w:p w14:paraId="7FE7FCF0" w14:textId="77777777" w:rsidR="00A26B7D" w:rsidRDefault="00A26B7D" w:rsidP="00A26B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Project Aim:</w:t>
            </w:r>
            <w:r>
              <w:rPr>
                <w:rStyle w:val="normaltextrun"/>
                <w:rFonts w:ascii="Arial" w:hAnsi="Arial" w:cs="Arial"/>
                <w:color w:val="212529"/>
              </w:rPr>
              <w:t xml:space="preserve"> The aim of this project is to unravel moonlighting activity of natural products and understand how this influences bacterial competition and interaction in different ecosystems. </w:t>
            </w:r>
            <w:r>
              <w:rPr>
                <w:rStyle w:val="eop"/>
                <w:rFonts w:ascii="Arial" w:hAnsi="Arial" w:cs="Arial"/>
                <w:color w:val="212529"/>
              </w:rPr>
              <w:t> </w:t>
            </w:r>
          </w:p>
          <w:p w14:paraId="01DF74C8" w14:textId="77777777" w:rsidR="00A26B7D" w:rsidRDefault="00A26B7D" w:rsidP="00A26B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 xml:space="preserve">The </w:t>
            </w:r>
            <w:r>
              <w:rPr>
                <w:rStyle w:val="normaltextrun"/>
                <w:rFonts w:ascii="Arial" w:hAnsi="Arial" w:cs="Arial"/>
                <w:b/>
                <w:bCs/>
                <w:color w:val="212529"/>
              </w:rPr>
              <w:t>objectives</w:t>
            </w:r>
            <w:r>
              <w:rPr>
                <w:rStyle w:val="normaltextrun"/>
                <w:rFonts w:ascii="Arial" w:hAnsi="Arial" w:cs="Arial"/>
                <w:color w:val="212529"/>
              </w:rPr>
              <w:t xml:space="preserve"> of this PhD project are:</w:t>
            </w:r>
            <w:r>
              <w:rPr>
                <w:rStyle w:val="eop"/>
                <w:rFonts w:ascii="Arial" w:hAnsi="Arial" w:cs="Arial"/>
                <w:color w:val="212529"/>
              </w:rPr>
              <w:t> </w:t>
            </w:r>
          </w:p>
          <w:p w14:paraId="748FDE37" w14:textId="77777777" w:rsidR="00A26B7D" w:rsidRDefault="00A26B7D" w:rsidP="00A26B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 i) Characterize the natural product profiles of bacterial communities, </w:t>
            </w:r>
            <w:r>
              <w:rPr>
                <w:rStyle w:val="eop"/>
                <w:rFonts w:ascii="Arial" w:hAnsi="Arial" w:cs="Arial"/>
                <w:color w:val="212529"/>
              </w:rPr>
              <w:t> </w:t>
            </w:r>
          </w:p>
          <w:p w14:paraId="4E4CE1B6" w14:textId="77777777" w:rsidR="00A26B7D" w:rsidRDefault="00A26B7D" w:rsidP="00A26B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ii) Predict and investigate natural product moonlighting activities</w:t>
            </w:r>
            <w:r>
              <w:rPr>
                <w:rStyle w:val="eop"/>
                <w:rFonts w:ascii="Arial" w:hAnsi="Arial" w:cs="Arial"/>
                <w:color w:val="212529"/>
              </w:rPr>
              <w:t> </w:t>
            </w:r>
          </w:p>
          <w:p w14:paraId="767BEC17" w14:textId="77777777" w:rsidR="00A26B7D" w:rsidRDefault="00A26B7D" w:rsidP="00A26B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iii) Evaluate how these moonlighting activities affect the dynamics and composition of polymicrobial communities.</w:t>
            </w:r>
            <w:r>
              <w:rPr>
                <w:rStyle w:val="eop"/>
                <w:rFonts w:ascii="Arial" w:hAnsi="Arial" w:cs="Arial"/>
                <w:color w:val="212529"/>
              </w:rPr>
              <w:t> </w:t>
            </w:r>
          </w:p>
          <w:p w14:paraId="0B1D1A8E" w14:textId="77777777" w:rsidR="00A26B7D" w:rsidRDefault="00A26B7D" w:rsidP="00A26B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12529"/>
              </w:rPr>
              <w:t>This PhD project has the potential to transform our understanding of bacterial interactions in polymicrobial communities by revealing how natural product moonlighting influences microbial competition and ecosystem dynamics. Ultimately, the findings from this research could drive advancements in multiple fields, leading to practical solutions in combating antibiotic resistance, increasing plant and animal health, and improving ecological management of microbial communities.</w:t>
            </w:r>
            <w:r>
              <w:rPr>
                <w:rStyle w:val="eop"/>
                <w:rFonts w:ascii="Arial" w:hAnsi="Arial" w:cs="Arial"/>
                <w:color w:val="212529"/>
              </w:rPr>
              <w:t> </w:t>
            </w:r>
          </w:p>
          <w:p w14:paraId="78DB2D09" w14:textId="77777777" w:rsidR="00066C81" w:rsidRDefault="00066C81" w:rsidP="00ED69E6">
            <w:pPr>
              <w:rPr>
                <w:b/>
              </w:rPr>
            </w:pPr>
          </w:p>
          <w:p w14:paraId="5600531E" w14:textId="051AC0B0" w:rsidR="00FF61F7" w:rsidRDefault="00A26B7D" w:rsidP="00ED69E6">
            <w:pPr>
              <w:rPr>
                <w:b/>
              </w:rPr>
            </w:pPr>
            <w:r>
              <w:rPr>
                <w:rStyle w:val="normaltextrun"/>
                <w:rFonts w:ascii="Arial" w:hAnsi="Arial" w:cs="Arial"/>
                <w:bdr w:val="none" w:sz="0" w:space="0" w:color="auto" w:frame="1"/>
              </w:rPr>
              <w:t>Techniques that will be undertaken during the project</w:t>
            </w:r>
          </w:p>
          <w:p w14:paraId="347E624A" w14:textId="15025253" w:rsidR="00FF61F7" w:rsidRDefault="00A26B7D" w:rsidP="00ED69E6">
            <w:pPr>
              <w:rPr>
                <w:b/>
              </w:rPr>
            </w:pPr>
            <w:r>
              <w:rPr>
                <w:rStyle w:val="normaltextrun"/>
                <w:rFonts w:ascii="Arial" w:hAnsi="Arial" w:cs="Arial"/>
                <w:shd w:val="clear" w:color="auto" w:fill="FFFFFF"/>
              </w:rPr>
              <w:t xml:space="preserve">The successful student will have the opportunity to work at the intersection of microbiology, microbial ecology and chemical biology and receive training in </w:t>
            </w:r>
            <w:r>
              <w:rPr>
                <w:rStyle w:val="normaltextrun"/>
                <w:rFonts w:ascii="Arial" w:hAnsi="Arial" w:cs="Arial"/>
                <w:shd w:val="clear" w:color="auto" w:fill="FFFFFF"/>
              </w:rPr>
              <w:lastRenderedPageBreak/>
              <w:t>microbiological methods, molecular biology, metabolomics and data analysis. Relevant techniques include bacterial genetics, co-culturing techniques, metabolite extraction, sample processing and mass spectrometry guided metabolite analysis.</w:t>
            </w:r>
            <w:r>
              <w:rPr>
                <w:rStyle w:val="eop"/>
                <w:rFonts w:ascii="Arial" w:hAnsi="Arial" w:cs="Arial"/>
                <w:shd w:val="clear" w:color="auto" w:fill="FFFFFF"/>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5D6E4BD" w14:textId="77777777" w:rsidR="00A26B7D" w:rsidRDefault="00A26B7D" w:rsidP="00A26B7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1.</w:t>
            </w:r>
            <w:r>
              <w:rPr>
                <w:rStyle w:val="tabchar"/>
                <w:rFonts w:ascii="Calibri" w:hAnsi="Calibri" w:cs="Calibri"/>
                <w:sz w:val="22"/>
                <w:szCs w:val="22"/>
              </w:rPr>
              <w:t xml:space="preserve"> </w:t>
            </w:r>
            <w:r>
              <w:rPr>
                <w:rStyle w:val="normaltextrun"/>
                <w:rFonts w:ascii="Arial" w:hAnsi="Arial" w:cs="Arial"/>
                <w:sz w:val="22"/>
                <w:szCs w:val="22"/>
              </w:rPr>
              <w:t>Phelan VV</w:t>
            </w:r>
            <w:r>
              <w:rPr>
                <w:rStyle w:val="normaltextrun"/>
                <w:rFonts w:ascii="Arial" w:hAnsi="Arial" w:cs="Arial"/>
                <w:i/>
                <w:iCs/>
                <w:sz w:val="22"/>
                <w:szCs w:val="22"/>
              </w:rPr>
              <w:t>,</w:t>
            </w:r>
            <w:r>
              <w:rPr>
                <w:rStyle w:val="normaltextrun"/>
                <w:rFonts w:ascii="Arial" w:hAnsi="Arial" w:cs="Arial"/>
                <w:sz w:val="22"/>
                <w:szCs w:val="22"/>
              </w:rPr>
              <w:t xml:space="preserve"> et al.  </w:t>
            </w:r>
            <w:r>
              <w:rPr>
                <w:rStyle w:val="normaltextrun"/>
                <w:rFonts w:ascii="Arial" w:hAnsi="Arial" w:cs="Arial"/>
                <w:i/>
                <w:iCs/>
                <w:sz w:val="22"/>
                <w:szCs w:val="22"/>
              </w:rPr>
              <w:t xml:space="preserve">Nat Chem </w:t>
            </w:r>
            <w:proofErr w:type="spellStart"/>
            <w:r>
              <w:rPr>
                <w:rStyle w:val="normaltextrun"/>
                <w:rFonts w:ascii="Arial" w:hAnsi="Arial" w:cs="Arial"/>
                <w:i/>
                <w:iCs/>
                <w:sz w:val="22"/>
                <w:szCs w:val="22"/>
              </w:rPr>
              <w:t>Biol</w:t>
            </w:r>
            <w:proofErr w:type="spellEnd"/>
            <w:r>
              <w:rPr>
                <w:rStyle w:val="normaltextrun"/>
                <w:rFonts w:ascii="Arial" w:hAnsi="Arial" w:cs="Arial"/>
                <w:sz w:val="22"/>
                <w:szCs w:val="22"/>
              </w:rPr>
              <w:t xml:space="preserve"> </w:t>
            </w:r>
            <w:r>
              <w:rPr>
                <w:rStyle w:val="normaltextrun"/>
                <w:rFonts w:ascii="Arial" w:hAnsi="Arial" w:cs="Arial"/>
                <w:b/>
                <w:bCs/>
                <w:sz w:val="22"/>
                <w:szCs w:val="22"/>
              </w:rPr>
              <w:t>8</w:t>
            </w:r>
            <w:r>
              <w:rPr>
                <w:rStyle w:val="normaltextrun"/>
                <w:rFonts w:ascii="Arial" w:hAnsi="Arial" w:cs="Arial"/>
                <w:sz w:val="22"/>
                <w:szCs w:val="22"/>
              </w:rPr>
              <w:t>, 26-35 (2011).</w:t>
            </w:r>
            <w:r>
              <w:rPr>
                <w:rStyle w:val="eop"/>
                <w:rFonts w:ascii="Arial" w:hAnsi="Arial" w:cs="Arial"/>
                <w:sz w:val="22"/>
                <w:szCs w:val="22"/>
              </w:rPr>
              <w:t> </w:t>
            </w:r>
          </w:p>
          <w:p w14:paraId="0012236C" w14:textId="77777777" w:rsidR="00A26B7D" w:rsidRDefault="00A26B7D" w:rsidP="00A26B7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2.</w:t>
            </w:r>
            <w:r>
              <w:rPr>
                <w:rStyle w:val="tabchar"/>
                <w:rFonts w:ascii="Calibri" w:hAnsi="Calibri" w:cs="Calibri"/>
                <w:sz w:val="22"/>
                <w:szCs w:val="22"/>
              </w:rPr>
              <w:t xml:space="preserve"> </w:t>
            </w:r>
            <w:r>
              <w:rPr>
                <w:rStyle w:val="normaltextrun"/>
                <w:rFonts w:ascii="Arial" w:hAnsi="Arial" w:cs="Arial"/>
                <w:sz w:val="22"/>
                <w:szCs w:val="22"/>
              </w:rPr>
              <w:t>Jenul C</w:t>
            </w:r>
            <w:r>
              <w:rPr>
                <w:rStyle w:val="normaltextrun"/>
                <w:rFonts w:ascii="Arial" w:hAnsi="Arial" w:cs="Arial"/>
                <w:i/>
                <w:iCs/>
                <w:sz w:val="22"/>
                <w:szCs w:val="22"/>
              </w:rPr>
              <w:t>, et al.</w:t>
            </w:r>
            <w:r>
              <w:rPr>
                <w:rStyle w:val="normaltextrun"/>
                <w:rFonts w:ascii="Arial" w:hAnsi="Arial" w:cs="Arial"/>
                <w:sz w:val="22"/>
                <w:szCs w:val="22"/>
              </w:rPr>
              <w:t xml:space="preserve"> </w:t>
            </w:r>
            <w:r>
              <w:rPr>
                <w:rStyle w:val="normaltextrun"/>
                <w:rFonts w:ascii="Arial" w:hAnsi="Arial" w:cs="Arial"/>
                <w:i/>
                <w:iCs/>
                <w:sz w:val="22"/>
                <w:szCs w:val="22"/>
              </w:rPr>
              <w:t>Cell Rep</w:t>
            </w:r>
            <w:r>
              <w:rPr>
                <w:rStyle w:val="normaltextrun"/>
                <w:rFonts w:ascii="Arial" w:hAnsi="Arial" w:cs="Arial"/>
                <w:sz w:val="22"/>
                <w:szCs w:val="22"/>
              </w:rPr>
              <w:t xml:space="preserve"> </w:t>
            </w:r>
            <w:r>
              <w:rPr>
                <w:rStyle w:val="normaltextrun"/>
                <w:rFonts w:ascii="Arial" w:hAnsi="Arial" w:cs="Arial"/>
                <w:b/>
                <w:bCs/>
                <w:sz w:val="22"/>
                <w:szCs w:val="22"/>
              </w:rPr>
              <w:t>42</w:t>
            </w:r>
            <w:r>
              <w:rPr>
                <w:rStyle w:val="normaltextrun"/>
                <w:rFonts w:ascii="Arial" w:hAnsi="Arial" w:cs="Arial"/>
                <w:sz w:val="22"/>
                <w:szCs w:val="22"/>
              </w:rPr>
              <w:t>, 112540 (2023).</w:t>
            </w:r>
            <w:r>
              <w:rPr>
                <w:rStyle w:val="eop"/>
                <w:rFonts w:ascii="Arial" w:hAnsi="Arial" w:cs="Arial"/>
                <w:sz w:val="22"/>
                <w:szCs w:val="22"/>
              </w:rPr>
              <w:t> </w:t>
            </w:r>
          </w:p>
          <w:p w14:paraId="52E583E8" w14:textId="77777777" w:rsidR="00A26B7D" w:rsidRDefault="00A26B7D" w:rsidP="00A26B7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3.</w:t>
            </w:r>
            <w:r>
              <w:rPr>
                <w:rStyle w:val="tabchar"/>
                <w:rFonts w:ascii="Calibri" w:hAnsi="Calibri" w:cs="Calibri"/>
                <w:sz w:val="22"/>
                <w:szCs w:val="22"/>
              </w:rPr>
              <w:t xml:space="preserve"> </w:t>
            </w:r>
            <w:r>
              <w:rPr>
                <w:rStyle w:val="normaltextrun"/>
                <w:rFonts w:ascii="Arial" w:hAnsi="Arial" w:cs="Arial"/>
                <w:sz w:val="22"/>
                <w:szCs w:val="22"/>
              </w:rPr>
              <w:t xml:space="preserve">Lin J, </w:t>
            </w:r>
            <w:r>
              <w:rPr>
                <w:rStyle w:val="normaltextrun"/>
                <w:rFonts w:ascii="Arial" w:hAnsi="Arial" w:cs="Arial"/>
                <w:i/>
                <w:iCs/>
                <w:sz w:val="22"/>
                <w:szCs w:val="22"/>
              </w:rPr>
              <w:t>et al</w:t>
            </w:r>
            <w:r>
              <w:rPr>
                <w:rStyle w:val="normaltextrun"/>
                <w:rFonts w:ascii="Arial" w:hAnsi="Arial" w:cs="Arial"/>
                <w:sz w:val="22"/>
                <w:szCs w:val="22"/>
              </w:rPr>
              <w:t xml:space="preserve">. </w:t>
            </w:r>
            <w:r>
              <w:rPr>
                <w:rStyle w:val="normaltextrun"/>
                <w:rFonts w:ascii="Arial" w:hAnsi="Arial" w:cs="Arial"/>
                <w:i/>
                <w:iCs/>
                <w:sz w:val="22"/>
                <w:szCs w:val="22"/>
              </w:rPr>
              <w:t xml:space="preserve">Front Cell Infect </w:t>
            </w:r>
            <w:proofErr w:type="spellStart"/>
            <w:r>
              <w:rPr>
                <w:rStyle w:val="normaltextrun"/>
                <w:rFonts w:ascii="Arial" w:hAnsi="Arial" w:cs="Arial"/>
                <w:i/>
                <w:iCs/>
                <w:sz w:val="22"/>
                <w:szCs w:val="22"/>
              </w:rPr>
              <w:t>Microbiol</w:t>
            </w:r>
            <w:proofErr w:type="spellEnd"/>
            <w:r>
              <w:rPr>
                <w:rStyle w:val="normaltextrun"/>
                <w:rFonts w:ascii="Arial" w:hAnsi="Arial" w:cs="Arial"/>
                <w:sz w:val="22"/>
                <w:szCs w:val="22"/>
              </w:rPr>
              <w:t xml:space="preserve"> </w:t>
            </w:r>
            <w:r>
              <w:rPr>
                <w:rStyle w:val="normaltextrun"/>
                <w:rFonts w:ascii="Arial" w:hAnsi="Arial" w:cs="Arial"/>
                <w:b/>
                <w:bCs/>
                <w:sz w:val="22"/>
                <w:szCs w:val="22"/>
              </w:rPr>
              <w:t>8</w:t>
            </w:r>
            <w:r>
              <w:rPr>
                <w:rStyle w:val="normaltextrun"/>
                <w:rFonts w:ascii="Arial" w:hAnsi="Arial" w:cs="Arial"/>
                <w:sz w:val="22"/>
                <w:szCs w:val="22"/>
              </w:rPr>
              <w:t>, 230 (2018).</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95351"/>
    <w:rsid w:val="000D3D42"/>
    <w:rsid w:val="003A7DAE"/>
    <w:rsid w:val="003D738B"/>
    <w:rsid w:val="006F46FB"/>
    <w:rsid w:val="009C47A8"/>
    <w:rsid w:val="00A26B7D"/>
    <w:rsid w:val="00AE49DF"/>
    <w:rsid w:val="00BB70D0"/>
    <w:rsid w:val="00BC6083"/>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tabchar">
    <w:name w:val="tabchar"/>
    <w:basedOn w:val="DefaultParagraphFont"/>
    <w:rsid w:val="00A2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2351">
      <w:bodyDiv w:val="1"/>
      <w:marLeft w:val="0"/>
      <w:marRight w:val="0"/>
      <w:marTop w:val="0"/>
      <w:marBottom w:val="0"/>
      <w:divBdr>
        <w:top w:val="none" w:sz="0" w:space="0" w:color="auto"/>
        <w:left w:val="none" w:sz="0" w:space="0" w:color="auto"/>
        <w:bottom w:val="none" w:sz="0" w:space="0" w:color="auto"/>
        <w:right w:val="none" w:sz="0" w:space="0" w:color="auto"/>
      </w:divBdr>
      <w:divsChild>
        <w:div w:id="1253247902">
          <w:marLeft w:val="0"/>
          <w:marRight w:val="0"/>
          <w:marTop w:val="0"/>
          <w:marBottom w:val="0"/>
          <w:divBdr>
            <w:top w:val="none" w:sz="0" w:space="0" w:color="auto"/>
            <w:left w:val="none" w:sz="0" w:space="0" w:color="auto"/>
            <w:bottom w:val="none" w:sz="0" w:space="0" w:color="auto"/>
            <w:right w:val="none" w:sz="0" w:space="0" w:color="auto"/>
          </w:divBdr>
        </w:div>
        <w:div w:id="755633609">
          <w:marLeft w:val="0"/>
          <w:marRight w:val="0"/>
          <w:marTop w:val="0"/>
          <w:marBottom w:val="0"/>
          <w:divBdr>
            <w:top w:val="none" w:sz="0" w:space="0" w:color="auto"/>
            <w:left w:val="none" w:sz="0" w:space="0" w:color="auto"/>
            <w:bottom w:val="none" w:sz="0" w:space="0" w:color="auto"/>
            <w:right w:val="none" w:sz="0" w:space="0" w:color="auto"/>
          </w:divBdr>
        </w:div>
        <w:div w:id="1941989944">
          <w:marLeft w:val="0"/>
          <w:marRight w:val="0"/>
          <w:marTop w:val="0"/>
          <w:marBottom w:val="0"/>
          <w:divBdr>
            <w:top w:val="none" w:sz="0" w:space="0" w:color="auto"/>
            <w:left w:val="none" w:sz="0" w:space="0" w:color="auto"/>
            <w:bottom w:val="none" w:sz="0" w:space="0" w:color="auto"/>
            <w:right w:val="none" w:sz="0" w:space="0" w:color="auto"/>
          </w:divBdr>
        </w:div>
      </w:divsChild>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727993672">
      <w:bodyDiv w:val="1"/>
      <w:marLeft w:val="0"/>
      <w:marRight w:val="0"/>
      <w:marTop w:val="0"/>
      <w:marBottom w:val="0"/>
      <w:divBdr>
        <w:top w:val="none" w:sz="0" w:space="0" w:color="auto"/>
        <w:left w:val="none" w:sz="0" w:space="0" w:color="auto"/>
        <w:bottom w:val="none" w:sz="0" w:space="0" w:color="auto"/>
        <w:right w:val="none" w:sz="0" w:space="0" w:color="auto"/>
      </w:divBdr>
      <w:divsChild>
        <w:div w:id="876510161">
          <w:marLeft w:val="0"/>
          <w:marRight w:val="0"/>
          <w:marTop w:val="0"/>
          <w:marBottom w:val="0"/>
          <w:divBdr>
            <w:top w:val="none" w:sz="0" w:space="0" w:color="auto"/>
            <w:left w:val="none" w:sz="0" w:space="0" w:color="auto"/>
            <w:bottom w:val="none" w:sz="0" w:space="0" w:color="auto"/>
            <w:right w:val="none" w:sz="0" w:space="0" w:color="auto"/>
          </w:divBdr>
        </w:div>
        <w:div w:id="908810250">
          <w:marLeft w:val="0"/>
          <w:marRight w:val="0"/>
          <w:marTop w:val="0"/>
          <w:marBottom w:val="0"/>
          <w:divBdr>
            <w:top w:val="none" w:sz="0" w:space="0" w:color="auto"/>
            <w:left w:val="none" w:sz="0" w:space="0" w:color="auto"/>
            <w:bottom w:val="none" w:sz="0" w:space="0" w:color="auto"/>
            <w:right w:val="none" w:sz="0" w:space="0" w:color="auto"/>
          </w:divBdr>
        </w:div>
        <w:div w:id="248278147">
          <w:marLeft w:val="0"/>
          <w:marRight w:val="0"/>
          <w:marTop w:val="0"/>
          <w:marBottom w:val="0"/>
          <w:divBdr>
            <w:top w:val="none" w:sz="0" w:space="0" w:color="auto"/>
            <w:left w:val="none" w:sz="0" w:space="0" w:color="auto"/>
            <w:bottom w:val="none" w:sz="0" w:space="0" w:color="auto"/>
            <w:right w:val="none" w:sz="0" w:space="0" w:color="auto"/>
          </w:divBdr>
        </w:div>
        <w:div w:id="354502832">
          <w:marLeft w:val="0"/>
          <w:marRight w:val="0"/>
          <w:marTop w:val="0"/>
          <w:marBottom w:val="0"/>
          <w:divBdr>
            <w:top w:val="none" w:sz="0" w:space="0" w:color="auto"/>
            <w:left w:val="none" w:sz="0" w:space="0" w:color="auto"/>
            <w:bottom w:val="none" w:sz="0" w:space="0" w:color="auto"/>
            <w:right w:val="none" w:sz="0" w:space="0" w:color="auto"/>
          </w:divBdr>
        </w:div>
        <w:div w:id="654576951">
          <w:marLeft w:val="0"/>
          <w:marRight w:val="0"/>
          <w:marTop w:val="0"/>
          <w:marBottom w:val="0"/>
          <w:divBdr>
            <w:top w:val="none" w:sz="0" w:space="0" w:color="auto"/>
            <w:left w:val="none" w:sz="0" w:space="0" w:color="auto"/>
            <w:bottom w:val="none" w:sz="0" w:space="0" w:color="auto"/>
            <w:right w:val="none" w:sz="0" w:space="0" w:color="auto"/>
          </w:divBdr>
        </w:div>
        <w:div w:id="1922331465">
          <w:marLeft w:val="0"/>
          <w:marRight w:val="0"/>
          <w:marTop w:val="0"/>
          <w:marBottom w:val="0"/>
          <w:divBdr>
            <w:top w:val="none" w:sz="0" w:space="0" w:color="auto"/>
            <w:left w:val="none" w:sz="0" w:space="0" w:color="auto"/>
            <w:bottom w:val="none" w:sz="0" w:space="0" w:color="auto"/>
            <w:right w:val="none" w:sz="0" w:space="0" w:color="auto"/>
          </w:divBdr>
        </w:div>
        <w:div w:id="1579364436">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christian-jenul" TargetMode="External"/><Relationship Id="rId5" Type="http://schemas.openxmlformats.org/officeDocument/2006/relationships/hyperlink" Target="mailto:cwj2@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Jenul, Christian W. (Dr.)</cp:lastModifiedBy>
  <cp:revision>2</cp:revision>
  <dcterms:created xsi:type="dcterms:W3CDTF">2024-11-25T11:44:00Z</dcterms:created>
  <dcterms:modified xsi:type="dcterms:W3CDTF">2024-11-25T11:44:00Z</dcterms:modified>
</cp:coreProperties>
</file>