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4BC7" w14:textId="77777777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University of Leicester</w:t>
      </w:r>
      <w:r>
        <w:rPr>
          <w:rStyle w:val="eop"/>
          <w:rFonts w:ascii="Calibri" w:hAnsi="Calibri" w:cs="Calibri"/>
        </w:rPr>
        <w:t> </w:t>
      </w:r>
    </w:p>
    <w:p w14:paraId="118ED209" w14:textId="37662DF4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BBSRC MIBTP Studentship Project 2025-6 entry.</w:t>
      </w:r>
      <w:r>
        <w:rPr>
          <w:rStyle w:val="eop"/>
          <w:rFonts w:ascii="Calibri" w:hAnsi="Calibri" w:cs="Calibri"/>
        </w:rPr>
        <w:t> 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4C98CDF6" w:rsidR="00066C81" w:rsidRPr="00066C81" w:rsidRDefault="00C231A4" w:rsidP="00066C81">
            <w:r w:rsidRPr="003A241A">
              <w:rPr>
                <w:rFonts w:ascii="Arial" w:hAnsi="Arial" w:cs="Arial"/>
              </w:rPr>
              <w:t>Dr Abhinav Koyamangalath Vadakkepat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75773156" w:rsidR="00066C81" w:rsidRPr="00066C81" w:rsidRDefault="00C231A4" w:rsidP="00066C81">
            <w:r w:rsidRPr="003A241A">
              <w:rPr>
                <w:rFonts w:ascii="Arial" w:hAnsi="Arial" w:cs="Arial"/>
                <w:bCs/>
                <w:color w:val="000000" w:themeColor="text1"/>
              </w:rPr>
              <w:t>Department of Molecular &amp; Cell Biology (MCB) and Leicester Institute of Structural and Chemical Biology (LISCB),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1CC4A45C" w:rsidR="00C97F86" w:rsidRPr="00066C81" w:rsidRDefault="00C231A4" w:rsidP="00066C81">
            <w:r w:rsidRPr="003A241A">
              <w:rPr>
                <w:rFonts w:ascii="Arial" w:hAnsi="Arial" w:cs="Arial"/>
                <w:bCs/>
                <w:color w:val="000000" w:themeColor="text1"/>
              </w:rPr>
              <w:t>akv10@leicester.ac.uk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17BA1C71" w:rsidR="00066C81" w:rsidRPr="00C231A4" w:rsidRDefault="00C231A4" w:rsidP="00C231A4">
            <w:pPr>
              <w:pStyle w:val="NoSpacing"/>
              <w:rPr>
                <w:rFonts w:ascii="Arial" w:hAnsi="Arial" w:cs="Arial"/>
              </w:rPr>
            </w:pPr>
            <w:r w:rsidRPr="003A241A">
              <w:rPr>
                <w:rFonts w:ascii="Arial" w:hAnsi="Arial" w:cs="Arial"/>
              </w:rPr>
              <w:t>Professor Martha Clokie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4812F353" w:rsidR="00066C81" w:rsidRDefault="00C231A4" w:rsidP="00ED69E6">
            <w:r w:rsidRPr="003A241A">
              <w:rPr>
                <w:rFonts w:ascii="Arial" w:hAnsi="Arial" w:cs="Arial"/>
              </w:rPr>
              <w:t>Department of Genetics, Genomics and Cancer Sciences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2CEA58D3" w:rsidR="003A7DAE" w:rsidRDefault="00C231A4" w:rsidP="00ED69E6">
            <w:r w:rsidRPr="003A241A">
              <w:rPr>
                <w:rFonts w:ascii="Arial" w:hAnsi="Arial" w:cs="Arial"/>
              </w:rPr>
              <w:t>mrjc1@leicester.ac.uk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34AD4470" w:rsidR="00066C81" w:rsidRPr="00C231A4" w:rsidRDefault="00C231A4" w:rsidP="00C231A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A241A">
              <w:rPr>
                <w:rFonts w:ascii="Arial" w:hAnsi="Arial" w:cs="Arial"/>
              </w:rPr>
              <w:t>Dr.</w:t>
            </w:r>
            <w:proofErr w:type="spellEnd"/>
            <w:r w:rsidRPr="003A241A">
              <w:rPr>
                <w:rFonts w:ascii="Arial" w:hAnsi="Arial" w:cs="Arial"/>
              </w:rPr>
              <w:t xml:space="preserve"> Andrew Millard</w:t>
            </w:r>
          </w:p>
        </w:tc>
      </w:tr>
    </w:tbl>
    <w:p w14:paraId="4806292A" w14:textId="7860C3E2" w:rsidR="00066C81" w:rsidRDefault="00066C81" w:rsidP="00066C81">
      <w:pPr>
        <w:spacing w:after="0" w:line="240" w:lineRule="auto"/>
        <w:rPr>
          <w:b/>
          <w:u w:val="single"/>
        </w:rPr>
      </w:pPr>
    </w:p>
    <w:p w14:paraId="26389B27" w14:textId="1CFAC84E" w:rsidR="00C231A4" w:rsidRPr="00C231A4" w:rsidRDefault="00C231A4" w:rsidP="00C231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EC5C44">
        <w:rPr>
          <w:rFonts w:ascii="Arial" w:hAnsi="Arial" w:cs="Arial"/>
          <w:color w:val="0070C0"/>
        </w:rPr>
        <w:t xml:space="preserve">Name of non-academic partner organisation:  </w:t>
      </w:r>
      <w:proofErr w:type="spellStart"/>
      <w:r w:rsidRPr="00BE4249">
        <w:rPr>
          <w:rFonts w:ascii="Arial" w:hAnsi="Arial" w:cs="Arial"/>
        </w:rPr>
        <w:t>Carus</w:t>
      </w:r>
      <w:proofErr w:type="spellEnd"/>
      <w:r w:rsidRPr="00BE4249">
        <w:rPr>
          <w:rFonts w:ascii="Arial" w:hAnsi="Arial" w:cs="Arial"/>
        </w:rPr>
        <w:t xml:space="preserve"> Animal Health</w:t>
      </w:r>
      <w:r>
        <w:rPr>
          <w:rFonts w:ascii="Arial" w:hAnsi="Arial" w:cs="Arial"/>
        </w:rPr>
        <w:t>, Surrey, UK</w:t>
      </w: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56EFF304" w:rsidR="00066C81" w:rsidRPr="00C231A4" w:rsidRDefault="00C231A4" w:rsidP="00C231A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iCase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3A241A">
              <w:rPr>
                <w:rFonts w:ascii="Arial" w:hAnsi="Arial" w:cs="Arial"/>
              </w:rPr>
              <w:t>Structural and Molecular Characterisation of Jumbo Phage SPFM10 for the Development of Phage Therapy Against Non-Typhoidal Salmonella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1FB639FC" w14:textId="2625E103" w:rsidR="00C231A4" w:rsidRDefault="00C231A4" w:rsidP="00C231A4">
            <w:pPr>
              <w:pStyle w:val="NoSpacing"/>
              <w:jc w:val="both"/>
              <w:rPr>
                <w:rFonts w:ascii="Arial" w:hAnsi="Arial" w:cs="Arial"/>
              </w:rPr>
            </w:pPr>
            <w:r w:rsidRPr="00C40472">
              <w:rPr>
                <w:rFonts w:ascii="Arial" w:hAnsi="Arial" w:cs="Arial"/>
              </w:rPr>
              <w:t>Foodborne infections caused by Non-typhoidal</w:t>
            </w:r>
            <w:r w:rsidRPr="00C40472">
              <w:rPr>
                <w:rFonts w:ascii="Arial" w:hAnsi="Arial" w:cs="Arial"/>
                <w:i/>
                <w:iCs/>
              </w:rPr>
              <w:t xml:space="preserve"> Salmonella</w:t>
            </w:r>
            <w:r w:rsidRPr="00C40472">
              <w:rPr>
                <w:rFonts w:ascii="Arial" w:hAnsi="Arial" w:cs="Arial"/>
              </w:rPr>
              <w:t xml:space="preserve"> (NTS)</w:t>
            </w:r>
            <w:r>
              <w:rPr>
                <w:rFonts w:ascii="Arial" w:hAnsi="Arial" w:cs="Arial"/>
              </w:rPr>
              <w:t xml:space="preserve"> due to</w:t>
            </w:r>
            <w:r w:rsidRPr="00C40472">
              <w:rPr>
                <w:rFonts w:ascii="Arial" w:hAnsi="Arial" w:cs="Arial"/>
              </w:rPr>
              <w:t xml:space="preserve"> consumption of contaminated meat </w:t>
            </w:r>
            <w:r>
              <w:rPr>
                <w:rFonts w:ascii="Arial" w:hAnsi="Arial" w:cs="Arial"/>
              </w:rPr>
              <w:t xml:space="preserve">and poultry </w:t>
            </w:r>
            <w:r w:rsidRPr="00C40472">
              <w:rPr>
                <w:rFonts w:ascii="Arial" w:hAnsi="Arial" w:cs="Arial"/>
              </w:rPr>
              <w:t xml:space="preserve">is a significant public health concern. The challenge of treating these infections is compounded by the increasing prevalence of multidrug-resistant (MDR) strains of NTS, with approximately 10–30% of isolates demonstrating resistance to multiple antibiotic classes. As conventional antibiotic treatments lose efficacy against MDR </w:t>
            </w:r>
            <w:r w:rsidRPr="00C40472">
              <w:rPr>
                <w:rFonts w:ascii="Arial" w:hAnsi="Arial" w:cs="Arial"/>
                <w:i/>
                <w:iCs/>
              </w:rPr>
              <w:t>Salmonella</w:t>
            </w:r>
            <w:r w:rsidRPr="00C40472">
              <w:rPr>
                <w:rFonts w:ascii="Arial" w:hAnsi="Arial" w:cs="Arial"/>
              </w:rPr>
              <w:t xml:space="preserve">, alternative therapeutic approaches such as bacteriophage therapy offer significant potential. Phage therapy utilises bacteriophages to target bacterial pathogens. Our collaborators have made notable advancements in employing lytic jumbo </w:t>
            </w:r>
            <w:proofErr w:type="spellStart"/>
            <w:r w:rsidRPr="00C40472">
              <w:rPr>
                <w:rFonts w:ascii="Arial" w:hAnsi="Arial" w:cs="Arial"/>
              </w:rPr>
              <w:t>phages</w:t>
            </w:r>
            <w:proofErr w:type="spellEnd"/>
            <w:r w:rsidRPr="00C40472">
              <w:rPr>
                <w:rFonts w:ascii="Arial" w:hAnsi="Arial" w:cs="Arial"/>
              </w:rPr>
              <w:t xml:space="preserve"> as a novel strategy for addressing NTS infections</w:t>
            </w:r>
            <w:r w:rsidRPr="005136D6">
              <w:rPr>
                <w:rFonts w:ascii="Arial" w:hAnsi="Arial" w:cs="Arial"/>
                <w:color w:val="0070C0"/>
                <w:vertAlign w:val="superscript"/>
              </w:rPr>
              <w:t>1,2,3,4</w:t>
            </w:r>
            <w:r w:rsidRPr="00C40472">
              <w:rPr>
                <w:rFonts w:ascii="Arial" w:hAnsi="Arial" w:cs="Arial"/>
              </w:rPr>
              <w:t xml:space="preserve">. One of the most promising </w:t>
            </w:r>
            <w:proofErr w:type="spellStart"/>
            <w:r w:rsidRPr="00C40472">
              <w:rPr>
                <w:rFonts w:ascii="Arial" w:hAnsi="Arial" w:cs="Arial"/>
              </w:rPr>
              <w:t>phages</w:t>
            </w:r>
            <w:proofErr w:type="spellEnd"/>
            <w:r w:rsidRPr="00C40472">
              <w:rPr>
                <w:rFonts w:ascii="Arial" w:hAnsi="Arial" w:cs="Arial"/>
              </w:rPr>
              <w:t xml:space="preserve"> identified for this purpose is SPFM10, a jumbo phage characterised for its high lytic efficiency against NTS</w:t>
            </w:r>
            <w:r w:rsidRPr="005136D6">
              <w:rPr>
                <w:rFonts w:ascii="Arial" w:hAnsi="Arial" w:cs="Arial"/>
                <w:color w:val="0070C0"/>
                <w:vertAlign w:val="superscript"/>
              </w:rPr>
              <w:t>2,4</w:t>
            </w:r>
            <w:r w:rsidRPr="00C40472">
              <w:rPr>
                <w:rFonts w:ascii="Arial" w:hAnsi="Arial" w:cs="Arial"/>
              </w:rPr>
              <w:t xml:space="preserve"> and its ability to withstand harsh industrial processes necessary for administration through animal feed</w:t>
            </w:r>
            <w:r w:rsidRPr="005136D6">
              <w:rPr>
                <w:rFonts w:ascii="Arial" w:hAnsi="Arial" w:cs="Arial"/>
                <w:color w:val="0070C0"/>
                <w:vertAlign w:val="superscript"/>
              </w:rPr>
              <w:t>3,4</w:t>
            </w:r>
            <w:r w:rsidRPr="00C40472">
              <w:rPr>
                <w:rFonts w:ascii="Arial" w:hAnsi="Arial" w:cs="Arial"/>
              </w:rPr>
              <w:t>.</w:t>
            </w:r>
          </w:p>
          <w:p w14:paraId="2CDB3B29" w14:textId="77777777" w:rsidR="00C231A4" w:rsidRPr="00C40472" w:rsidRDefault="00C231A4" w:rsidP="00C231A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17959BA" w14:textId="77777777" w:rsidR="00C231A4" w:rsidRPr="00C40472" w:rsidRDefault="00C231A4" w:rsidP="00C231A4">
            <w:pPr>
              <w:pStyle w:val="NoSpacing"/>
              <w:jc w:val="both"/>
              <w:rPr>
                <w:rFonts w:ascii="Arial" w:hAnsi="Arial" w:cs="Arial"/>
              </w:rPr>
            </w:pPr>
            <w:r w:rsidRPr="00C40472">
              <w:rPr>
                <w:rFonts w:ascii="Arial" w:hAnsi="Arial" w:cs="Arial"/>
              </w:rPr>
              <w:t xml:space="preserve">The overarching goal of this project is to characterise the SPFM10 jumbo phage, with a focus on understanding its structural and molecular mechanisms of bacterial recognition, binding, and infection. These insights will be essential for developing a phage therapy strategy that can be used to combat foodborne NTS infections, particularly those involving MDR strains. </w:t>
            </w:r>
          </w:p>
          <w:p w14:paraId="5774197F" w14:textId="77777777" w:rsidR="00C231A4" w:rsidRPr="00C40472" w:rsidRDefault="00C231A4" w:rsidP="00C231A4">
            <w:pPr>
              <w:pStyle w:val="NoSpacing"/>
              <w:rPr>
                <w:rFonts w:ascii="Arial" w:hAnsi="Arial" w:cs="Arial"/>
              </w:rPr>
            </w:pPr>
          </w:p>
          <w:p w14:paraId="1C0310C1" w14:textId="77777777" w:rsidR="00C231A4" w:rsidRDefault="00C231A4" w:rsidP="00C231A4">
            <w:pPr>
              <w:pStyle w:val="NoSpacing"/>
              <w:rPr>
                <w:rFonts w:ascii="Arial" w:hAnsi="Arial" w:cs="Arial"/>
              </w:rPr>
            </w:pPr>
            <w:r w:rsidRPr="00C40472">
              <w:rPr>
                <w:rFonts w:ascii="Arial" w:hAnsi="Arial" w:cs="Arial"/>
              </w:rPr>
              <w:t>The specific aims of this project are as follows:</w:t>
            </w:r>
          </w:p>
          <w:p w14:paraId="3CA67A01" w14:textId="77777777" w:rsidR="00C231A4" w:rsidRPr="00E077FE" w:rsidRDefault="00C231A4" w:rsidP="00C231A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14:paraId="59A3538D" w14:textId="77777777" w:rsidR="00C231A4" w:rsidRPr="00C40472" w:rsidRDefault="00C231A4" w:rsidP="00C231A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0472">
              <w:rPr>
                <w:rFonts w:ascii="Arial" w:hAnsi="Arial" w:cs="Arial"/>
                <w:b/>
                <w:bCs/>
              </w:rPr>
              <w:t>Structural Characterisation of SPFM10</w:t>
            </w:r>
          </w:p>
          <w:p w14:paraId="69C9243B" w14:textId="59F62A67" w:rsidR="00C231A4" w:rsidRDefault="00C231A4" w:rsidP="00C231A4">
            <w:pPr>
              <w:pStyle w:val="NoSpacing"/>
              <w:jc w:val="both"/>
              <w:rPr>
                <w:rFonts w:ascii="Arial" w:hAnsi="Arial" w:cs="Arial"/>
              </w:rPr>
            </w:pPr>
            <w:r w:rsidRPr="00C40472">
              <w:rPr>
                <w:rFonts w:ascii="Arial" w:hAnsi="Arial" w:cs="Arial"/>
              </w:rPr>
              <w:t>We plan to elucidate the structural of SPFM10 using cryo-EM. Preliminary NSEM, cryo-EM grid preparation, and test data collection have already been completed at our in-house facility</w:t>
            </w:r>
            <w:r>
              <w:rPr>
                <w:rFonts w:ascii="Arial" w:hAnsi="Arial" w:cs="Arial"/>
              </w:rPr>
              <w:t xml:space="preserve"> </w:t>
            </w:r>
            <w:r w:rsidRPr="00C40472">
              <w:rPr>
                <w:rFonts w:ascii="Arial" w:hAnsi="Arial" w:cs="Arial"/>
              </w:rPr>
              <w:t>yielding medium-resolution maps. The PhD student will optimise sample preparation and data collection to achieve high-resolution structures of these components</w:t>
            </w:r>
            <w:r>
              <w:rPr>
                <w:rFonts w:ascii="Arial" w:hAnsi="Arial" w:cs="Arial"/>
              </w:rPr>
              <w:t xml:space="preserve"> and integrate that with </w:t>
            </w:r>
            <w:r w:rsidRPr="00C40472">
              <w:rPr>
                <w:rFonts w:ascii="Arial" w:hAnsi="Arial" w:cs="Arial"/>
              </w:rPr>
              <w:t xml:space="preserve">genomic and proteomic </w:t>
            </w:r>
            <w:r>
              <w:rPr>
                <w:rFonts w:ascii="Arial" w:hAnsi="Arial" w:cs="Arial"/>
              </w:rPr>
              <w:t>data.</w:t>
            </w:r>
          </w:p>
          <w:p w14:paraId="647FEDBB" w14:textId="77777777" w:rsidR="00C231A4" w:rsidRPr="00E077FE" w:rsidRDefault="00C231A4" w:rsidP="00C231A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14:paraId="1AD01A45" w14:textId="77777777" w:rsidR="00C231A4" w:rsidRDefault="00C231A4" w:rsidP="00C231A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0472">
              <w:rPr>
                <w:rFonts w:ascii="Arial" w:hAnsi="Arial" w:cs="Arial"/>
                <w:b/>
                <w:bCs/>
              </w:rPr>
              <w:t>Elucidating Phage-Bacterial Binding Mechanisms</w:t>
            </w:r>
          </w:p>
          <w:p w14:paraId="3C8C7BCB" w14:textId="77777777" w:rsidR="00C231A4" w:rsidRPr="00C40472" w:rsidRDefault="00C231A4" w:rsidP="00C231A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Here, we will </w:t>
            </w:r>
            <w:r w:rsidRPr="00C40472">
              <w:rPr>
                <w:rFonts w:ascii="Arial" w:hAnsi="Arial" w:cs="Arial"/>
              </w:rPr>
              <w:t>investigat</w:t>
            </w:r>
            <w:r>
              <w:rPr>
                <w:rFonts w:ascii="Arial" w:hAnsi="Arial" w:cs="Arial"/>
              </w:rPr>
              <w:t>e</w:t>
            </w:r>
            <w:r w:rsidRPr="00C40472">
              <w:rPr>
                <w:rFonts w:ascii="Arial" w:hAnsi="Arial" w:cs="Arial"/>
              </w:rPr>
              <w:t xml:space="preserve"> the molecular interactions between SPFM10 and its bacterial host. This will be accomplished through cryo-electron tomography (cryo-ET) to visualise the binding of SPFM10 to </w:t>
            </w:r>
            <w:r w:rsidRPr="00C40472">
              <w:rPr>
                <w:rFonts w:ascii="Arial" w:hAnsi="Arial" w:cs="Arial"/>
                <w:i/>
                <w:iCs/>
              </w:rPr>
              <w:t>Salmonella</w:t>
            </w:r>
            <w:r w:rsidRPr="00C40472">
              <w:rPr>
                <w:rFonts w:ascii="Arial" w:hAnsi="Arial" w:cs="Arial"/>
              </w:rPr>
              <w:t xml:space="preserve"> cell surfaces. </w:t>
            </w:r>
            <w:r>
              <w:rPr>
                <w:rFonts w:ascii="Arial" w:hAnsi="Arial" w:cs="Arial"/>
              </w:rPr>
              <w:t xml:space="preserve">SPFP10 infecting </w:t>
            </w:r>
            <w:r w:rsidRPr="00C40472">
              <w:rPr>
                <w:rFonts w:ascii="Arial" w:hAnsi="Arial" w:cs="Arial"/>
                <w:i/>
                <w:iCs/>
              </w:rPr>
              <w:t>Salmonella</w:t>
            </w:r>
            <w:r w:rsidRPr="00C404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C40472">
              <w:rPr>
                <w:rFonts w:ascii="Arial" w:hAnsi="Arial" w:cs="Arial"/>
              </w:rPr>
              <w:t xml:space="preserve">inicells will be used to </w:t>
            </w:r>
            <w:r>
              <w:rPr>
                <w:rFonts w:ascii="Arial" w:hAnsi="Arial" w:cs="Arial"/>
              </w:rPr>
              <w:t>undertake cryo-ET and s</w:t>
            </w:r>
            <w:r w:rsidRPr="00C40472">
              <w:rPr>
                <w:rFonts w:ascii="Arial" w:hAnsi="Arial" w:cs="Arial"/>
              </w:rPr>
              <w:t>ub-tomogram averaging will then be employed to reconstruct high-resolution models of the phage-host interface, revealing the molecular basis of phage recognition and initial infection.</w:t>
            </w:r>
          </w:p>
          <w:p w14:paraId="7475F375" w14:textId="77777777" w:rsidR="00C231A4" w:rsidRPr="00E077FE" w:rsidRDefault="00C231A4" w:rsidP="00C231A4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14:paraId="6C09D21A" w14:textId="77777777" w:rsidR="00C231A4" w:rsidRDefault="00C231A4" w:rsidP="00C231A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C40472">
              <w:rPr>
                <w:rFonts w:ascii="Arial" w:hAnsi="Arial" w:cs="Arial"/>
                <w:b/>
                <w:bCs/>
              </w:rPr>
              <w:lastRenderedPageBreak/>
              <w:t>Phage Therapy Development</w:t>
            </w:r>
          </w:p>
          <w:p w14:paraId="22E79A34" w14:textId="662E80A8" w:rsidR="00FF61F7" w:rsidRPr="0030760E" w:rsidRDefault="00C231A4" w:rsidP="0030760E">
            <w:pPr>
              <w:pStyle w:val="NoSpacing"/>
              <w:jc w:val="both"/>
              <w:rPr>
                <w:rFonts w:ascii="Arial" w:hAnsi="Arial" w:cs="Arial"/>
              </w:rPr>
            </w:pPr>
            <w:r w:rsidRPr="00C40472">
              <w:rPr>
                <w:rFonts w:ascii="Arial" w:hAnsi="Arial" w:cs="Arial"/>
              </w:rPr>
              <w:t xml:space="preserve">Leveraging the insights from the structural studies, strategies to improve SPFM10’s effectiveness against </w:t>
            </w:r>
            <w:r w:rsidRPr="004E6905">
              <w:rPr>
                <w:rFonts w:ascii="Arial" w:hAnsi="Arial" w:cs="Arial"/>
                <w:i/>
                <w:iCs/>
              </w:rPr>
              <w:t>Salmonella</w:t>
            </w:r>
            <w:r w:rsidRPr="00C40472">
              <w:rPr>
                <w:rFonts w:ascii="Arial" w:hAnsi="Arial" w:cs="Arial"/>
              </w:rPr>
              <w:t xml:space="preserve"> will be developed. Mutant </w:t>
            </w:r>
            <w:proofErr w:type="spellStart"/>
            <w:r w:rsidRPr="00C40472">
              <w:rPr>
                <w:rFonts w:ascii="Arial" w:hAnsi="Arial" w:cs="Arial"/>
              </w:rPr>
              <w:t>phages</w:t>
            </w:r>
            <w:proofErr w:type="spellEnd"/>
            <w:r w:rsidRPr="00C40472">
              <w:rPr>
                <w:rFonts w:ascii="Arial" w:hAnsi="Arial" w:cs="Arial"/>
              </w:rPr>
              <w:t xml:space="preserve"> with optimized binding domains or tail fibres will be engineered to enhance specificity and infection efficiency. These modified </w:t>
            </w:r>
            <w:proofErr w:type="spellStart"/>
            <w:r w:rsidRPr="00C40472">
              <w:rPr>
                <w:rFonts w:ascii="Arial" w:hAnsi="Arial" w:cs="Arial"/>
              </w:rPr>
              <w:t>phages</w:t>
            </w:r>
            <w:proofErr w:type="spellEnd"/>
            <w:r w:rsidRPr="00C40472">
              <w:rPr>
                <w:rFonts w:ascii="Arial" w:hAnsi="Arial" w:cs="Arial"/>
              </w:rPr>
              <w:t xml:space="preserve"> will be tested in </w:t>
            </w:r>
            <w:r w:rsidRPr="004E6905">
              <w:rPr>
                <w:rFonts w:ascii="Arial" w:hAnsi="Arial" w:cs="Arial"/>
                <w:i/>
                <w:iCs/>
              </w:rPr>
              <w:t>in-vitro</w:t>
            </w:r>
            <w:r w:rsidRPr="00C40472">
              <w:rPr>
                <w:rFonts w:ascii="Arial" w:hAnsi="Arial" w:cs="Arial"/>
              </w:rPr>
              <w:t xml:space="preserve"> assays using </w:t>
            </w:r>
            <w:r w:rsidRPr="004E6905">
              <w:rPr>
                <w:rFonts w:ascii="Arial" w:hAnsi="Arial" w:cs="Arial"/>
                <w:i/>
                <w:iCs/>
              </w:rPr>
              <w:t>Salmonella</w:t>
            </w:r>
            <w:r w:rsidRPr="00C40472">
              <w:rPr>
                <w:rFonts w:ascii="Arial" w:hAnsi="Arial" w:cs="Arial"/>
              </w:rPr>
              <w:t xml:space="preserve"> cultures, followed by </w:t>
            </w:r>
            <w:r w:rsidRPr="004E6905">
              <w:rPr>
                <w:rFonts w:ascii="Arial" w:hAnsi="Arial" w:cs="Arial"/>
                <w:i/>
                <w:iCs/>
              </w:rPr>
              <w:t>in-vivo</w:t>
            </w:r>
            <w:r w:rsidRPr="00C40472">
              <w:rPr>
                <w:rFonts w:ascii="Arial" w:hAnsi="Arial" w:cs="Arial"/>
              </w:rPr>
              <w:t xml:space="preserve"> testing in animal models </w:t>
            </w:r>
            <w:r>
              <w:rPr>
                <w:rFonts w:ascii="Arial" w:hAnsi="Arial" w:cs="Arial"/>
              </w:rPr>
              <w:t xml:space="preserve">with our industrial partner </w:t>
            </w:r>
            <w:r w:rsidRPr="00C40472">
              <w:rPr>
                <w:rFonts w:ascii="Arial" w:hAnsi="Arial" w:cs="Arial"/>
              </w:rPr>
              <w:t xml:space="preserve">to evaluate their efficacy in neutralizing NTS strains. </w:t>
            </w:r>
          </w:p>
          <w:p w14:paraId="52EFBB87" w14:textId="6F8D8300" w:rsidR="00FF61F7" w:rsidRDefault="00FF61F7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3E9666A5" w14:textId="77777777" w:rsidR="00C231A4" w:rsidRPr="005136D6" w:rsidRDefault="00C231A4" w:rsidP="00C231A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36D6">
              <w:rPr>
                <w:rFonts w:ascii="Arial" w:hAnsi="Arial" w:cs="Arial"/>
                <w:sz w:val="20"/>
                <w:szCs w:val="20"/>
              </w:rPr>
              <w:t>Thanki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 AM, Brown N, Millard AD, Clokie MRJ. Genomic Characterization of Jumbo </w:t>
            </w:r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>Salmonella</w:t>
            </w:r>
            <w:r w:rsidRPr="005136D6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5136D6">
              <w:rPr>
                <w:rFonts w:ascii="Arial" w:hAnsi="Arial" w:cs="Arial"/>
                <w:sz w:val="20"/>
                <w:szCs w:val="20"/>
              </w:rPr>
              <w:t>Phages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 That Effectively Target United Kingdom Pig-Associated </w:t>
            </w:r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>Salmonella</w:t>
            </w:r>
            <w:r w:rsidRPr="005136D6">
              <w:rPr>
                <w:rFonts w:ascii="Arial" w:hAnsi="Arial" w:cs="Arial"/>
                <w:sz w:val="20"/>
                <w:szCs w:val="20"/>
              </w:rPr>
              <w:t xml:space="preserve"> Serotypes. </w:t>
            </w:r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Front </w:t>
            </w:r>
            <w:proofErr w:type="spellStart"/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>Microbiol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. 2019, 10:1491. </w:t>
            </w:r>
          </w:p>
          <w:p w14:paraId="2AECACDF" w14:textId="77777777" w:rsidR="00C231A4" w:rsidRPr="005136D6" w:rsidRDefault="00C231A4" w:rsidP="00C231A4">
            <w:pPr>
              <w:pStyle w:val="NoSpacing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4B0B430" w14:textId="77777777" w:rsidR="00C231A4" w:rsidRDefault="00C231A4" w:rsidP="00C231A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36D6">
              <w:rPr>
                <w:rFonts w:ascii="Arial" w:hAnsi="Arial" w:cs="Arial"/>
                <w:sz w:val="20"/>
                <w:szCs w:val="20"/>
              </w:rPr>
              <w:t>Thanki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 AM, Clavijo V, Healy K, Wilkinson RC, </w:t>
            </w:r>
            <w:proofErr w:type="spellStart"/>
            <w:r w:rsidRPr="005136D6">
              <w:rPr>
                <w:rFonts w:ascii="Arial" w:hAnsi="Arial" w:cs="Arial"/>
                <w:sz w:val="20"/>
                <w:szCs w:val="20"/>
              </w:rPr>
              <w:t>Sicheritz-Pontén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 T, Millard AD, Clokie MRJ. Development of a Phage Cocktail to Target </w:t>
            </w:r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>Salmonella</w:t>
            </w:r>
            <w:r w:rsidRPr="005136D6">
              <w:rPr>
                <w:rFonts w:ascii="Arial" w:hAnsi="Arial" w:cs="Arial"/>
                <w:sz w:val="20"/>
                <w:szCs w:val="20"/>
              </w:rPr>
              <w:t xml:space="preserve"> Strains Associated with Swine. </w:t>
            </w:r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>Pharmaceuticals (Basel)</w:t>
            </w:r>
            <w:r w:rsidRPr="005136D6">
              <w:rPr>
                <w:rFonts w:ascii="Arial" w:hAnsi="Arial" w:cs="Arial"/>
                <w:sz w:val="20"/>
                <w:szCs w:val="20"/>
              </w:rPr>
              <w:t>. 2022, 15:58.</w:t>
            </w:r>
          </w:p>
          <w:p w14:paraId="19FD72BA" w14:textId="77777777" w:rsidR="00C231A4" w:rsidRPr="005136D6" w:rsidRDefault="00C231A4" w:rsidP="00C231A4">
            <w:pPr>
              <w:pStyle w:val="NoSpacing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B270284" w14:textId="77777777" w:rsidR="00C231A4" w:rsidRDefault="00C231A4" w:rsidP="00C231A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36D6">
              <w:rPr>
                <w:rFonts w:ascii="Arial" w:hAnsi="Arial" w:cs="Arial"/>
                <w:sz w:val="20"/>
                <w:szCs w:val="20"/>
              </w:rPr>
              <w:t>Thanki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 AM, </w:t>
            </w:r>
            <w:proofErr w:type="spellStart"/>
            <w:r w:rsidRPr="005136D6">
              <w:rPr>
                <w:rFonts w:ascii="Arial" w:hAnsi="Arial" w:cs="Arial"/>
                <w:sz w:val="20"/>
                <w:szCs w:val="20"/>
              </w:rPr>
              <w:t>Mignard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 G, Atterbury RJ, Barrow P, Millard AD, Clokie MRJ. Prophylactic Delivery of a Bacteriophage Cocktail in Feed Significantly Reduces Salmonella Colonization in Pigs. </w:t>
            </w:r>
            <w:proofErr w:type="spellStart"/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>Microbiol</w:t>
            </w:r>
            <w:proofErr w:type="spellEnd"/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>Spectr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. 2022, 10:e0042222. </w:t>
            </w:r>
          </w:p>
          <w:p w14:paraId="12985D98" w14:textId="77777777" w:rsidR="00C231A4" w:rsidRPr="005136D6" w:rsidRDefault="00C231A4" w:rsidP="00C231A4">
            <w:pPr>
              <w:pStyle w:val="NoSpacing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A4B4950" w14:textId="77777777" w:rsidR="00C231A4" w:rsidRDefault="00C231A4" w:rsidP="00C231A4">
            <w:pPr>
              <w:pStyle w:val="NoSpacing"/>
              <w:numPr>
                <w:ilvl w:val="0"/>
                <w:numId w:val="3"/>
              </w:numPr>
              <w:jc w:val="both"/>
            </w:pPr>
            <w:proofErr w:type="spellStart"/>
            <w:r w:rsidRPr="005136D6">
              <w:rPr>
                <w:rFonts w:ascii="Arial" w:hAnsi="Arial" w:cs="Arial"/>
                <w:sz w:val="20"/>
                <w:szCs w:val="20"/>
              </w:rPr>
              <w:t>Thanki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 AM, Hooton S, </w:t>
            </w:r>
            <w:proofErr w:type="spellStart"/>
            <w:r w:rsidRPr="005136D6">
              <w:rPr>
                <w:rFonts w:ascii="Arial" w:hAnsi="Arial" w:cs="Arial"/>
                <w:sz w:val="20"/>
                <w:szCs w:val="20"/>
              </w:rPr>
              <w:t>Whenham</w:t>
            </w:r>
            <w:proofErr w:type="spellEnd"/>
            <w:r w:rsidRPr="005136D6">
              <w:rPr>
                <w:rFonts w:ascii="Arial" w:hAnsi="Arial" w:cs="Arial"/>
                <w:sz w:val="20"/>
                <w:szCs w:val="20"/>
              </w:rPr>
              <w:t xml:space="preserve"> N, Salter MG, Bedford MR, O'Neill HVM, Clokie MRJ. A bacteriophage cocktail delivered in feed significantly reduced </w:t>
            </w:r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>Salmonella</w:t>
            </w:r>
            <w:r w:rsidRPr="005136D6">
              <w:rPr>
                <w:rFonts w:ascii="Arial" w:hAnsi="Arial" w:cs="Arial"/>
                <w:sz w:val="20"/>
                <w:szCs w:val="20"/>
              </w:rPr>
              <w:t xml:space="preserve"> colonization in challenged broiler chickens. </w:t>
            </w:r>
            <w:proofErr w:type="spellStart"/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>Emerg</w:t>
            </w:r>
            <w:proofErr w:type="spellEnd"/>
            <w:r w:rsidRPr="005136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Microbes Infect.</w:t>
            </w:r>
            <w:r w:rsidRPr="005136D6">
              <w:rPr>
                <w:rFonts w:ascii="Arial" w:hAnsi="Arial" w:cs="Arial"/>
                <w:sz w:val="20"/>
                <w:szCs w:val="20"/>
              </w:rPr>
              <w:t xml:space="preserve"> 2023, 12:2217947.</w:t>
            </w:r>
            <w:r w:rsidRPr="005136D6">
              <w:t xml:space="preserve"> </w:t>
            </w: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90FE0"/>
    <w:multiLevelType w:val="hybridMultilevel"/>
    <w:tmpl w:val="1E84366A"/>
    <w:lvl w:ilvl="0" w:tplc="7668D2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8F1C90"/>
    <w:multiLevelType w:val="hybridMultilevel"/>
    <w:tmpl w:val="FAB6A3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177FBA"/>
    <w:rsid w:val="0030760E"/>
    <w:rsid w:val="003A7DAE"/>
    <w:rsid w:val="006F46FB"/>
    <w:rsid w:val="009C47A8"/>
    <w:rsid w:val="00A43356"/>
    <w:rsid w:val="00AE49DF"/>
    <w:rsid w:val="00BB70D0"/>
    <w:rsid w:val="00BD5F21"/>
    <w:rsid w:val="00C231A4"/>
    <w:rsid w:val="00C97F86"/>
    <w:rsid w:val="00DE6413"/>
    <w:rsid w:val="00EF0A9E"/>
    <w:rsid w:val="00FB7F65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F0A9E"/>
  </w:style>
  <w:style w:type="character" w:customStyle="1" w:styleId="eop">
    <w:name w:val="eop"/>
    <w:basedOn w:val="DefaultParagraphFont"/>
    <w:rsid w:val="00EF0A9E"/>
  </w:style>
  <w:style w:type="paragraph" w:styleId="NoSpacing">
    <w:name w:val="No Spacing"/>
    <w:uiPriority w:val="1"/>
    <w:qFormat/>
    <w:rsid w:val="00C231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2</cp:revision>
  <dcterms:created xsi:type="dcterms:W3CDTF">2024-11-28T09:57:00Z</dcterms:created>
  <dcterms:modified xsi:type="dcterms:W3CDTF">2024-11-28T09:57:00Z</dcterms:modified>
</cp:coreProperties>
</file>