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4BC7" w14:textId="77777777" w:rsidR="00EF0A9E" w:rsidRDefault="00EF0A9E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University of Leicester</w:t>
      </w:r>
      <w:r>
        <w:rPr>
          <w:rStyle w:val="eop"/>
          <w:rFonts w:ascii="Calibri" w:hAnsi="Calibri" w:cs="Calibri"/>
        </w:rPr>
        <w:t> </w:t>
      </w:r>
    </w:p>
    <w:p w14:paraId="118ED209" w14:textId="37662DF4" w:rsidR="00EF0A9E" w:rsidRDefault="00EF0A9E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BBSRC MIBTP Studentship Project 2025-6 entry.</w:t>
      </w:r>
      <w:r>
        <w:rPr>
          <w:rStyle w:val="eop"/>
          <w:rFonts w:ascii="Calibri" w:hAnsi="Calibri" w:cs="Calibri"/>
        </w:rPr>
        <w:t> 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053C57C5" w:rsidR="00066C81" w:rsidRPr="00C040F2" w:rsidRDefault="00C040F2" w:rsidP="00066C81">
            <w:pPr>
              <w:rPr>
                <w:color w:val="auto"/>
              </w:rPr>
            </w:pPr>
            <w:r w:rsidRPr="00C040F2">
              <w:rPr>
                <w:rStyle w:val="normaltextrun"/>
                <w:rFonts w:ascii="Arial" w:hAnsi="Arial" w:cs="Arial"/>
                <w:color w:val="auto"/>
                <w:shd w:val="clear" w:color="auto" w:fill="FFFFFF"/>
              </w:rPr>
              <w:t>Dr Roberto Feuda, they/them/theirs</w:t>
            </w:r>
            <w:r w:rsidRPr="00C040F2">
              <w:rPr>
                <w:rStyle w:val="eop"/>
                <w:rFonts w:ascii="Arial" w:hAnsi="Arial" w:cs="Arial"/>
                <w:color w:val="auto"/>
                <w:shd w:val="clear" w:color="auto" w:fill="FFFFFF"/>
              </w:rPr>
              <w:t> 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70630D36" w:rsidR="00066C81" w:rsidRPr="00C040F2" w:rsidRDefault="00C040F2" w:rsidP="00066C81">
            <w:pPr>
              <w:rPr>
                <w:color w:val="auto"/>
              </w:rPr>
            </w:pPr>
            <w:r w:rsidRPr="00C040F2">
              <w:rPr>
                <w:rStyle w:val="normaltextrun"/>
                <w:rFonts w:ascii="Arial" w:hAnsi="Arial" w:cs="Arial"/>
                <w:color w:val="auto"/>
                <w:shd w:val="clear" w:color="auto" w:fill="FFFFFF"/>
              </w:rPr>
              <w:t>Genetics, Genomics and Cancer Science</w:t>
            </w:r>
            <w:r w:rsidRPr="00C040F2">
              <w:rPr>
                <w:rStyle w:val="eop"/>
                <w:rFonts w:ascii="Arial" w:hAnsi="Arial" w:cs="Arial"/>
                <w:color w:val="auto"/>
                <w:shd w:val="clear" w:color="auto" w:fill="FFFFFF"/>
              </w:rPr>
              <w:t> 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362C1123" w14:textId="6EAF30CE" w:rsidR="00C97F86" w:rsidRDefault="00C040F2" w:rsidP="00066C81">
            <w:pPr>
              <w:rPr>
                <w:rStyle w:val="normaltextrun"/>
                <w:rFonts w:ascii="Arial" w:hAnsi="Arial" w:cs="Arial"/>
                <w:color w:val="4F81BD"/>
                <w:bdr w:val="none" w:sz="0" w:space="0" w:color="auto" w:frame="1"/>
              </w:rPr>
            </w:pPr>
            <w:hyperlink r:id="rId5" w:history="1">
              <w:r w:rsidRPr="00995FD4">
                <w:rPr>
                  <w:rStyle w:val="Hyperlink"/>
                  <w:rFonts w:ascii="Arial" w:hAnsi="Arial" w:cs="Arial"/>
                  <w:bdr w:val="none" w:sz="0" w:space="0" w:color="auto" w:frame="1"/>
                </w:rPr>
                <w:t>rf190@leicester.ac.uk</w:t>
              </w:r>
            </w:hyperlink>
          </w:p>
          <w:p w14:paraId="28BF855B" w14:textId="6918B079" w:rsidR="00C040F2" w:rsidRPr="00066C81" w:rsidRDefault="00C040F2" w:rsidP="00066C81">
            <w:hyperlink r:id="rId6" w:tgtFrame="_blank" w:history="1">
              <w:r>
                <w:rPr>
                  <w:rStyle w:val="normaltextrun"/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https://sites.google.com/view/feudalab/home?authuser=0</w:t>
              </w:r>
            </w:hyperlink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2BA76076" w:rsidR="00066C81" w:rsidRPr="00C040F2" w:rsidRDefault="00C040F2" w:rsidP="00ED69E6">
            <w:pPr>
              <w:rPr>
                <w:color w:val="auto"/>
              </w:rPr>
            </w:pPr>
            <w:r w:rsidRPr="00C040F2">
              <w:rPr>
                <w:rStyle w:val="normaltextrun"/>
                <w:rFonts w:ascii="Arial" w:hAnsi="Arial" w:cs="Arial"/>
                <w:color w:val="auto"/>
                <w:shd w:val="clear" w:color="auto" w:fill="FFFFFF"/>
              </w:rPr>
              <w:t>Profs Ezio Rosato and Prof Charalambos Kyriacou</w:t>
            </w:r>
            <w:r w:rsidRPr="00C040F2">
              <w:rPr>
                <w:rStyle w:val="eop"/>
                <w:rFonts w:ascii="Arial" w:hAnsi="Arial" w:cs="Arial"/>
                <w:color w:val="auto"/>
                <w:shd w:val="clear" w:color="auto" w:fill="FFFFFF"/>
              </w:rPr>
              <w:t> 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5DFC6D44" w:rsidR="00066C81" w:rsidRPr="00C040F2" w:rsidRDefault="00C040F2" w:rsidP="00ED69E6">
            <w:pPr>
              <w:rPr>
                <w:color w:val="auto"/>
              </w:rPr>
            </w:pPr>
            <w:r w:rsidRPr="00C040F2">
              <w:rPr>
                <w:rStyle w:val="normaltextrun"/>
                <w:rFonts w:ascii="Arial" w:hAnsi="Arial" w:cs="Arial"/>
                <w:color w:val="auto"/>
                <w:shd w:val="clear" w:color="auto" w:fill="FFFFFF"/>
              </w:rPr>
              <w:t>Genetics, Genomics and Cancer Science</w:t>
            </w:r>
            <w:r w:rsidRPr="00C040F2">
              <w:rPr>
                <w:rStyle w:val="eop"/>
                <w:rFonts w:ascii="Arial" w:hAnsi="Arial" w:cs="Arial"/>
                <w:color w:val="auto"/>
                <w:shd w:val="clear" w:color="auto" w:fill="FFFFFF"/>
              </w:rPr>
              <w:t> 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7C517763" w:rsidR="003A7DAE" w:rsidRPr="00C040F2" w:rsidRDefault="00C040F2" w:rsidP="00ED69E6">
            <w:pPr>
              <w:rPr>
                <w:color w:val="auto"/>
              </w:rPr>
            </w:pPr>
            <w:hyperlink r:id="rId7" w:tgtFrame="_blank" w:history="1">
              <w:r w:rsidRPr="00C040F2">
                <w:rPr>
                  <w:rStyle w:val="normaltextrun"/>
                  <w:rFonts w:ascii="Arial" w:hAnsi="Arial" w:cs="Arial"/>
                  <w:color w:val="auto"/>
                  <w:u w:val="single"/>
                  <w:shd w:val="clear" w:color="auto" w:fill="FFFFFF"/>
                </w:rPr>
                <w:t>er6@leicester.ac.uk</w:t>
              </w:r>
            </w:hyperlink>
            <w:r w:rsidRPr="00C040F2">
              <w:rPr>
                <w:rStyle w:val="normaltextrun"/>
                <w:rFonts w:ascii="Arial" w:hAnsi="Arial" w:cs="Arial"/>
                <w:color w:val="auto"/>
                <w:shd w:val="clear" w:color="auto" w:fill="FFFFFF"/>
              </w:rPr>
              <w:t xml:space="preserve"> / cpk@leicester.ac.uk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7777777" w:rsidR="00066C81" w:rsidRDefault="00066C81" w:rsidP="00ED69E6"/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1D01FD11" w:rsidR="00066C81" w:rsidRPr="00C040F2" w:rsidRDefault="00C040F2" w:rsidP="00ED69E6">
            <w:pPr>
              <w:rPr>
                <w:color w:val="auto"/>
              </w:rPr>
            </w:pPr>
            <w:r w:rsidRPr="00C040F2">
              <w:rPr>
                <w:rStyle w:val="normaltextrun"/>
                <w:rFonts w:ascii="Arial" w:hAnsi="Arial" w:cs="Arial"/>
                <w:color w:val="auto"/>
                <w:shd w:val="clear" w:color="auto" w:fill="FFFFFF"/>
              </w:rPr>
              <w:t>Illuminating Mosquito Vision: From Evolution to Disease Control</w:t>
            </w:r>
            <w:r w:rsidRPr="00C040F2">
              <w:rPr>
                <w:rStyle w:val="eop"/>
                <w:rFonts w:ascii="Arial" w:hAnsi="Arial" w:cs="Arial"/>
                <w:color w:val="auto"/>
                <w:shd w:val="clear" w:color="auto" w:fill="FFFFFF"/>
              </w:rPr>
              <w:t> 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72039565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F81BD"/>
                <w:sz w:val="22"/>
                <w:szCs w:val="22"/>
              </w:rPr>
              <w:t>Background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0E873E81" w14:textId="77777777" w:rsidR="00C040F2" w:rsidRDefault="00C040F2" w:rsidP="00C040F2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Due to their capacity to transmit viruses such as Zika and parasites like </w:t>
            </w:r>
            <w:r>
              <w:rPr>
                <w:rStyle w:val="normaltextrun"/>
                <w:rFonts w:ascii="Arial" w:hAnsi="Arial" w:cs="Arial"/>
                <w:i/>
                <w:iCs/>
                <w:color w:val="4F81BD"/>
                <w:sz w:val="22"/>
                <w:szCs w:val="22"/>
              </w:rPr>
              <w:t>Plasmodium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 (the causative agent of malaria), mosquitos are regarded by the World Health Organization as one of the most lethal organisms on our planet 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>(WHO | Global vector control response 2017–2030, 2020)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. Mosquito-borne diseases affect over half of the global population, with more than 300 million people falling ill each year 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>(</w:t>
            </w:r>
            <w:proofErr w:type="spellStart"/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>Franklinos</w:t>
            </w:r>
            <w:proofErr w:type="spellEnd"/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 xml:space="preserve"> et al., 2019)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. Unfortunately, this staggering figure is expected to rise due to factors like global warming and human activities expanding mosquito habitats into previously temperate regions, including the United Kingdom 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>(Medlock and Leach, 2015; Simons et al., 2019)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. 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7575833F" w14:textId="77777777" w:rsidR="00C040F2" w:rsidRDefault="00C040F2" w:rsidP="00C040F2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Recently, we 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>(Feuda et al., 2021)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 have identified that the genes responsible for encoding light-sensitive opsin pigments have undergone significant molecular diversification in mosquitos. Additionally, recent works 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>(Zhan et al., 2021; Chandel et al., 2024)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 has demonstrated that opsin genes of </w:t>
            </w:r>
            <w:r>
              <w:rPr>
                <w:rStyle w:val="normaltextrun"/>
                <w:rFonts w:ascii="Arial" w:hAnsi="Arial" w:cs="Arial"/>
                <w:i/>
                <w:iCs/>
                <w:color w:val="4F81BD"/>
                <w:sz w:val="22"/>
                <w:szCs w:val="22"/>
              </w:rPr>
              <w:t>Aedes aegypti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 can eliminate vision-guided target recognition. This, in combination with the role of light in modulating the biting response in mosquito 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>(Coetzee et al., 2022)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, suggests that light cues can be used to mitigate the effect of mosquitoes on human populations. However, many aspects of visual system organisation in mosquitos remain relatively enigmatic 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>(</w:t>
            </w:r>
            <w:proofErr w:type="spellStart"/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>Montell</w:t>
            </w:r>
            <w:proofErr w:type="spellEnd"/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 xml:space="preserve"> and </w:t>
            </w:r>
            <w:proofErr w:type="spellStart"/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>Zwiebel</w:t>
            </w:r>
            <w:proofErr w:type="spellEnd"/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>, 2016)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.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3839046B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F81BD"/>
                <w:sz w:val="22"/>
                <w:szCs w:val="22"/>
                <w:lang w:val="en-US"/>
              </w:rPr>
              <w:t>Objectives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7E6B5283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76495D07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The objective of this project is to characterise the visual system of different species of mosquitos. To achieve this, we will use a combination of genomics, single-cell biology, and advanced imaging. We have outlined three specific goals, each constituting a distinct chapter within the PhD thesis: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7782D60B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F81BD"/>
                <w:sz w:val="22"/>
                <w:szCs w:val="22"/>
                <w:lang w:val="en-US"/>
              </w:rPr>
              <w:t>Methodology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715A519D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30F9EA59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1. </w:t>
            </w:r>
            <w:r>
              <w:rPr>
                <w:rStyle w:val="normaltextrun"/>
                <w:rFonts w:ascii="Arial" w:hAnsi="Arial" w:cs="Arial"/>
                <w:b/>
                <w:bCs/>
                <w:color w:val="4F81BD"/>
                <w:sz w:val="22"/>
                <w:szCs w:val="22"/>
              </w:rPr>
              <w:t>Characterizing the Evolution of Opsin and Phototransduction Genes: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 You will use phylogenomic analysis, molecular evolutionary methods (e.g., </w:t>
            </w:r>
            <w:proofErr w:type="spellStart"/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d</w:t>
            </w:r>
            <w:r>
              <w:rPr>
                <w:rStyle w:val="normaltextrun"/>
                <w:rFonts w:ascii="Arial" w:hAnsi="Arial" w:cs="Arial"/>
                <w:color w:val="4F81BD"/>
                <w:sz w:val="17"/>
                <w:szCs w:val="17"/>
                <w:vertAlign w:val="subscript"/>
              </w:rPr>
              <w:t>n</w:t>
            </w:r>
            <w:proofErr w:type="spellEnd"/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/d</w:t>
            </w:r>
            <w:r>
              <w:rPr>
                <w:rStyle w:val="normaltextrun"/>
                <w:rFonts w:ascii="Arial" w:hAnsi="Arial" w:cs="Arial"/>
                <w:color w:val="4F81BD"/>
                <w:sz w:val="17"/>
                <w:szCs w:val="17"/>
                <w:vertAlign w:val="subscript"/>
              </w:rPr>
              <w:t>s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 ratio and chromosomal position), and the sequencing of new chromosomal-level genomes for key mosquito species to clarify the duplication and pattern of positive selection of opsin and phototransduction genes.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7EA02AF9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2. </w:t>
            </w:r>
            <w:r>
              <w:rPr>
                <w:rStyle w:val="normaltextrun"/>
                <w:rFonts w:ascii="Arial" w:hAnsi="Arial" w:cs="Arial"/>
                <w:b/>
                <w:bCs/>
                <w:color w:val="4F81BD"/>
                <w:sz w:val="22"/>
                <w:szCs w:val="22"/>
              </w:rPr>
              <w:t>Constructing a Cell Atlas for Mosquitos Visual Systems: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 You will use single-cell biology techniques to construct a cell atlas for the visual systems in both males and females of </w:t>
            </w:r>
            <w:r>
              <w:rPr>
                <w:rStyle w:val="normaltextrun"/>
                <w:rFonts w:ascii="Arial" w:hAnsi="Arial" w:cs="Arial"/>
                <w:i/>
                <w:iCs/>
                <w:color w:val="4F81BD"/>
                <w:sz w:val="22"/>
                <w:szCs w:val="22"/>
              </w:rPr>
              <w:t>Aedes aegypti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, </w:t>
            </w:r>
            <w:r>
              <w:rPr>
                <w:rStyle w:val="normaltextrun"/>
                <w:rFonts w:ascii="Arial" w:hAnsi="Arial" w:cs="Arial"/>
                <w:i/>
                <w:iCs/>
                <w:color w:val="4F81BD"/>
                <w:sz w:val="22"/>
                <w:szCs w:val="22"/>
              </w:rPr>
              <w:t>Anopheles gambiae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, and </w:t>
            </w:r>
            <w:r>
              <w:rPr>
                <w:rStyle w:val="normaltextrun"/>
                <w:rFonts w:ascii="Arial" w:hAnsi="Arial" w:cs="Arial"/>
                <w:i/>
                <w:iCs/>
                <w:color w:val="4F81BD"/>
                <w:sz w:val="22"/>
                <w:szCs w:val="22"/>
              </w:rPr>
              <w:t xml:space="preserve">Culex </w:t>
            </w:r>
            <w:proofErr w:type="spellStart"/>
            <w:r>
              <w:rPr>
                <w:rStyle w:val="normaltextrun"/>
                <w:rFonts w:ascii="Arial" w:hAnsi="Arial" w:cs="Arial"/>
                <w:i/>
                <w:iCs/>
                <w:color w:val="4F81BD"/>
                <w:sz w:val="22"/>
                <w:szCs w:val="22"/>
              </w:rPr>
              <w:t>quinquefasciatus</w:t>
            </w:r>
            <w:proofErr w:type="spellEnd"/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. This dataset will facilitate comparisons of cell type diversity between sexes and among different species.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619DA012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3. </w:t>
            </w:r>
            <w:r>
              <w:rPr>
                <w:rStyle w:val="normaltextrun"/>
                <w:rFonts w:ascii="Arial" w:hAnsi="Arial" w:cs="Arial"/>
                <w:b/>
                <w:bCs/>
                <w:color w:val="4F81BD"/>
                <w:sz w:val="22"/>
                <w:szCs w:val="22"/>
              </w:rPr>
              <w:t>Comparative analysis of the visual system organisation: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 In the last phase, Hybridization Chain Reaction (Choi et al., 2016) will be combined with tissue-clearing protocol to validate cell types and provide insights into the shared characteristics and distinctions in the organisation of the visual system across various sexes and species.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006A7A39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</w:pPr>
          </w:p>
          <w:p w14:paraId="7712B810" w14:textId="55001D22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 xml:space="preserve">In the short term, our research aims to reveal sex and species-specific variations in the visual system organisation. Over time, these differences can be leveraged to impact mosquitoes' ability to detect humans 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E1E3E6"/>
              </w:rPr>
              <w:t>(Zhan et al., 2021)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.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242C42BD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lang w:val="en-US"/>
              </w:rPr>
              <w:t>This project will equip the student with a unique combination of expertise in experimental and computational biology and data analysis that can be applied to a large, diverse set of problems.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51090920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shd w:val="clear" w:color="auto" w:fill="FFFFFF"/>
                <w:lang w:val="en-US"/>
              </w:rPr>
              <w:t>You will be part of the neurogenetic research group that includes 7 PIs, 15 PhD students and 4 PDRA working on different aspects of neurobiology (from physiology to computational genomics)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  <w:lang w:val="en-US"/>
              </w:rPr>
              <w:t xml:space="preserve">. This position offers ample opportunity for training and collaboration in the U.K. and Europe. </w:t>
            </w: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Finally, this project will also provide the opportunity to publish in international 4-star general journals, which are regularly generated by the Feuda group.</w:t>
            </w:r>
          </w:p>
          <w:p w14:paraId="78DB2D09" w14:textId="77777777" w:rsidR="00066C81" w:rsidRDefault="00066C81" w:rsidP="00ED69E6">
            <w:pPr>
              <w:rPr>
                <w:b/>
              </w:rPr>
            </w:pPr>
          </w:p>
          <w:p w14:paraId="5600531E" w14:textId="4DCD62A1" w:rsidR="00FF61F7" w:rsidRDefault="00C040F2" w:rsidP="00ED69E6">
            <w:pPr>
              <w:rPr>
                <w:b/>
              </w:rPr>
            </w:pPr>
            <w:r>
              <w:rPr>
                <w:rStyle w:val="normaltextrun"/>
                <w:rFonts w:ascii="Arial" w:hAnsi="Arial" w:cs="Arial"/>
                <w:shd w:val="clear" w:color="auto" w:fill="FFFFFF"/>
              </w:rPr>
              <w:t>T</w:t>
            </w:r>
            <w:r>
              <w:rPr>
                <w:rStyle w:val="normaltextrun"/>
                <w:rFonts w:ascii="Arial" w:hAnsi="Arial" w:cs="Arial"/>
                <w:shd w:val="clear" w:color="auto" w:fill="FFFFFF"/>
              </w:rPr>
              <w:t>echniques that will be undertaken during the project</w:t>
            </w:r>
          </w:p>
          <w:p w14:paraId="2A35FE4C" w14:textId="77777777" w:rsidR="00C040F2" w:rsidRDefault="00C040F2" w:rsidP="00C040F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855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Mosquito rearing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746985B2" w14:textId="77777777" w:rsidR="00C040F2" w:rsidRDefault="00C040F2" w:rsidP="00C040F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855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Single-cell RNA sequencing 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0F3AE093" w14:textId="77777777" w:rsidR="00C040F2" w:rsidRDefault="00C040F2" w:rsidP="00C040F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855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ATAC-sequencing 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60C611E3" w14:textId="77777777" w:rsidR="00C040F2" w:rsidRDefault="00C040F2" w:rsidP="00C040F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855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Bioinformatics analyses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29A90AEE" w14:textId="77777777" w:rsidR="00C040F2" w:rsidRDefault="00C040F2" w:rsidP="00C040F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855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Immunohistochemistry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551521A7" w14:textId="77777777" w:rsidR="00C040F2" w:rsidRDefault="00C040F2" w:rsidP="00C040F2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855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Confocal.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26B8F1AA" w14:textId="77777777" w:rsidR="00C040F2" w:rsidRDefault="00C040F2" w:rsidP="00C040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F81BD"/>
                <w:sz w:val="22"/>
                <w:szCs w:val="22"/>
              </w:rPr>
              <w:t>These diverse sets of skills will provide the student with robust training highly valued in academia and industry.</w:t>
            </w:r>
            <w:r>
              <w:rPr>
                <w:rStyle w:val="eop"/>
                <w:rFonts w:ascii="Arial" w:hAnsi="Arial" w:cs="Arial"/>
                <w:color w:val="4F81BD"/>
                <w:sz w:val="22"/>
                <w:szCs w:val="22"/>
              </w:rPr>
              <w:t> </w:t>
            </w:r>
          </w:p>
          <w:p w14:paraId="52EFBB87" w14:textId="6F8D8300" w:rsidR="00FF61F7" w:rsidRDefault="00FF61F7" w:rsidP="00ED69E6">
            <w:pPr>
              <w:rPr>
                <w:b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7A02E12C" w14:textId="77777777" w:rsidR="00C040F2" w:rsidRDefault="00C040F2" w:rsidP="00C040F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Chandel, A.,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DeBeaubien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N.A.,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Ganguly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A., Meyerhof, G.T.,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Krumholz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A.A., Liu, J., Salgado, V.L. and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Montell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C. (2024) Thermal infrared directs host-seeking behaviour in Aedes aegypti mosquitoes. </w:t>
            </w:r>
            <w:r>
              <w:rPr>
                <w:rStyle w:val="normaltextrun"/>
                <w:rFonts w:ascii="Arial" w:hAnsi="Arial" w:cs="Arial"/>
                <w:i/>
                <w:iCs/>
                <w:color w:val="808080"/>
                <w:sz w:val="22"/>
                <w:szCs w:val="22"/>
              </w:rPr>
              <w:t>Nature</w:t>
            </w: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, 633(8030) 615–623.</w:t>
            </w:r>
            <w:r>
              <w:rPr>
                <w:rStyle w:val="eop"/>
                <w:rFonts w:ascii="Arial" w:hAnsi="Arial" w:cs="Arial"/>
                <w:color w:val="808080"/>
                <w:sz w:val="22"/>
                <w:szCs w:val="22"/>
              </w:rPr>
              <w:t> </w:t>
            </w:r>
          </w:p>
          <w:p w14:paraId="5B85594E" w14:textId="77777777" w:rsidR="00C040F2" w:rsidRDefault="00C040F2" w:rsidP="00C040F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Coetzee, B.W.T., Gaston, K.J., Koekemoer, L.L., Kruger, T.,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Riddin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M.A. and Smit, I.P.J. (2022) Artificial Light as a Modulator of Mosquito-Borne Disease Risk. </w:t>
            </w:r>
            <w:r>
              <w:rPr>
                <w:rStyle w:val="normaltextrun"/>
                <w:rFonts w:ascii="Arial" w:hAnsi="Arial" w:cs="Arial"/>
                <w:i/>
                <w:iCs/>
                <w:color w:val="808080"/>
                <w:sz w:val="22"/>
                <w:szCs w:val="22"/>
              </w:rPr>
              <w:t>Frontiers in Ecology and Evolution</w:t>
            </w: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, 9. Available from https://www.frontiersin.org/articles/10.3389/fevo.2021.768090 [accessed 25 September 2023].</w:t>
            </w:r>
            <w:r>
              <w:rPr>
                <w:rStyle w:val="eop"/>
                <w:rFonts w:ascii="Arial" w:hAnsi="Arial" w:cs="Arial"/>
                <w:color w:val="808080"/>
                <w:sz w:val="22"/>
                <w:szCs w:val="22"/>
              </w:rPr>
              <w:t> </w:t>
            </w:r>
          </w:p>
          <w:p w14:paraId="25BFFD26" w14:textId="77777777" w:rsidR="00C040F2" w:rsidRDefault="00C040F2" w:rsidP="00C040F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Feuda, R., Goulty, M.,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Zadra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N.,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Gasparetti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T., Rosato, E., Pisani, D., Rizzoli, A.,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Segata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N.,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Ometto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L. and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Stabelli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O.R. (2021)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Phylogenomics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 of Opsin Genes in Diptera Reveals Lineage-Specific Events and Contrasting Evolutionary Dynamics in Anopheles and Drosophila. </w:t>
            </w:r>
            <w:r>
              <w:rPr>
                <w:rStyle w:val="normaltextrun"/>
                <w:rFonts w:ascii="Arial" w:hAnsi="Arial" w:cs="Arial"/>
                <w:i/>
                <w:iCs/>
                <w:color w:val="808080"/>
                <w:sz w:val="22"/>
                <w:szCs w:val="22"/>
              </w:rPr>
              <w:t>Genome Biology and Evolution</w:t>
            </w: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, 13(8) evab170.</w:t>
            </w:r>
            <w:r>
              <w:rPr>
                <w:rStyle w:val="eop"/>
                <w:rFonts w:ascii="Arial" w:hAnsi="Arial" w:cs="Arial"/>
                <w:color w:val="808080"/>
                <w:sz w:val="22"/>
                <w:szCs w:val="22"/>
              </w:rPr>
              <w:t> </w:t>
            </w:r>
          </w:p>
          <w:p w14:paraId="515F5F4A" w14:textId="77777777" w:rsidR="00C040F2" w:rsidRDefault="00C040F2" w:rsidP="00C040F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Franklinos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L.H.V., Jones, K.E., Redding, D.W. and Abubakar, I. (2019) The effect of global change on mosquito-borne disease. </w:t>
            </w:r>
            <w:r>
              <w:rPr>
                <w:rStyle w:val="normaltextrun"/>
                <w:rFonts w:ascii="Arial" w:hAnsi="Arial" w:cs="Arial"/>
                <w:i/>
                <w:iCs/>
                <w:color w:val="808080"/>
                <w:sz w:val="22"/>
                <w:szCs w:val="22"/>
              </w:rPr>
              <w:t>The Lancet Infectious Diseases</w:t>
            </w: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, 19(9) e302–e312.</w:t>
            </w:r>
            <w:r>
              <w:rPr>
                <w:rStyle w:val="eop"/>
                <w:rFonts w:ascii="Arial" w:hAnsi="Arial" w:cs="Arial"/>
                <w:color w:val="808080"/>
                <w:sz w:val="22"/>
                <w:szCs w:val="22"/>
              </w:rPr>
              <w:t> </w:t>
            </w:r>
          </w:p>
          <w:p w14:paraId="52D77478" w14:textId="77777777" w:rsidR="00C040F2" w:rsidRDefault="00C040F2" w:rsidP="00C040F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Medlock, J.M. and Leach, S.A. (2015) Effect of climate change on vector-borne disease risk in the UK. </w:t>
            </w:r>
            <w:r>
              <w:rPr>
                <w:rStyle w:val="normaltextrun"/>
                <w:rFonts w:ascii="Arial" w:hAnsi="Arial" w:cs="Arial"/>
                <w:i/>
                <w:iCs/>
                <w:color w:val="808080"/>
                <w:sz w:val="22"/>
                <w:szCs w:val="22"/>
              </w:rPr>
              <w:t>The Lancet Infectious Diseases</w:t>
            </w: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, 15(6) 721–730.</w:t>
            </w:r>
            <w:r>
              <w:rPr>
                <w:rStyle w:val="eop"/>
                <w:rFonts w:ascii="Arial" w:hAnsi="Arial" w:cs="Arial"/>
                <w:color w:val="808080"/>
                <w:sz w:val="22"/>
                <w:szCs w:val="22"/>
              </w:rPr>
              <w:t> </w:t>
            </w:r>
          </w:p>
          <w:p w14:paraId="2E9C1096" w14:textId="77777777" w:rsidR="00C040F2" w:rsidRDefault="00C040F2" w:rsidP="00C040F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Montell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C. and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Zwiebel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L.J. (2016) Chapter Ten - Mosquito Sensory Systems. In: A.S.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Raikhel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 (ed.) </w:t>
            </w:r>
            <w:r>
              <w:rPr>
                <w:rStyle w:val="normaltextrun"/>
                <w:rFonts w:ascii="Arial" w:hAnsi="Arial" w:cs="Arial"/>
                <w:i/>
                <w:iCs/>
                <w:color w:val="808080"/>
                <w:sz w:val="22"/>
                <w:szCs w:val="22"/>
              </w:rPr>
              <w:t>Advances in Insect Physiology</w:t>
            </w: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. Progress in Mosquito Research. Academic Press, 293–328.</w:t>
            </w:r>
            <w:r>
              <w:rPr>
                <w:rStyle w:val="eop"/>
                <w:rFonts w:ascii="Arial" w:hAnsi="Arial" w:cs="Arial"/>
                <w:color w:val="808080"/>
                <w:sz w:val="22"/>
                <w:szCs w:val="22"/>
              </w:rPr>
              <w:t> </w:t>
            </w:r>
          </w:p>
          <w:p w14:paraId="34352109" w14:textId="77777777" w:rsidR="00C040F2" w:rsidRDefault="00C040F2" w:rsidP="00C040F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Simons, R.R.L., Croft, S., Rees, E.,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Tearne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O., Arnold, M.E. and Johnson, N. (2019) Using species distribution models to predict potential hot-spots for Rift Valley Fever establishment in the United Kingdom. </w:t>
            </w:r>
            <w:r>
              <w:rPr>
                <w:rStyle w:val="normaltextrun"/>
                <w:rFonts w:ascii="Arial" w:hAnsi="Arial" w:cs="Arial"/>
                <w:i/>
                <w:iCs/>
                <w:color w:val="808080"/>
                <w:sz w:val="22"/>
                <w:szCs w:val="22"/>
              </w:rPr>
              <w:t>PLOS ONE</w:t>
            </w: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, 14(12) e0225250.</w:t>
            </w:r>
            <w:r>
              <w:rPr>
                <w:rStyle w:val="eop"/>
                <w:rFonts w:ascii="Arial" w:hAnsi="Arial" w:cs="Arial"/>
                <w:color w:val="808080"/>
                <w:sz w:val="22"/>
                <w:szCs w:val="22"/>
              </w:rPr>
              <w:t> </w:t>
            </w:r>
          </w:p>
          <w:p w14:paraId="7541283D" w14:textId="77777777" w:rsidR="00C040F2" w:rsidRDefault="00C040F2" w:rsidP="00C040F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WHO | Global vector control response 2017–2030 (2020) Available from http://www.who.int/vector-control/publications/global-control-response/en/ [accessed 13 April 2020].</w:t>
            </w:r>
            <w:r>
              <w:rPr>
                <w:rStyle w:val="eop"/>
                <w:rFonts w:ascii="Arial" w:hAnsi="Arial" w:cs="Arial"/>
                <w:color w:val="808080"/>
                <w:sz w:val="22"/>
                <w:szCs w:val="22"/>
              </w:rPr>
              <w:t> </w:t>
            </w:r>
          </w:p>
          <w:p w14:paraId="5FB1A16C" w14:textId="77777777" w:rsidR="00C040F2" w:rsidRDefault="00C040F2" w:rsidP="00C040F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Zhan, Y., Alonso San Alberto, D.,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Rusch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C.,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Riffell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J.A. and </w:t>
            </w:r>
            <w:proofErr w:type="spellStart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Montell</w:t>
            </w:r>
            <w:proofErr w:type="spellEnd"/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 xml:space="preserve">, C. (2021) Elimination of vision-guided target attraction in Aedes aegypti using CRISPR. </w:t>
            </w:r>
            <w:r>
              <w:rPr>
                <w:rStyle w:val="normaltextrun"/>
                <w:rFonts w:ascii="Arial" w:hAnsi="Arial" w:cs="Arial"/>
                <w:i/>
                <w:iCs/>
                <w:color w:val="808080"/>
                <w:sz w:val="22"/>
                <w:szCs w:val="22"/>
              </w:rPr>
              <w:t>Current biology: CB</w:t>
            </w:r>
            <w:r>
              <w:rPr>
                <w:rStyle w:val="normaltextrun"/>
                <w:rFonts w:ascii="Arial" w:hAnsi="Arial" w:cs="Arial"/>
                <w:color w:val="808080"/>
                <w:sz w:val="22"/>
                <w:szCs w:val="22"/>
              </w:rPr>
              <w:t>, 31(18) 4180-4187.e6.</w:t>
            </w:r>
            <w:r>
              <w:rPr>
                <w:rStyle w:val="eop"/>
                <w:rFonts w:ascii="Arial" w:hAnsi="Arial" w:cs="Arial"/>
                <w:color w:val="808080"/>
                <w:sz w:val="22"/>
                <w:szCs w:val="22"/>
              </w:rPr>
              <w:t> </w:t>
            </w: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3E7"/>
    <w:multiLevelType w:val="multilevel"/>
    <w:tmpl w:val="C6AC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37070A"/>
    <w:multiLevelType w:val="multilevel"/>
    <w:tmpl w:val="7E5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5BB5"/>
    <w:multiLevelType w:val="multilevel"/>
    <w:tmpl w:val="1134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0F45AF"/>
    <w:multiLevelType w:val="multilevel"/>
    <w:tmpl w:val="07C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D322E0"/>
    <w:multiLevelType w:val="multilevel"/>
    <w:tmpl w:val="2EF6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310F76"/>
    <w:multiLevelType w:val="multilevel"/>
    <w:tmpl w:val="C998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3A7DAE"/>
    <w:rsid w:val="006F46FB"/>
    <w:rsid w:val="009C47A8"/>
    <w:rsid w:val="00AE49DF"/>
    <w:rsid w:val="00BB70D0"/>
    <w:rsid w:val="00BD5F21"/>
    <w:rsid w:val="00C040F2"/>
    <w:rsid w:val="00C97F86"/>
    <w:rsid w:val="00DE6413"/>
    <w:rsid w:val="00EF0A9E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F0A9E"/>
  </w:style>
  <w:style w:type="character" w:customStyle="1" w:styleId="eop">
    <w:name w:val="eop"/>
    <w:basedOn w:val="DefaultParagraphFont"/>
    <w:rsid w:val="00EF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6@leic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feudalab/home?authuser=0" TargetMode="External"/><Relationship Id="rId5" Type="http://schemas.openxmlformats.org/officeDocument/2006/relationships/hyperlink" Target="mailto:rf190@leicester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3</cp:revision>
  <dcterms:created xsi:type="dcterms:W3CDTF">2024-11-13T14:00:00Z</dcterms:created>
  <dcterms:modified xsi:type="dcterms:W3CDTF">2024-11-13T14:04:00Z</dcterms:modified>
</cp:coreProperties>
</file>