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469D34F4" w:rsidR="00066C81" w:rsidRPr="009E287C" w:rsidRDefault="009E287C" w:rsidP="00066C81">
            <w:r w:rsidRPr="009E287C">
              <w:rPr>
                <w:rStyle w:val="normaltextrun"/>
                <w:rFonts w:ascii="Arial" w:hAnsi="Arial" w:cs="Arial"/>
                <w:shd w:val="clear" w:color="auto" w:fill="FFFFFF"/>
              </w:rPr>
              <w:t>Dr Ko-Fan Chen (he/him)</w:t>
            </w:r>
            <w:r w:rsidRPr="009E287C">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73F88027" w:rsidR="00066C81" w:rsidRPr="00066C81" w:rsidRDefault="009E287C" w:rsidP="00066C81">
            <w:r>
              <w:rPr>
                <w:rStyle w:val="normaltextrun"/>
                <w:rFonts w:ascii="Arial" w:hAnsi="Arial" w:cs="Arial"/>
                <w:shd w:val="clear" w:color="auto" w:fill="FFFFFF"/>
              </w:rPr>
              <w:t>Department of Genetics, Genomics and Cancer Sciences </w:t>
            </w:r>
            <w:r>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597D183B" w14:textId="6F998102" w:rsidR="003A7DAE" w:rsidRDefault="009E287C" w:rsidP="00066C81">
            <w:pPr>
              <w:rPr>
                <w:rStyle w:val="normaltextrun"/>
                <w:rFonts w:ascii="Arial" w:hAnsi="Arial" w:cs="Arial"/>
                <w:bdr w:val="none" w:sz="0" w:space="0" w:color="auto" w:frame="1"/>
              </w:rPr>
            </w:pPr>
            <w:hyperlink r:id="rId5" w:history="1">
              <w:r w:rsidRPr="00173395">
                <w:rPr>
                  <w:rStyle w:val="Hyperlink"/>
                  <w:rFonts w:ascii="Arial" w:hAnsi="Arial" w:cs="Arial"/>
                  <w:bdr w:val="none" w:sz="0" w:space="0" w:color="auto" w:frame="1"/>
                </w:rPr>
                <w:t>kc280@leicester.ac.uk</w:t>
              </w:r>
            </w:hyperlink>
          </w:p>
          <w:p w14:paraId="28BF855B" w14:textId="64CA5EA9" w:rsidR="009E287C" w:rsidRPr="00066C81" w:rsidRDefault="009E287C" w:rsidP="00066C81">
            <w:hyperlink r:id="rId6" w:tgtFrame="_blank" w:history="1">
              <w:r>
                <w:rPr>
                  <w:rStyle w:val="normaltextrun"/>
                  <w:rFonts w:ascii="Arial" w:hAnsi="Arial" w:cs="Arial"/>
                  <w:color w:val="0000FF"/>
                  <w:u w:val="single"/>
                  <w:shd w:val="clear" w:color="auto" w:fill="FFFFFF"/>
                </w:rPr>
                <w:t>https://www.kofanchenlab.net/</w:t>
              </w:r>
            </w:hyperlink>
            <w:r>
              <w:rPr>
                <w:rStyle w:val="eop"/>
                <w:rFonts w:ascii="Cambria" w:hAnsi="Cambria"/>
                <w:shd w:val="clear" w:color="auto" w:fill="FFFFFF"/>
              </w:rPr>
              <w:t>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6863DE7F" w:rsidR="00066C81" w:rsidRDefault="009E287C" w:rsidP="00ED69E6">
            <w:r>
              <w:rPr>
                <w:rStyle w:val="normaltextrun"/>
                <w:rFonts w:ascii="Arial" w:hAnsi="Arial" w:cs="Arial"/>
                <w:shd w:val="clear" w:color="auto" w:fill="FFFFFF"/>
              </w:rPr>
              <w:t>Professor Charalambos Kyriacou</w:t>
            </w:r>
            <w:r>
              <w:rPr>
                <w:rStyle w:val="eop"/>
                <w:rFonts w:ascii="Arial" w:hAnsi="Arial" w:cs="Arial"/>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583DA6BD" w:rsidR="00066C81" w:rsidRDefault="009E287C" w:rsidP="00ED69E6">
            <w:r>
              <w:rPr>
                <w:rStyle w:val="normaltextrun"/>
                <w:rFonts w:ascii="Arial" w:hAnsi="Arial" w:cs="Arial"/>
                <w:shd w:val="clear" w:color="auto" w:fill="FFFFFF"/>
              </w:rPr>
              <w:t>Department of Genetics, Genomics and Cancer Sciences </w:t>
            </w:r>
            <w:r>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6E851C0D" w:rsidR="003A7DAE" w:rsidRDefault="009E287C" w:rsidP="00ED69E6">
            <w:r>
              <w:rPr>
                <w:rStyle w:val="normaltextrun"/>
                <w:rFonts w:ascii="Arial" w:hAnsi="Arial" w:cs="Arial"/>
                <w:bdr w:val="none" w:sz="0" w:space="0" w:color="auto" w:frame="1"/>
              </w:rPr>
              <w:t>cpk@leicester.ac.uk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6DF4E046" w14:textId="77777777" w:rsidR="00066C81" w:rsidRDefault="009E287C" w:rsidP="00ED69E6">
            <w:pPr>
              <w:rPr>
                <w:rStyle w:val="eop"/>
                <w:rFonts w:ascii="Arial" w:hAnsi="Arial" w:cs="Arial"/>
                <w:shd w:val="clear" w:color="auto" w:fill="FFFFFF"/>
              </w:rPr>
            </w:pPr>
            <w:r>
              <w:rPr>
                <w:rStyle w:val="normaltextrun"/>
                <w:rFonts w:ascii="Arial" w:hAnsi="Arial" w:cs="Arial"/>
                <w:shd w:val="clear" w:color="auto" w:fill="FFFFFF"/>
              </w:rPr>
              <w:t>Dr Mark Hanson</w:t>
            </w:r>
            <w:r>
              <w:rPr>
                <w:rStyle w:val="eop"/>
                <w:rFonts w:ascii="Arial" w:hAnsi="Arial" w:cs="Arial"/>
                <w:shd w:val="clear" w:color="auto" w:fill="FFFFFF"/>
              </w:rPr>
              <w:t> </w:t>
            </w:r>
          </w:p>
          <w:p w14:paraId="18C6C434" w14:textId="77777777" w:rsidR="009E287C" w:rsidRDefault="009E287C" w:rsidP="00ED69E6">
            <w:pPr>
              <w:rPr>
                <w:rStyle w:val="eop"/>
                <w:rFonts w:ascii="Arial" w:hAnsi="Arial" w:cs="Arial"/>
                <w:shd w:val="clear" w:color="auto" w:fill="FFFFFF"/>
              </w:rPr>
            </w:pPr>
            <w:r>
              <w:rPr>
                <w:rStyle w:val="normaltextrun"/>
                <w:rFonts w:ascii="Arial" w:hAnsi="Arial" w:cs="Arial"/>
                <w:shd w:val="clear" w:color="auto" w:fill="FFFFFF"/>
              </w:rPr>
              <w:t>Centre for Ecology and Conservation, University of Exeter</w:t>
            </w:r>
            <w:r>
              <w:rPr>
                <w:rStyle w:val="eop"/>
                <w:rFonts w:ascii="Arial" w:hAnsi="Arial" w:cs="Arial"/>
                <w:shd w:val="clear" w:color="auto" w:fill="FFFFFF"/>
              </w:rPr>
              <w:t> </w:t>
            </w:r>
          </w:p>
          <w:p w14:paraId="3677172A" w14:textId="77777777" w:rsidR="009E287C" w:rsidRDefault="009E287C" w:rsidP="00ED69E6">
            <w:hyperlink r:id="rId7" w:tgtFrame="_blank" w:history="1">
              <w:r>
                <w:rPr>
                  <w:rStyle w:val="normaltextrun"/>
                  <w:rFonts w:ascii="Arial" w:hAnsi="Arial" w:cs="Arial"/>
                  <w:color w:val="0000FF"/>
                  <w:u w:val="single"/>
                  <w:shd w:val="clear" w:color="auto" w:fill="FFFFFF"/>
                </w:rPr>
                <w:t>m.hanson@exeter.ac.uk</w:t>
              </w:r>
            </w:hyperlink>
          </w:p>
          <w:p w14:paraId="04519482" w14:textId="33C21BF0" w:rsidR="009E287C" w:rsidRDefault="009E287C" w:rsidP="00ED69E6">
            <w:hyperlink r:id="rId8" w:tgtFrame="_blank" w:history="1">
              <w:r>
                <w:rPr>
                  <w:rStyle w:val="normaltextrun"/>
                  <w:rFonts w:ascii="Arial" w:hAnsi="Arial" w:cs="Arial"/>
                  <w:color w:val="0000FF"/>
                  <w:u w:val="single"/>
                  <w:shd w:val="clear" w:color="auto" w:fill="FFFFFF"/>
                </w:rPr>
                <w:t>https://mahansonresearch.weebly.com/</w:t>
              </w:r>
            </w:hyperlink>
            <w:r>
              <w:rPr>
                <w:rStyle w:val="eop"/>
                <w:rFonts w:ascii="Arial" w:hAnsi="Arial" w:cs="Arial"/>
                <w:shd w:val="clear" w:color="auto" w:fill="FFFFFF"/>
              </w:rPr>
              <w:t> </w:t>
            </w:r>
          </w:p>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0411AD13" w:rsidR="00066C81" w:rsidRPr="009E287C" w:rsidRDefault="009E287C" w:rsidP="00ED69E6">
            <w:r w:rsidRPr="009E287C">
              <w:rPr>
                <w:rStyle w:val="normaltextrun"/>
                <w:rFonts w:ascii="Arial" w:hAnsi="Arial" w:cs="Arial"/>
                <w:shd w:val="clear" w:color="auto" w:fill="FFFFFF"/>
              </w:rPr>
              <w:t>A gut feeling for a sleepy season? Roles of gut microbiota in seasonality of sleep </w:t>
            </w:r>
            <w:r w:rsidRPr="009E287C">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7E2E77D7" w14:textId="77777777" w:rsidR="009E287C" w:rsidRDefault="009E287C" w:rsidP="009E28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Sleep is conventionally thought to be “by the brain and for the brain”. Yet, recent laboratory studies suggest sleep, immune system, and gut health regulate each other. This interaction between gut/immunity and sleep is less well understood in the wild. Seasonal and ecological variation exists for </w:t>
            </w:r>
            <w:r>
              <w:rPr>
                <w:rStyle w:val="normaltextrun"/>
                <w:rFonts w:ascii="Arial" w:hAnsi="Arial" w:cs="Arial"/>
                <w:i/>
                <w:iCs/>
                <w:color w:val="000000"/>
                <w:sz w:val="22"/>
                <w:szCs w:val="22"/>
              </w:rPr>
              <w:t>Drosophila</w:t>
            </w:r>
            <w:r>
              <w:rPr>
                <w:rStyle w:val="normaltextrun"/>
                <w:rFonts w:ascii="Arial" w:hAnsi="Arial" w:cs="Arial"/>
                <w:color w:val="000000"/>
                <w:sz w:val="22"/>
                <w:szCs w:val="22"/>
              </w:rPr>
              <w:t xml:space="preserve"> immune genes</w:t>
            </w:r>
            <w:r>
              <w:rPr>
                <w:rStyle w:val="normaltextrun"/>
                <w:rFonts w:ascii="Arial" w:hAnsi="Arial" w:cs="Arial"/>
                <w:color w:val="000000"/>
                <w:sz w:val="17"/>
                <w:szCs w:val="17"/>
                <w:vertAlign w:val="superscript"/>
              </w:rPr>
              <w:t>1</w:t>
            </w:r>
            <w:r>
              <w:rPr>
                <w:rStyle w:val="normaltextrun"/>
                <w:rFonts w:ascii="Arial" w:hAnsi="Arial" w:cs="Arial"/>
                <w:color w:val="000000"/>
                <w:sz w:val="22"/>
                <w:szCs w:val="22"/>
              </w:rPr>
              <w:t>, gut microbiota</w:t>
            </w:r>
            <w:r>
              <w:rPr>
                <w:rStyle w:val="normaltextrun"/>
                <w:rFonts w:ascii="Arial" w:hAnsi="Arial" w:cs="Arial"/>
                <w:color w:val="000000"/>
                <w:sz w:val="17"/>
                <w:szCs w:val="17"/>
                <w:vertAlign w:val="superscript"/>
              </w:rPr>
              <w:t>2</w:t>
            </w:r>
            <w:r>
              <w:rPr>
                <w:rStyle w:val="normaltextrun"/>
                <w:rFonts w:ascii="Arial" w:hAnsi="Arial" w:cs="Arial"/>
                <w:color w:val="000000"/>
                <w:sz w:val="22"/>
                <w:szCs w:val="22"/>
              </w:rPr>
              <w:t>, and ecological traits such as body colour</w:t>
            </w:r>
            <w:r>
              <w:rPr>
                <w:rStyle w:val="normaltextrun"/>
                <w:rFonts w:ascii="Arial" w:hAnsi="Arial" w:cs="Arial"/>
                <w:color w:val="000000"/>
                <w:sz w:val="17"/>
                <w:szCs w:val="17"/>
                <w:vertAlign w:val="superscript"/>
              </w:rPr>
              <w:t>3,4</w:t>
            </w:r>
            <w:r>
              <w:rPr>
                <w:rStyle w:val="normaltextrun"/>
                <w:rFonts w:ascii="Arial" w:hAnsi="Arial" w:cs="Arial"/>
                <w:color w:val="000000"/>
                <w:sz w:val="22"/>
                <w:szCs w:val="22"/>
              </w:rPr>
              <w:t xml:space="preserve">. Experiments using the genetic workhorse </w:t>
            </w:r>
            <w:r>
              <w:rPr>
                <w:rStyle w:val="normaltextrun"/>
                <w:rFonts w:ascii="Arial" w:hAnsi="Arial" w:cs="Arial"/>
                <w:i/>
                <w:iCs/>
                <w:color w:val="000000"/>
                <w:sz w:val="22"/>
                <w:szCs w:val="22"/>
              </w:rPr>
              <w:t>Drosophila melanogaster</w:t>
            </w:r>
            <w:r>
              <w:rPr>
                <w:rStyle w:val="normaltextrun"/>
                <w:rFonts w:ascii="Arial" w:hAnsi="Arial" w:cs="Arial"/>
                <w:color w:val="000000"/>
                <w:sz w:val="22"/>
                <w:szCs w:val="22"/>
              </w:rPr>
              <w:t xml:space="preserve"> have further tied sleep to immune function and microbe control</w:t>
            </w:r>
            <w:r>
              <w:rPr>
                <w:rStyle w:val="normaltextrun"/>
                <w:rFonts w:ascii="Arial" w:hAnsi="Arial" w:cs="Arial"/>
                <w:color w:val="000000"/>
                <w:sz w:val="17"/>
                <w:szCs w:val="17"/>
                <w:vertAlign w:val="superscript"/>
              </w:rPr>
              <w:t>5</w:t>
            </w:r>
            <w:r>
              <w:rPr>
                <w:rStyle w:val="normaltextrun"/>
                <w:rFonts w:ascii="Arial" w:hAnsi="Arial" w:cs="Arial"/>
                <w:color w:val="000000"/>
                <w:sz w:val="22"/>
                <w:szCs w:val="22"/>
              </w:rPr>
              <w:t>. Importantly, sleep in the wild requires temporal alignment to annual transitions in photoperiod and temperature, which correlates with seasonal variation in immunity, the microbiota, and body colour. Whether genetic or microbiota variation contributes to seasonal sleep profile, or vice versa, is unclear.</w:t>
            </w:r>
            <w:r>
              <w:rPr>
                <w:rStyle w:val="eop"/>
                <w:rFonts w:ascii="Arial" w:hAnsi="Arial" w:cs="Arial"/>
                <w:color w:val="000000"/>
                <w:sz w:val="22"/>
                <w:szCs w:val="22"/>
              </w:rPr>
              <w:t> </w:t>
            </w:r>
          </w:p>
          <w:p w14:paraId="57B86C6A" w14:textId="77777777" w:rsidR="009E287C" w:rsidRDefault="009E287C" w:rsidP="009E287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923FB58" w14:textId="77777777" w:rsidR="009E287C" w:rsidRDefault="009E287C" w:rsidP="009E28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Temperate </w:t>
            </w:r>
            <w:r>
              <w:rPr>
                <w:rStyle w:val="normaltextrun"/>
                <w:rFonts w:ascii="Arial" w:hAnsi="Arial" w:cs="Arial"/>
                <w:i/>
                <w:iCs/>
                <w:color w:val="000000"/>
                <w:sz w:val="22"/>
                <w:szCs w:val="22"/>
              </w:rPr>
              <w:t xml:space="preserve">Drosophila </w:t>
            </w:r>
            <w:r>
              <w:rPr>
                <w:rStyle w:val="normaltextrun"/>
                <w:rFonts w:ascii="Arial" w:hAnsi="Arial" w:cs="Arial"/>
                <w:color w:val="000000"/>
                <w:sz w:val="22"/>
                <w:szCs w:val="22"/>
              </w:rPr>
              <w:t xml:space="preserve">fly species encounter seasonal transitions of photoperiod and temperature across generations, providing an ideal model for understanding the temporal regulatory mechanisms underlying seasonal adaptation of sleep. Unlike </w:t>
            </w:r>
            <w:r>
              <w:rPr>
                <w:rStyle w:val="normaltextrun"/>
                <w:rFonts w:ascii="Arial" w:hAnsi="Arial" w:cs="Arial"/>
                <w:i/>
                <w:iCs/>
                <w:color w:val="000000"/>
                <w:sz w:val="22"/>
                <w:szCs w:val="22"/>
              </w:rPr>
              <w:t>D. melanogaster,</w:t>
            </w:r>
            <w:r>
              <w:rPr>
                <w:rStyle w:val="normaltextrun"/>
                <w:rFonts w:ascii="Arial" w:hAnsi="Arial" w:cs="Arial"/>
                <w:color w:val="000000"/>
                <w:sz w:val="22"/>
                <w:szCs w:val="22"/>
              </w:rPr>
              <w:t xml:space="preserve"> </w:t>
            </w:r>
            <w:r>
              <w:rPr>
                <w:rStyle w:val="normaltextrun"/>
                <w:rFonts w:ascii="Arial" w:hAnsi="Arial" w:cs="Arial"/>
                <w:i/>
                <w:iCs/>
                <w:color w:val="000000"/>
                <w:sz w:val="22"/>
                <w:szCs w:val="22"/>
              </w:rPr>
              <w:t xml:space="preserve">D. </w:t>
            </w:r>
            <w:proofErr w:type="spellStart"/>
            <w:r>
              <w:rPr>
                <w:rStyle w:val="normaltextrun"/>
                <w:rFonts w:ascii="Arial" w:hAnsi="Arial" w:cs="Arial"/>
                <w:i/>
                <w:iCs/>
                <w:color w:val="000000"/>
                <w:sz w:val="22"/>
                <w:szCs w:val="22"/>
              </w:rPr>
              <w:t>testacea</w:t>
            </w:r>
            <w:proofErr w:type="spellEnd"/>
            <w:r>
              <w:rPr>
                <w:rStyle w:val="normaltextrun"/>
                <w:rFonts w:ascii="Arial" w:hAnsi="Arial" w:cs="Arial"/>
                <w:color w:val="000000"/>
                <w:sz w:val="22"/>
                <w:szCs w:val="22"/>
              </w:rPr>
              <w:t xml:space="preserve"> is a temperate mushroom-breeding fly occurring primarily in the late summer &amp; fall, with different colour morphs showing seasonal</w:t>
            </w:r>
            <w:r>
              <w:rPr>
                <w:rStyle w:val="normaltextrun"/>
                <w:rFonts w:ascii="Arial" w:hAnsi="Arial" w:cs="Arial"/>
                <w:sz w:val="17"/>
                <w:szCs w:val="17"/>
                <w:vertAlign w:val="superscript"/>
              </w:rPr>
              <w:t>3,4</w:t>
            </w:r>
            <w:r>
              <w:rPr>
                <w:rStyle w:val="normaltextrun"/>
                <w:rFonts w:ascii="Arial" w:hAnsi="Arial" w:cs="Arial"/>
                <w:color w:val="000000"/>
                <w:sz w:val="22"/>
                <w:szCs w:val="22"/>
              </w:rPr>
              <w:t xml:space="preserve"> and geographic</w:t>
            </w:r>
            <w:r>
              <w:rPr>
                <w:rStyle w:val="normaltextrun"/>
                <w:rFonts w:ascii="Arial" w:hAnsi="Arial" w:cs="Arial"/>
                <w:color w:val="000000"/>
                <w:sz w:val="17"/>
                <w:szCs w:val="17"/>
                <w:vertAlign w:val="superscript"/>
              </w:rPr>
              <w:t>3</w:t>
            </w:r>
            <w:r>
              <w:rPr>
                <w:rStyle w:val="normaltextrun"/>
                <w:rFonts w:ascii="Arial" w:hAnsi="Arial" w:cs="Arial"/>
                <w:color w:val="000000"/>
                <w:sz w:val="22"/>
                <w:szCs w:val="22"/>
              </w:rPr>
              <w:t xml:space="preserve"> patterns (Fig.1).</w:t>
            </w:r>
            <w:r>
              <w:rPr>
                <w:rStyle w:val="eop"/>
                <w:rFonts w:ascii="Arial" w:hAnsi="Arial" w:cs="Arial"/>
                <w:color w:val="000000"/>
                <w:sz w:val="22"/>
                <w:szCs w:val="22"/>
              </w:rPr>
              <w:t> </w:t>
            </w:r>
          </w:p>
          <w:p w14:paraId="546E3AD4" w14:textId="77777777" w:rsidR="009E287C" w:rsidRDefault="009E287C" w:rsidP="009E287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3D3CB62" w14:textId="77777777" w:rsidR="009E287C" w:rsidRDefault="009E287C" w:rsidP="009E28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We have isolated wild-caught </w:t>
            </w:r>
            <w:r>
              <w:rPr>
                <w:rStyle w:val="normaltextrun"/>
                <w:rFonts w:ascii="Arial" w:hAnsi="Arial" w:cs="Arial"/>
                <w:i/>
                <w:iCs/>
                <w:color w:val="000000"/>
                <w:sz w:val="22"/>
                <w:szCs w:val="22"/>
              </w:rPr>
              <w:t xml:space="preserve">D. </w:t>
            </w:r>
            <w:proofErr w:type="spellStart"/>
            <w:r>
              <w:rPr>
                <w:rStyle w:val="normaltextrun"/>
                <w:rFonts w:ascii="Arial" w:hAnsi="Arial" w:cs="Arial"/>
                <w:i/>
                <w:iCs/>
                <w:color w:val="000000"/>
                <w:sz w:val="22"/>
                <w:szCs w:val="22"/>
              </w:rPr>
              <w:t>testacea</w:t>
            </w:r>
            <w:proofErr w:type="spellEnd"/>
            <w:r>
              <w:rPr>
                <w:rStyle w:val="normaltextrun"/>
                <w:rFonts w:ascii="Arial" w:hAnsi="Arial" w:cs="Arial"/>
                <w:color w:val="000000"/>
                <w:sz w:val="22"/>
                <w:szCs w:val="22"/>
              </w:rPr>
              <w:t xml:space="preserve"> lines with heritable colour variation, suggesting this seasonal body colour involves a genetic component. Recently, Hanson </w:t>
            </w:r>
            <w:r>
              <w:rPr>
                <w:rStyle w:val="normaltextrun"/>
                <w:rFonts w:ascii="Arial" w:hAnsi="Arial" w:cs="Arial"/>
                <w:i/>
                <w:iCs/>
                <w:color w:val="000000"/>
                <w:sz w:val="22"/>
                <w:szCs w:val="22"/>
              </w:rPr>
              <w:t>et al</w:t>
            </w:r>
            <w:r>
              <w:rPr>
                <w:rStyle w:val="normaltextrun"/>
                <w:rFonts w:ascii="Arial" w:hAnsi="Arial" w:cs="Arial"/>
                <w:color w:val="000000"/>
                <w:sz w:val="22"/>
                <w:szCs w:val="22"/>
              </w:rPr>
              <w:t xml:space="preserve"> showed that </w:t>
            </w:r>
            <w:r>
              <w:rPr>
                <w:rStyle w:val="normaltextrun"/>
                <w:rFonts w:ascii="Arial" w:hAnsi="Arial" w:cs="Arial"/>
                <w:i/>
                <w:iCs/>
                <w:color w:val="000000"/>
                <w:sz w:val="22"/>
                <w:szCs w:val="22"/>
              </w:rPr>
              <w:t xml:space="preserve">D. </w:t>
            </w:r>
            <w:proofErr w:type="spellStart"/>
            <w:r>
              <w:rPr>
                <w:rStyle w:val="normaltextrun"/>
                <w:rFonts w:ascii="Arial" w:hAnsi="Arial" w:cs="Arial"/>
                <w:i/>
                <w:iCs/>
                <w:color w:val="000000"/>
                <w:sz w:val="22"/>
                <w:szCs w:val="22"/>
              </w:rPr>
              <w:t>testacea</w:t>
            </w:r>
            <w:proofErr w:type="spellEnd"/>
            <w:r>
              <w:rPr>
                <w:rStyle w:val="normaltextrun"/>
                <w:rFonts w:ascii="Arial" w:hAnsi="Arial" w:cs="Arial"/>
                <w:color w:val="000000"/>
                <w:sz w:val="22"/>
                <w:szCs w:val="22"/>
              </w:rPr>
              <w:t xml:space="preserve"> has lost a crucial immune gene, Diptericin B (</w:t>
            </w:r>
            <w:proofErr w:type="spellStart"/>
            <w:r>
              <w:rPr>
                <w:rStyle w:val="normaltextrun"/>
                <w:rFonts w:ascii="Arial" w:hAnsi="Arial" w:cs="Arial"/>
                <w:color w:val="000000"/>
                <w:sz w:val="22"/>
                <w:szCs w:val="22"/>
              </w:rPr>
              <w:t>DptB</w:t>
            </w:r>
            <w:proofErr w:type="spellEnd"/>
            <w:r>
              <w:rPr>
                <w:rStyle w:val="normaltextrun"/>
                <w:rFonts w:ascii="Arial" w:hAnsi="Arial" w:cs="Arial"/>
                <w:color w:val="000000"/>
                <w:sz w:val="22"/>
                <w:szCs w:val="22"/>
              </w:rPr>
              <w:t xml:space="preserve">), which evolved to supress </w:t>
            </w:r>
            <w:r>
              <w:rPr>
                <w:rStyle w:val="normaltextrun"/>
                <w:rFonts w:ascii="Arial" w:hAnsi="Arial" w:cs="Arial"/>
                <w:i/>
                <w:iCs/>
                <w:color w:val="000000"/>
                <w:sz w:val="22"/>
                <w:szCs w:val="22"/>
              </w:rPr>
              <w:t>Acetobacter</w:t>
            </w:r>
            <w:r>
              <w:rPr>
                <w:rStyle w:val="normaltextrun"/>
                <w:rFonts w:ascii="Arial" w:hAnsi="Arial" w:cs="Arial"/>
                <w:color w:val="000000"/>
                <w:sz w:val="22"/>
                <w:szCs w:val="22"/>
              </w:rPr>
              <w:t xml:space="preserve"> infection in fruit-feeding </w:t>
            </w:r>
            <w:r>
              <w:rPr>
                <w:rStyle w:val="normaltextrun"/>
                <w:rFonts w:ascii="Arial" w:hAnsi="Arial" w:cs="Arial"/>
                <w:i/>
                <w:iCs/>
                <w:color w:val="000000"/>
                <w:sz w:val="22"/>
                <w:szCs w:val="22"/>
              </w:rPr>
              <w:t>Drosophila</w:t>
            </w:r>
            <w:r>
              <w:rPr>
                <w:rStyle w:val="normaltextrun"/>
                <w:rFonts w:ascii="Arial" w:hAnsi="Arial" w:cs="Arial"/>
                <w:color w:val="000000"/>
                <w:sz w:val="22"/>
                <w:szCs w:val="22"/>
              </w:rPr>
              <w:t xml:space="preserve">. This loss may reflect the dietary switch to fungi since </w:t>
            </w:r>
            <w:r>
              <w:rPr>
                <w:rStyle w:val="normaltextrun"/>
                <w:rFonts w:ascii="Arial" w:hAnsi="Arial" w:cs="Arial"/>
                <w:i/>
                <w:iCs/>
                <w:color w:val="000000"/>
                <w:sz w:val="22"/>
                <w:szCs w:val="22"/>
              </w:rPr>
              <w:t>Acetobacter</w:t>
            </w:r>
            <w:r>
              <w:rPr>
                <w:rStyle w:val="normaltextrun"/>
                <w:rFonts w:ascii="Arial" w:hAnsi="Arial" w:cs="Arial"/>
                <w:color w:val="000000"/>
                <w:sz w:val="22"/>
                <w:szCs w:val="22"/>
              </w:rPr>
              <w:t xml:space="preserve"> is abundant in gut microbiota of fruit-feeders, but almost non-existent in mushroom-feeding </w:t>
            </w:r>
            <w:r>
              <w:rPr>
                <w:rStyle w:val="normaltextrun"/>
                <w:rFonts w:ascii="Arial" w:hAnsi="Arial" w:cs="Arial"/>
                <w:i/>
                <w:iCs/>
                <w:color w:val="000000"/>
                <w:sz w:val="22"/>
                <w:szCs w:val="22"/>
              </w:rPr>
              <w:t>Drosophila</w:t>
            </w:r>
            <w:r>
              <w:rPr>
                <w:rStyle w:val="normaltextrun"/>
                <w:rFonts w:ascii="Arial" w:hAnsi="Arial" w:cs="Arial"/>
                <w:sz w:val="17"/>
                <w:szCs w:val="17"/>
                <w:vertAlign w:val="superscript"/>
              </w:rPr>
              <w:t>2</w:t>
            </w:r>
            <w:r>
              <w:rPr>
                <w:rStyle w:val="normaltextrun"/>
                <w:rFonts w:ascii="Arial" w:hAnsi="Arial" w:cs="Arial"/>
                <w:color w:val="000000"/>
                <w:sz w:val="22"/>
                <w:szCs w:val="22"/>
              </w:rPr>
              <w:t xml:space="preserve">. Increased gut </w:t>
            </w:r>
            <w:r>
              <w:rPr>
                <w:rStyle w:val="normaltextrun"/>
                <w:rFonts w:ascii="Arial" w:hAnsi="Arial" w:cs="Arial"/>
                <w:i/>
                <w:iCs/>
                <w:color w:val="000000"/>
                <w:sz w:val="22"/>
                <w:szCs w:val="22"/>
              </w:rPr>
              <w:t>Acetobacter</w:t>
            </w:r>
            <w:r>
              <w:rPr>
                <w:rStyle w:val="normaltextrun"/>
                <w:rFonts w:ascii="Arial" w:hAnsi="Arial" w:cs="Arial"/>
                <w:color w:val="000000"/>
                <w:sz w:val="22"/>
                <w:szCs w:val="22"/>
              </w:rPr>
              <w:t xml:space="preserve"> is associated with reduced sleep in</w:t>
            </w:r>
            <w:r>
              <w:rPr>
                <w:rStyle w:val="normaltextrun"/>
                <w:rFonts w:ascii="Arial" w:hAnsi="Arial" w:cs="Arial"/>
                <w:i/>
                <w:iCs/>
                <w:color w:val="000000"/>
                <w:sz w:val="22"/>
                <w:szCs w:val="22"/>
              </w:rPr>
              <w:t xml:space="preserve"> D. melanogaster</w:t>
            </w:r>
            <w:r>
              <w:rPr>
                <w:rStyle w:val="normaltextrun"/>
                <w:rFonts w:ascii="Arial" w:hAnsi="Arial" w:cs="Arial"/>
                <w:color w:val="000000"/>
                <w:sz w:val="22"/>
                <w:szCs w:val="22"/>
              </w:rPr>
              <w:t xml:space="preserve">. Intriguingly, we have found that </w:t>
            </w:r>
            <w:proofErr w:type="spellStart"/>
            <w:r>
              <w:rPr>
                <w:rStyle w:val="normaltextrun"/>
                <w:rFonts w:ascii="Arial" w:hAnsi="Arial" w:cs="Arial"/>
                <w:i/>
                <w:iCs/>
                <w:color w:val="000000"/>
                <w:sz w:val="22"/>
                <w:szCs w:val="22"/>
              </w:rPr>
              <w:t>DptB</w:t>
            </w:r>
            <w:proofErr w:type="spellEnd"/>
            <w:r>
              <w:rPr>
                <w:rStyle w:val="normaltextrun"/>
                <w:rFonts w:ascii="Arial" w:hAnsi="Arial" w:cs="Arial"/>
                <w:i/>
                <w:iCs/>
                <w:color w:val="000000"/>
                <w:sz w:val="22"/>
                <w:szCs w:val="22"/>
              </w:rPr>
              <w:t xml:space="preserve"> </w:t>
            </w:r>
            <w:r>
              <w:rPr>
                <w:rStyle w:val="normaltextrun"/>
                <w:rFonts w:ascii="Arial" w:hAnsi="Arial" w:cs="Arial"/>
                <w:color w:val="000000"/>
                <w:sz w:val="22"/>
                <w:szCs w:val="22"/>
              </w:rPr>
              <w:t xml:space="preserve">mutation in </w:t>
            </w:r>
            <w:r>
              <w:rPr>
                <w:rStyle w:val="normaltextrun"/>
                <w:rFonts w:ascii="Arial" w:hAnsi="Arial" w:cs="Arial"/>
                <w:i/>
                <w:iCs/>
                <w:color w:val="000000"/>
                <w:sz w:val="22"/>
                <w:szCs w:val="22"/>
              </w:rPr>
              <w:t>D. melanogaster</w:t>
            </w:r>
            <w:r>
              <w:rPr>
                <w:rStyle w:val="normaltextrun"/>
                <w:rFonts w:ascii="Arial" w:hAnsi="Arial" w:cs="Arial"/>
                <w:color w:val="000000"/>
                <w:sz w:val="22"/>
                <w:szCs w:val="22"/>
              </w:rPr>
              <w:t xml:space="preserve"> also causes reduced sleep, and </w:t>
            </w:r>
            <w:r>
              <w:rPr>
                <w:rStyle w:val="normaltextrun"/>
                <w:rFonts w:ascii="Arial" w:hAnsi="Arial" w:cs="Arial"/>
                <w:i/>
                <w:iCs/>
                <w:color w:val="000000"/>
                <w:sz w:val="22"/>
                <w:szCs w:val="22"/>
              </w:rPr>
              <w:t xml:space="preserve">D. </w:t>
            </w:r>
            <w:proofErr w:type="spellStart"/>
            <w:r>
              <w:rPr>
                <w:rStyle w:val="normaltextrun"/>
                <w:rFonts w:ascii="Arial" w:hAnsi="Arial" w:cs="Arial"/>
                <w:i/>
                <w:iCs/>
                <w:color w:val="000000"/>
                <w:sz w:val="22"/>
                <w:szCs w:val="22"/>
              </w:rPr>
              <w:t>testacea</w:t>
            </w:r>
            <w:proofErr w:type="spellEnd"/>
            <w:r>
              <w:rPr>
                <w:rStyle w:val="normaltextrun"/>
                <w:rFonts w:ascii="Arial" w:hAnsi="Arial" w:cs="Arial"/>
                <w:i/>
                <w:iCs/>
                <w:color w:val="000000"/>
                <w:sz w:val="22"/>
                <w:szCs w:val="22"/>
              </w:rPr>
              <w:t xml:space="preserve"> </w:t>
            </w:r>
            <w:r>
              <w:rPr>
                <w:rStyle w:val="normaltextrun"/>
                <w:rFonts w:ascii="Arial" w:hAnsi="Arial" w:cs="Arial"/>
                <w:color w:val="000000"/>
                <w:sz w:val="22"/>
                <w:szCs w:val="22"/>
              </w:rPr>
              <w:t xml:space="preserve">sleep profile differs markedly from </w:t>
            </w:r>
            <w:r>
              <w:rPr>
                <w:rStyle w:val="normaltextrun"/>
                <w:rFonts w:ascii="Arial" w:hAnsi="Arial" w:cs="Arial"/>
                <w:i/>
                <w:iCs/>
                <w:color w:val="000000"/>
                <w:sz w:val="22"/>
                <w:szCs w:val="22"/>
              </w:rPr>
              <w:t>D. melanogaster</w:t>
            </w:r>
            <w:r>
              <w:rPr>
                <w:rStyle w:val="normaltextrun"/>
                <w:rFonts w:ascii="Arial" w:hAnsi="Arial" w:cs="Arial"/>
                <w:color w:val="000000"/>
                <w:sz w:val="22"/>
                <w:szCs w:val="22"/>
              </w:rPr>
              <w:t>. </w:t>
            </w:r>
            <w:r>
              <w:rPr>
                <w:rStyle w:val="eop"/>
                <w:rFonts w:ascii="Arial" w:hAnsi="Arial" w:cs="Arial"/>
                <w:color w:val="000000"/>
                <w:sz w:val="22"/>
                <w:szCs w:val="22"/>
              </w:rPr>
              <w:t> </w:t>
            </w:r>
          </w:p>
          <w:p w14:paraId="0F2E2574" w14:textId="77777777" w:rsidR="009E287C" w:rsidRDefault="009E287C" w:rsidP="009E287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85F851D" w14:textId="77777777" w:rsidR="009E287C" w:rsidRDefault="009E287C" w:rsidP="009E28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Taken together, the </w:t>
            </w:r>
            <w:r>
              <w:rPr>
                <w:rStyle w:val="normaltextrun"/>
                <w:rFonts w:ascii="Arial" w:hAnsi="Arial" w:cs="Arial"/>
                <w:i/>
                <w:iCs/>
                <w:color w:val="000000"/>
                <w:sz w:val="22"/>
                <w:szCs w:val="22"/>
              </w:rPr>
              <w:t xml:space="preserve">Drosophila </w:t>
            </w:r>
            <w:r>
              <w:rPr>
                <w:rStyle w:val="normaltextrun"/>
                <w:rFonts w:ascii="Arial" w:hAnsi="Arial" w:cs="Arial"/>
                <w:color w:val="000000"/>
                <w:sz w:val="22"/>
                <w:szCs w:val="22"/>
              </w:rPr>
              <w:t xml:space="preserve">system boasts the powerful genetic tools of </w:t>
            </w:r>
            <w:r>
              <w:rPr>
                <w:rStyle w:val="normaltextrun"/>
                <w:rFonts w:ascii="Arial" w:hAnsi="Arial" w:cs="Arial"/>
                <w:i/>
                <w:iCs/>
                <w:color w:val="000000"/>
                <w:sz w:val="22"/>
                <w:szCs w:val="22"/>
              </w:rPr>
              <w:t>D. melanogaster</w:t>
            </w:r>
            <w:r>
              <w:rPr>
                <w:rStyle w:val="normaltextrun"/>
                <w:rFonts w:ascii="Arial" w:hAnsi="Arial" w:cs="Arial"/>
                <w:color w:val="000000"/>
                <w:sz w:val="22"/>
                <w:szCs w:val="22"/>
              </w:rPr>
              <w:t>, as well as natural variation in immune genes, gut microbes, seasonal photoperiod and temporal sleep profile. Using these tools, we will test if the sleep-controlling role of gut microbes relies on interactions with host immune genes and/or other factors.</w:t>
            </w:r>
            <w:r>
              <w:rPr>
                <w:rStyle w:val="eop"/>
                <w:rFonts w:ascii="Arial" w:hAnsi="Arial" w:cs="Arial"/>
                <w:color w:val="000000"/>
                <w:sz w:val="22"/>
                <w:szCs w:val="22"/>
              </w:rPr>
              <w:t> </w:t>
            </w:r>
          </w:p>
          <w:p w14:paraId="0382AFA9" w14:textId="77777777" w:rsidR="009E287C" w:rsidRDefault="009E287C" w:rsidP="009E287C">
            <w:pPr>
              <w:pStyle w:val="paragraph"/>
              <w:spacing w:before="0" w:beforeAutospacing="0" w:after="0" w:afterAutospacing="0"/>
              <w:textAlignment w:val="baseline"/>
              <w:rPr>
                <w:rFonts w:ascii="Segoe UI" w:hAnsi="Segoe UI" w:cs="Segoe UI"/>
                <w:sz w:val="18"/>
                <w:szCs w:val="18"/>
              </w:rPr>
            </w:pPr>
            <w:r>
              <w:rPr>
                <w:rFonts w:ascii="Calibri" w:eastAsia="Calibri" w:hAnsi="Calibri" w:cs="Calibri"/>
                <w:b/>
                <w:noProof/>
                <w:color w:val="000000"/>
                <w:sz w:val="22"/>
                <w:szCs w:val="22"/>
              </w:rPr>
              <w:lastRenderedPageBreak/>
              <w:drawing>
                <wp:inline distT="0" distB="0" distL="0" distR="0" wp14:anchorId="732A679B" wp14:editId="3CD59A59">
                  <wp:extent cx="5229225" cy="2466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2466975"/>
                          </a:xfrm>
                          <a:prstGeom prst="rect">
                            <a:avLst/>
                          </a:prstGeom>
                          <a:noFill/>
                          <a:ln>
                            <a:noFill/>
                          </a:ln>
                        </pic:spPr>
                      </pic:pic>
                    </a:graphicData>
                  </a:graphic>
                </wp:inline>
              </w:drawing>
            </w:r>
            <w:r>
              <w:rPr>
                <w:rStyle w:val="eop"/>
                <w:rFonts w:ascii="Arial" w:hAnsi="Arial" w:cs="Arial"/>
                <w:color w:val="000000"/>
                <w:sz w:val="22"/>
                <w:szCs w:val="22"/>
              </w:rPr>
              <w:t> </w:t>
            </w:r>
          </w:p>
          <w:p w14:paraId="47999F44" w14:textId="77777777" w:rsidR="009E287C" w:rsidRDefault="009E287C" w:rsidP="009E28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To address the knowledge gap, this collaborative PhD project aims to apply behaviour assays, and manipulations of the microbiota and host genetics in </w:t>
            </w:r>
            <w:r>
              <w:rPr>
                <w:rStyle w:val="normaltextrun"/>
                <w:rFonts w:ascii="Arial" w:hAnsi="Arial" w:cs="Arial"/>
                <w:i/>
                <w:iCs/>
                <w:color w:val="000000"/>
                <w:sz w:val="22"/>
                <w:szCs w:val="22"/>
              </w:rPr>
              <w:t>D. melanogaster</w:t>
            </w:r>
            <w:r>
              <w:rPr>
                <w:rStyle w:val="normaltextrun"/>
                <w:rFonts w:ascii="Arial" w:hAnsi="Arial" w:cs="Arial"/>
                <w:color w:val="000000"/>
                <w:sz w:val="22"/>
                <w:szCs w:val="22"/>
              </w:rPr>
              <w:t xml:space="preserve"> and </w:t>
            </w:r>
            <w:r>
              <w:rPr>
                <w:rStyle w:val="normaltextrun"/>
                <w:rFonts w:ascii="Arial" w:hAnsi="Arial" w:cs="Arial"/>
                <w:i/>
                <w:iCs/>
                <w:color w:val="000000"/>
                <w:sz w:val="22"/>
                <w:szCs w:val="22"/>
              </w:rPr>
              <w:t xml:space="preserve">D. </w:t>
            </w:r>
            <w:proofErr w:type="spellStart"/>
            <w:r>
              <w:rPr>
                <w:rStyle w:val="normaltextrun"/>
                <w:rFonts w:ascii="Arial" w:hAnsi="Arial" w:cs="Arial"/>
                <w:i/>
                <w:iCs/>
                <w:color w:val="000000"/>
                <w:sz w:val="22"/>
                <w:szCs w:val="22"/>
              </w:rPr>
              <w:t>testacea</w:t>
            </w:r>
            <w:proofErr w:type="spellEnd"/>
            <w:r>
              <w:rPr>
                <w:rStyle w:val="normaltextrun"/>
                <w:rFonts w:ascii="Arial" w:hAnsi="Arial" w:cs="Arial"/>
                <w:color w:val="000000"/>
                <w:sz w:val="22"/>
                <w:szCs w:val="22"/>
              </w:rPr>
              <w:t>. There are three research aims:</w:t>
            </w:r>
            <w:r>
              <w:rPr>
                <w:rStyle w:val="eop"/>
                <w:rFonts w:ascii="Arial" w:hAnsi="Arial" w:cs="Arial"/>
                <w:color w:val="000000"/>
                <w:sz w:val="22"/>
                <w:szCs w:val="22"/>
              </w:rPr>
              <w:t> </w:t>
            </w:r>
          </w:p>
          <w:p w14:paraId="6B7FC85F" w14:textId="77777777" w:rsidR="009E287C" w:rsidRDefault="009E287C" w:rsidP="009E287C">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000000"/>
                <w:sz w:val="22"/>
                <w:szCs w:val="22"/>
              </w:rPr>
              <w:t xml:space="preserve">Identifying the role of microbiota in </w:t>
            </w:r>
            <w:proofErr w:type="spellStart"/>
            <w:r>
              <w:rPr>
                <w:rStyle w:val="normaltextrun"/>
                <w:rFonts w:ascii="Arial" w:hAnsi="Arial" w:cs="Arial"/>
                <w:b/>
                <w:bCs/>
                <w:color w:val="000000"/>
                <w:sz w:val="22"/>
                <w:szCs w:val="22"/>
              </w:rPr>
              <w:t>DptB</w:t>
            </w:r>
            <w:proofErr w:type="spellEnd"/>
            <w:r>
              <w:rPr>
                <w:rStyle w:val="normaltextrun"/>
                <w:rFonts w:ascii="Arial" w:hAnsi="Arial" w:cs="Arial"/>
                <w:b/>
                <w:bCs/>
                <w:color w:val="000000"/>
                <w:sz w:val="22"/>
                <w:szCs w:val="22"/>
              </w:rPr>
              <w:t>-mediated sleep.</w:t>
            </w:r>
            <w:r>
              <w:rPr>
                <w:rStyle w:val="normaltextrun"/>
                <w:rFonts w:ascii="Arial" w:hAnsi="Arial" w:cs="Arial"/>
                <w:color w:val="000000"/>
                <w:sz w:val="22"/>
                <w:szCs w:val="22"/>
              </w:rPr>
              <w:t xml:space="preserve"> This objective focuses on </w:t>
            </w:r>
            <w:r>
              <w:rPr>
                <w:rStyle w:val="normaltextrun"/>
                <w:rFonts w:ascii="Arial" w:hAnsi="Arial" w:cs="Arial"/>
                <w:i/>
                <w:iCs/>
                <w:color w:val="000000"/>
                <w:sz w:val="22"/>
                <w:szCs w:val="22"/>
              </w:rPr>
              <w:t>D. melanogaster</w:t>
            </w:r>
            <w:r>
              <w:rPr>
                <w:rStyle w:val="normaltextrun"/>
                <w:rFonts w:ascii="Arial" w:hAnsi="Arial" w:cs="Arial"/>
                <w:color w:val="000000"/>
                <w:sz w:val="22"/>
                <w:szCs w:val="22"/>
              </w:rPr>
              <w:t xml:space="preserve">. The student will use the available versatile </w:t>
            </w:r>
            <w:r>
              <w:rPr>
                <w:rStyle w:val="normaltextrun"/>
                <w:rFonts w:ascii="Arial" w:hAnsi="Arial" w:cs="Arial"/>
                <w:i/>
                <w:iCs/>
                <w:color w:val="000000"/>
                <w:sz w:val="22"/>
                <w:szCs w:val="22"/>
              </w:rPr>
              <w:t>D. melanogaster</w:t>
            </w:r>
            <w:r>
              <w:rPr>
                <w:rStyle w:val="normaltextrun"/>
                <w:rFonts w:ascii="Arial" w:hAnsi="Arial" w:cs="Arial"/>
                <w:color w:val="000000"/>
                <w:sz w:val="22"/>
                <w:szCs w:val="22"/>
              </w:rPr>
              <w:t xml:space="preserve"> tools to clarify the neurophysiological and molecular mechanism underlying </w:t>
            </w:r>
            <w:proofErr w:type="spellStart"/>
            <w:r>
              <w:rPr>
                <w:rStyle w:val="normaltextrun"/>
                <w:rFonts w:ascii="Arial" w:hAnsi="Arial" w:cs="Arial"/>
                <w:color w:val="000000"/>
                <w:sz w:val="22"/>
                <w:szCs w:val="22"/>
              </w:rPr>
              <w:t>DptB</w:t>
            </w:r>
            <w:proofErr w:type="spellEnd"/>
            <w:r>
              <w:rPr>
                <w:rStyle w:val="normaltextrun"/>
                <w:rFonts w:ascii="Arial" w:hAnsi="Arial" w:cs="Arial"/>
                <w:color w:val="000000"/>
                <w:sz w:val="22"/>
                <w:szCs w:val="22"/>
              </w:rPr>
              <w:t>-mediated sleep. </w:t>
            </w:r>
            <w:r>
              <w:rPr>
                <w:rStyle w:val="eop"/>
                <w:rFonts w:ascii="Arial" w:hAnsi="Arial" w:cs="Arial"/>
                <w:color w:val="000000"/>
                <w:sz w:val="22"/>
                <w:szCs w:val="22"/>
              </w:rPr>
              <w:t> </w:t>
            </w:r>
          </w:p>
          <w:p w14:paraId="2036C818" w14:textId="77777777" w:rsidR="009E287C" w:rsidRDefault="009E287C" w:rsidP="009E287C">
            <w:pPr>
              <w:pStyle w:val="paragraph"/>
              <w:numPr>
                <w:ilvl w:val="0"/>
                <w:numId w:val="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000000"/>
                <w:sz w:val="22"/>
                <w:szCs w:val="22"/>
              </w:rPr>
              <w:t xml:space="preserve">Establishing the sleep-wake profile in </w:t>
            </w:r>
            <w:r>
              <w:rPr>
                <w:rStyle w:val="normaltextrun"/>
                <w:rFonts w:ascii="Arial" w:hAnsi="Arial" w:cs="Arial"/>
                <w:b/>
                <w:bCs/>
                <w:i/>
                <w:iCs/>
                <w:color w:val="000000"/>
                <w:sz w:val="22"/>
                <w:szCs w:val="22"/>
              </w:rPr>
              <w:t xml:space="preserve">D. </w:t>
            </w:r>
            <w:proofErr w:type="spellStart"/>
            <w:r>
              <w:rPr>
                <w:rStyle w:val="normaltextrun"/>
                <w:rFonts w:ascii="Arial" w:hAnsi="Arial" w:cs="Arial"/>
                <w:b/>
                <w:bCs/>
                <w:i/>
                <w:iCs/>
                <w:color w:val="000000"/>
                <w:sz w:val="22"/>
                <w:szCs w:val="22"/>
              </w:rPr>
              <w:t>testacea</w:t>
            </w:r>
            <w:proofErr w:type="spellEnd"/>
            <w:r>
              <w:rPr>
                <w:rStyle w:val="normaltextrun"/>
                <w:rFonts w:ascii="Arial" w:hAnsi="Arial" w:cs="Arial"/>
                <w:b/>
                <w:bCs/>
                <w:color w:val="000000"/>
                <w:sz w:val="22"/>
                <w:szCs w:val="22"/>
              </w:rPr>
              <w:t>.</w:t>
            </w:r>
            <w:r>
              <w:rPr>
                <w:rStyle w:val="normaltextrun"/>
                <w:rFonts w:ascii="Arial" w:hAnsi="Arial" w:cs="Arial"/>
                <w:color w:val="000000"/>
                <w:sz w:val="22"/>
                <w:szCs w:val="22"/>
              </w:rPr>
              <w:t xml:space="preserve"> The student will apply video and infra-red based tracking systems</w:t>
            </w:r>
            <w:r>
              <w:rPr>
                <w:rStyle w:val="normaltextrun"/>
                <w:rFonts w:ascii="Arial" w:hAnsi="Arial" w:cs="Arial"/>
                <w:color w:val="000000"/>
                <w:sz w:val="17"/>
                <w:szCs w:val="17"/>
                <w:vertAlign w:val="superscript"/>
              </w:rPr>
              <w:t xml:space="preserve">6 </w:t>
            </w:r>
            <w:r>
              <w:rPr>
                <w:rStyle w:val="normaltextrun"/>
                <w:rFonts w:ascii="Arial" w:hAnsi="Arial" w:cs="Arial"/>
                <w:color w:val="000000"/>
                <w:sz w:val="22"/>
                <w:szCs w:val="22"/>
              </w:rPr>
              <w:t>to</w:t>
            </w:r>
            <w:r>
              <w:rPr>
                <w:rStyle w:val="normaltextrun"/>
                <w:rFonts w:ascii="Arial" w:hAnsi="Arial" w:cs="Arial"/>
                <w:color w:val="000000"/>
                <w:sz w:val="17"/>
                <w:szCs w:val="17"/>
                <w:vertAlign w:val="superscript"/>
              </w:rPr>
              <w:t xml:space="preserve"> </w:t>
            </w:r>
            <w:r>
              <w:rPr>
                <w:rStyle w:val="normaltextrun"/>
                <w:rFonts w:ascii="Arial" w:hAnsi="Arial" w:cs="Arial"/>
                <w:color w:val="000000"/>
                <w:sz w:val="22"/>
                <w:szCs w:val="22"/>
              </w:rPr>
              <w:t xml:space="preserve">assay adult </w:t>
            </w:r>
            <w:r>
              <w:rPr>
                <w:rStyle w:val="normaltextrun"/>
                <w:rFonts w:ascii="Arial" w:hAnsi="Arial" w:cs="Arial"/>
                <w:i/>
                <w:iCs/>
                <w:color w:val="000000"/>
                <w:sz w:val="22"/>
                <w:szCs w:val="22"/>
              </w:rPr>
              <w:t xml:space="preserve">D. </w:t>
            </w:r>
            <w:proofErr w:type="spellStart"/>
            <w:r>
              <w:rPr>
                <w:rStyle w:val="normaltextrun"/>
                <w:rFonts w:ascii="Arial" w:hAnsi="Arial" w:cs="Arial"/>
                <w:i/>
                <w:iCs/>
                <w:color w:val="000000"/>
                <w:sz w:val="22"/>
                <w:szCs w:val="22"/>
              </w:rPr>
              <w:t>testacea</w:t>
            </w:r>
            <w:proofErr w:type="spellEnd"/>
            <w:r>
              <w:rPr>
                <w:rStyle w:val="normaltextrun"/>
                <w:rFonts w:ascii="Arial" w:hAnsi="Arial" w:cs="Arial"/>
                <w:color w:val="000000"/>
                <w:sz w:val="22"/>
                <w:szCs w:val="22"/>
              </w:rPr>
              <w:t xml:space="preserve"> sleep across genetically distinct isolines exposed to seasonally-relevant photoperiods and ambient temperatures during development. </w:t>
            </w:r>
            <w:r>
              <w:rPr>
                <w:rStyle w:val="eop"/>
                <w:rFonts w:ascii="Arial" w:hAnsi="Arial" w:cs="Arial"/>
                <w:color w:val="000000"/>
                <w:sz w:val="22"/>
                <w:szCs w:val="22"/>
              </w:rPr>
              <w:t> </w:t>
            </w:r>
          </w:p>
          <w:p w14:paraId="70A703A1" w14:textId="77777777" w:rsidR="009E287C" w:rsidRDefault="009E287C" w:rsidP="009E287C">
            <w:pPr>
              <w:pStyle w:val="paragraph"/>
              <w:numPr>
                <w:ilvl w:val="0"/>
                <w:numId w:val="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000000"/>
                <w:sz w:val="22"/>
                <w:szCs w:val="22"/>
              </w:rPr>
              <w:t xml:space="preserve">Establishing the relationship between the microbiota and sleep. </w:t>
            </w:r>
            <w:r>
              <w:rPr>
                <w:rStyle w:val="normaltextrun"/>
                <w:rFonts w:ascii="Arial" w:hAnsi="Arial" w:cs="Arial"/>
                <w:color w:val="000000"/>
                <w:sz w:val="22"/>
                <w:szCs w:val="22"/>
              </w:rPr>
              <w:t xml:space="preserve">Gnotobiotic experiments manipulating the presence/absence of different bacteria will establish these species’ microbiome profiles &amp; measure how key microbes affect </w:t>
            </w:r>
            <w:r>
              <w:rPr>
                <w:rStyle w:val="normaltextrun"/>
                <w:rFonts w:ascii="Arial" w:hAnsi="Arial" w:cs="Arial"/>
                <w:i/>
                <w:iCs/>
                <w:color w:val="000000"/>
                <w:sz w:val="22"/>
                <w:szCs w:val="22"/>
              </w:rPr>
              <w:t>D. melanogaster</w:t>
            </w:r>
            <w:r>
              <w:rPr>
                <w:rStyle w:val="normaltextrun"/>
                <w:rFonts w:ascii="Arial" w:hAnsi="Arial" w:cs="Arial"/>
                <w:color w:val="000000"/>
                <w:sz w:val="22"/>
                <w:szCs w:val="22"/>
              </w:rPr>
              <w:t xml:space="preserve"> and </w:t>
            </w:r>
            <w:r>
              <w:rPr>
                <w:rStyle w:val="normaltextrun"/>
                <w:rFonts w:ascii="Arial" w:hAnsi="Arial" w:cs="Arial"/>
                <w:i/>
                <w:iCs/>
                <w:color w:val="000000"/>
                <w:sz w:val="22"/>
                <w:szCs w:val="22"/>
              </w:rPr>
              <w:t xml:space="preserve">D. </w:t>
            </w:r>
            <w:proofErr w:type="spellStart"/>
            <w:r>
              <w:rPr>
                <w:rStyle w:val="normaltextrun"/>
                <w:rFonts w:ascii="Arial" w:hAnsi="Arial" w:cs="Arial"/>
                <w:i/>
                <w:iCs/>
                <w:color w:val="000000"/>
                <w:sz w:val="22"/>
                <w:szCs w:val="22"/>
              </w:rPr>
              <w:t>testacea</w:t>
            </w:r>
            <w:proofErr w:type="spellEnd"/>
            <w:r>
              <w:rPr>
                <w:rStyle w:val="normaltextrun"/>
                <w:rFonts w:ascii="Arial" w:hAnsi="Arial" w:cs="Arial"/>
                <w:color w:val="000000"/>
                <w:sz w:val="22"/>
                <w:szCs w:val="22"/>
              </w:rPr>
              <w:t xml:space="preserve"> sleep. Available </w:t>
            </w:r>
            <w:r>
              <w:rPr>
                <w:rStyle w:val="normaltextrun"/>
                <w:rFonts w:ascii="Arial" w:hAnsi="Arial" w:cs="Arial"/>
                <w:i/>
                <w:iCs/>
                <w:color w:val="000000"/>
                <w:sz w:val="22"/>
                <w:szCs w:val="22"/>
              </w:rPr>
              <w:t>D. melanogaster</w:t>
            </w:r>
            <w:r>
              <w:rPr>
                <w:rStyle w:val="normaltextrun"/>
                <w:rFonts w:ascii="Arial" w:hAnsi="Arial" w:cs="Arial"/>
                <w:color w:val="000000"/>
                <w:sz w:val="22"/>
                <w:szCs w:val="22"/>
              </w:rPr>
              <w:t xml:space="preserve"> transgenic lines, and even novel </w:t>
            </w:r>
            <w:r>
              <w:rPr>
                <w:rStyle w:val="normaltextrun"/>
                <w:rFonts w:ascii="Arial" w:hAnsi="Arial" w:cs="Arial"/>
                <w:i/>
                <w:iCs/>
                <w:color w:val="000000"/>
                <w:sz w:val="22"/>
                <w:szCs w:val="22"/>
              </w:rPr>
              <w:t xml:space="preserve">D. </w:t>
            </w:r>
            <w:proofErr w:type="spellStart"/>
            <w:r>
              <w:rPr>
                <w:rStyle w:val="normaltextrun"/>
                <w:rFonts w:ascii="Arial" w:hAnsi="Arial" w:cs="Arial"/>
                <w:i/>
                <w:iCs/>
                <w:color w:val="000000"/>
                <w:sz w:val="22"/>
                <w:szCs w:val="22"/>
              </w:rPr>
              <w:t>testacea</w:t>
            </w:r>
            <w:proofErr w:type="spellEnd"/>
            <w:r>
              <w:rPr>
                <w:rStyle w:val="normaltextrun"/>
                <w:rFonts w:ascii="Arial" w:hAnsi="Arial" w:cs="Arial"/>
                <w:color w:val="000000"/>
                <w:sz w:val="22"/>
                <w:szCs w:val="22"/>
              </w:rPr>
              <w:t xml:space="preserve"> transgenic lines, can further verify the effect of </w:t>
            </w:r>
            <w:proofErr w:type="spellStart"/>
            <w:r>
              <w:rPr>
                <w:rStyle w:val="normaltextrun"/>
                <w:rFonts w:ascii="Arial" w:hAnsi="Arial" w:cs="Arial"/>
                <w:color w:val="000000"/>
                <w:sz w:val="22"/>
                <w:szCs w:val="22"/>
              </w:rPr>
              <w:t>DptB</w:t>
            </w:r>
            <w:proofErr w:type="spellEnd"/>
            <w:r>
              <w:rPr>
                <w:rStyle w:val="normaltextrun"/>
                <w:rFonts w:ascii="Arial" w:hAnsi="Arial" w:cs="Arial"/>
                <w:color w:val="000000"/>
                <w:sz w:val="22"/>
                <w:szCs w:val="22"/>
              </w:rPr>
              <w:t xml:space="preserve"> on the gut microbiota and sleep.</w:t>
            </w:r>
            <w:r>
              <w:rPr>
                <w:rStyle w:val="eop"/>
                <w:rFonts w:ascii="Arial" w:hAnsi="Arial" w:cs="Arial"/>
                <w:color w:val="000000"/>
                <w:sz w:val="22"/>
                <w:szCs w:val="22"/>
              </w:rPr>
              <w:t> </w:t>
            </w:r>
          </w:p>
          <w:p w14:paraId="52431932" w14:textId="77777777" w:rsidR="009E287C" w:rsidRDefault="009E287C" w:rsidP="009E287C">
            <w:pPr>
              <w:pStyle w:val="paragraph"/>
              <w:spacing w:before="0" w:after="0"/>
              <w:textAlignment w:val="baseline"/>
              <w:rPr>
                <w:rFonts w:ascii="Segoe UI" w:hAnsi="Segoe UI" w:cs="Segoe UI"/>
                <w:sz w:val="18"/>
                <w:szCs w:val="18"/>
              </w:rPr>
            </w:pPr>
            <w:r>
              <w:rPr>
                <w:rStyle w:val="normaltextrun"/>
                <w:rFonts w:ascii="Arial" w:hAnsi="Arial" w:cs="Arial"/>
                <w:color w:val="000000"/>
                <w:sz w:val="22"/>
                <w:szCs w:val="22"/>
              </w:rPr>
              <w:t>In summary, this PhD project will be the first of its kind to explore the mechanistic interaction of seasonality, sleep-wake behaviour and the microbiota (Fig.1) using a predominantly genetic approach.</w:t>
            </w:r>
            <w:r>
              <w:rPr>
                <w:rStyle w:val="eop"/>
                <w:rFonts w:ascii="Arial" w:hAnsi="Arial" w:cs="Arial"/>
                <w:color w:val="000000"/>
                <w:sz w:val="22"/>
                <w:szCs w:val="22"/>
              </w:rPr>
              <w:t> </w:t>
            </w:r>
          </w:p>
          <w:p w14:paraId="328179BD" w14:textId="1736446E" w:rsidR="00066C81" w:rsidRDefault="009E287C" w:rsidP="00ED69E6">
            <w:pPr>
              <w:rPr>
                <w:b/>
              </w:rPr>
            </w:pPr>
            <w:r>
              <w:rPr>
                <w:rStyle w:val="normaltextrun"/>
                <w:rFonts w:ascii="Arial" w:hAnsi="Arial" w:cs="Arial"/>
                <w:bdr w:val="none" w:sz="0" w:space="0" w:color="auto" w:frame="1"/>
              </w:rPr>
              <w:t>T</w:t>
            </w:r>
            <w:r>
              <w:rPr>
                <w:rStyle w:val="normaltextrun"/>
                <w:rFonts w:ascii="Arial" w:hAnsi="Arial" w:cs="Arial"/>
                <w:bdr w:val="none" w:sz="0" w:space="0" w:color="auto" w:frame="1"/>
              </w:rPr>
              <w:t>echniques that will be undertaken during the project</w:t>
            </w:r>
          </w:p>
          <w:p w14:paraId="258DFB55" w14:textId="71FA23BE" w:rsidR="00066C81" w:rsidRDefault="009E287C" w:rsidP="00ED69E6">
            <w:pPr>
              <w:rPr>
                <w:b/>
              </w:rPr>
            </w:pPr>
            <w:r>
              <w:rPr>
                <w:rStyle w:val="normaltextrun"/>
                <w:rFonts w:ascii="Arial" w:hAnsi="Arial" w:cs="Arial"/>
                <w:shd w:val="clear" w:color="auto" w:fill="FFFFFF"/>
              </w:rPr>
              <w:t xml:space="preserve">The project will be conducted in two sites: At the Chen and Kyriacou laboratories (Leicester), the student will apply state-of-art infra-red and video-based </w:t>
            </w:r>
            <w:r>
              <w:rPr>
                <w:rStyle w:val="normaltextrun"/>
                <w:rFonts w:ascii="Arial" w:hAnsi="Arial" w:cs="Arial"/>
                <w:b/>
                <w:bCs/>
                <w:shd w:val="clear" w:color="auto" w:fill="FFFFFF"/>
              </w:rPr>
              <w:t>behaviour tracking</w:t>
            </w:r>
            <w:r>
              <w:rPr>
                <w:rStyle w:val="normaltextrun"/>
                <w:rFonts w:ascii="Arial" w:hAnsi="Arial" w:cs="Arial"/>
                <w:shd w:val="clear" w:color="auto" w:fill="FFFFFF"/>
              </w:rPr>
              <w:t xml:space="preserve"> </w:t>
            </w:r>
            <w:r>
              <w:rPr>
                <w:rStyle w:val="normaltextrun"/>
                <w:rFonts w:ascii="Arial" w:hAnsi="Arial" w:cs="Arial"/>
                <w:b/>
                <w:bCs/>
                <w:shd w:val="clear" w:color="auto" w:fill="FFFFFF"/>
              </w:rPr>
              <w:t xml:space="preserve">and analysis </w:t>
            </w:r>
            <w:r>
              <w:rPr>
                <w:rStyle w:val="normaltextrun"/>
                <w:rFonts w:ascii="Arial" w:hAnsi="Arial" w:cs="Arial"/>
                <w:shd w:val="clear" w:color="auto" w:fill="FFFFFF"/>
              </w:rPr>
              <w:t xml:space="preserve">(DAM, DART and </w:t>
            </w:r>
            <w:proofErr w:type="spellStart"/>
            <w:r>
              <w:rPr>
                <w:rStyle w:val="normaltextrun"/>
                <w:rFonts w:ascii="Arial" w:hAnsi="Arial" w:cs="Arial"/>
                <w:shd w:val="clear" w:color="auto" w:fill="FFFFFF"/>
              </w:rPr>
              <w:t>Ethoscope</w:t>
            </w:r>
            <w:proofErr w:type="spellEnd"/>
            <w:r>
              <w:rPr>
                <w:rStyle w:val="normaltextrun"/>
                <w:rFonts w:ascii="Arial" w:hAnsi="Arial" w:cs="Arial"/>
                <w:shd w:val="clear" w:color="auto" w:fill="FFFFFF"/>
              </w:rPr>
              <w:t xml:space="preserve">), as well as a </w:t>
            </w:r>
            <w:r>
              <w:rPr>
                <w:rStyle w:val="normaltextrun"/>
                <w:rFonts w:ascii="Arial" w:hAnsi="Arial" w:cs="Arial"/>
                <w:b/>
                <w:bCs/>
                <w:shd w:val="clear" w:color="auto" w:fill="FFFFFF"/>
              </w:rPr>
              <w:t xml:space="preserve">versatile toolkit of </w:t>
            </w:r>
            <w:r>
              <w:rPr>
                <w:rStyle w:val="normaltextrun"/>
                <w:rFonts w:ascii="Arial" w:hAnsi="Arial" w:cs="Arial"/>
                <w:b/>
                <w:bCs/>
                <w:i/>
                <w:iCs/>
                <w:shd w:val="clear" w:color="auto" w:fill="FFFFFF"/>
              </w:rPr>
              <w:t>Drosophila</w:t>
            </w:r>
            <w:r>
              <w:rPr>
                <w:rStyle w:val="normaltextrun"/>
                <w:rFonts w:ascii="Arial" w:hAnsi="Arial" w:cs="Arial"/>
                <w:b/>
                <w:bCs/>
                <w:shd w:val="clear" w:color="auto" w:fill="FFFFFF"/>
              </w:rPr>
              <w:t xml:space="preserve"> genetics</w:t>
            </w:r>
            <w:r>
              <w:rPr>
                <w:rStyle w:val="normaltextrun"/>
                <w:rFonts w:ascii="Arial" w:hAnsi="Arial" w:cs="Arial"/>
                <w:shd w:val="clear" w:color="auto" w:fill="FFFFFF"/>
              </w:rPr>
              <w:t xml:space="preserve">. At the Hanson laboratory (Penryn), the student will conduct </w:t>
            </w:r>
            <w:r>
              <w:rPr>
                <w:rStyle w:val="normaltextrun"/>
                <w:rFonts w:ascii="Arial" w:hAnsi="Arial" w:cs="Arial"/>
                <w:b/>
                <w:bCs/>
                <w:shd w:val="clear" w:color="auto" w:fill="FFFFFF"/>
              </w:rPr>
              <w:t xml:space="preserve">microbiome collections, bioinformatic analyses, and gnotobiotic experiments. </w:t>
            </w:r>
            <w:r>
              <w:rPr>
                <w:rStyle w:val="normaltextrun"/>
                <w:rFonts w:ascii="Arial" w:hAnsi="Arial" w:cs="Arial"/>
                <w:shd w:val="clear" w:color="auto" w:fill="FFFFFF"/>
              </w:rPr>
              <w:t xml:space="preserve">The student may also have opportunity to conduct </w:t>
            </w:r>
            <w:r>
              <w:rPr>
                <w:rStyle w:val="normaltextrun"/>
                <w:rFonts w:ascii="Arial" w:hAnsi="Arial" w:cs="Arial"/>
                <w:b/>
                <w:bCs/>
                <w:shd w:val="clear" w:color="auto" w:fill="FFFFFF"/>
              </w:rPr>
              <w:t xml:space="preserve">novel transgenesis in </w:t>
            </w:r>
            <w:r>
              <w:rPr>
                <w:rStyle w:val="normaltextrun"/>
                <w:rFonts w:ascii="Arial" w:hAnsi="Arial" w:cs="Arial"/>
                <w:b/>
                <w:bCs/>
                <w:i/>
                <w:iCs/>
                <w:shd w:val="clear" w:color="auto" w:fill="FFFFFF"/>
              </w:rPr>
              <w:t xml:space="preserve">D. </w:t>
            </w:r>
            <w:proofErr w:type="spellStart"/>
            <w:r>
              <w:rPr>
                <w:rStyle w:val="normaltextrun"/>
                <w:rFonts w:ascii="Arial" w:hAnsi="Arial" w:cs="Arial"/>
                <w:b/>
                <w:bCs/>
                <w:i/>
                <w:iCs/>
                <w:shd w:val="clear" w:color="auto" w:fill="FFFFFF"/>
              </w:rPr>
              <w:t>testacea</w:t>
            </w:r>
            <w:proofErr w:type="spellEnd"/>
            <w:r>
              <w:rPr>
                <w:rStyle w:val="normaltextrun"/>
                <w:rFonts w:ascii="Arial" w:hAnsi="Arial" w:cs="Arial"/>
                <w:shd w:val="clear" w:color="auto" w:fill="FFFFFF"/>
              </w:rPr>
              <w:t>. </w:t>
            </w:r>
            <w:r>
              <w:rPr>
                <w:rStyle w:val="eop"/>
                <w:rFonts w:ascii="Arial" w:hAnsi="Arial" w:cs="Arial"/>
                <w:shd w:val="clear" w:color="auto" w:fill="FFFFFF"/>
              </w:rPr>
              <w:t> </w:t>
            </w: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17804839" w14:textId="2350E7C2" w:rsidR="003A7DAE" w:rsidRDefault="009E287C" w:rsidP="00ED69E6">
            <w:pPr>
              <w:rPr>
                <w:b/>
              </w:rPr>
            </w:pPr>
            <w:r>
              <w:rPr>
                <w:rStyle w:val="normaltextrun"/>
                <w:rFonts w:ascii="Arial" w:hAnsi="Arial" w:cs="Arial"/>
                <w:b/>
                <w:bCs/>
                <w:shd w:val="clear" w:color="auto" w:fill="FFFFFF"/>
                <w:lang w:val="pt-BR"/>
              </w:rPr>
              <w:t>1.</w:t>
            </w:r>
            <w:r>
              <w:rPr>
                <w:rStyle w:val="normaltextrun"/>
                <w:rFonts w:ascii="Arial" w:hAnsi="Arial" w:cs="Arial"/>
                <w:shd w:val="clear" w:color="auto" w:fill="FFFFFF"/>
                <w:lang w:val="pt-BR"/>
              </w:rPr>
              <w:t xml:space="preserve"> Proc B </w:t>
            </w:r>
            <w:r>
              <w:rPr>
                <w:rStyle w:val="normaltextrun"/>
                <w:rFonts w:ascii="Arial" w:hAnsi="Arial" w:cs="Arial"/>
                <w:i/>
                <w:iCs/>
                <w:shd w:val="clear" w:color="auto" w:fill="FFFFFF"/>
                <w:lang w:val="pt-BR"/>
              </w:rPr>
              <w:t>285</w:t>
            </w:r>
            <w:r>
              <w:rPr>
                <w:rStyle w:val="normaltextrun"/>
                <w:rFonts w:ascii="Arial" w:hAnsi="Arial" w:cs="Arial"/>
                <w:shd w:val="clear" w:color="auto" w:fill="FFFFFF"/>
                <w:lang w:val="pt-BR"/>
              </w:rPr>
              <w:t xml:space="preserve">, doi:10.1098/rspb.2017.2599 </w:t>
            </w:r>
            <w:r>
              <w:rPr>
                <w:rStyle w:val="normaltextrun"/>
                <w:rFonts w:ascii="Arial" w:hAnsi="Arial" w:cs="Arial"/>
                <w:b/>
                <w:bCs/>
                <w:shd w:val="clear" w:color="auto" w:fill="FFFFFF"/>
                <w:lang w:val="pt-BR"/>
              </w:rPr>
              <w:t>2.</w:t>
            </w:r>
            <w:r>
              <w:rPr>
                <w:rStyle w:val="normaltextrun"/>
                <w:rFonts w:ascii="Arial" w:hAnsi="Arial" w:cs="Arial"/>
                <w:shd w:val="clear" w:color="auto" w:fill="FFFFFF"/>
                <w:lang w:val="pt-BR"/>
              </w:rPr>
              <w:t xml:space="preserve"> Science </w:t>
            </w:r>
            <w:r>
              <w:rPr>
                <w:rStyle w:val="normaltextrun"/>
                <w:rFonts w:ascii="Arial" w:hAnsi="Arial" w:cs="Arial"/>
                <w:i/>
                <w:iCs/>
                <w:shd w:val="clear" w:color="auto" w:fill="FFFFFF"/>
                <w:lang w:val="pt-BR"/>
              </w:rPr>
              <w:t>381</w:t>
            </w:r>
            <w:r>
              <w:rPr>
                <w:rStyle w:val="normaltextrun"/>
                <w:rFonts w:ascii="Arial" w:hAnsi="Arial" w:cs="Arial"/>
                <w:shd w:val="clear" w:color="auto" w:fill="FFFFFF"/>
                <w:lang w:val="pt-BR"/>
              </w:rPr>
              <w:t xml:space="preserve">, doi:10.1126/science.adg5725 </w:t>
            </w:r>
            <w:r>
              <w:rPr>
                <w:rStyle w:val="normaltextrun"/>
                <w:rFonts w:ascii="Arial" w:hAnsi="Arial" w:cs="Arial"/>
                <w:b/>
                <w:bCs/>
                <w:shd w:val="clear" w:color="auto" w:fill="FFFFFF"/>
                <w:lang w:val="pt-BR"/>
              </w:rPr>
              <w:t xml:space="preserve">3. </w:t>
            </w:r>
            <w:r>
              <w:rPr>
                <w:rStyle w:val="normaltextrun"/>
                <w:rFonts w:ascii="Arial" w:hAnsi="Arial" w:cs="Arial"/>
                <w:shd w:val="clear" w:color="auto" w:fill="FFFFFF"/>
                <w:lang w:val="pt-BR"/>
              </w:rPr>
              <w:t xml:space="preserve">An. ESA </w:t>
            </w:r>
            <w:r>
              <w:rPr>
                <w:rStyle w:val="normaltextrun"/>
                <w:rFonts w:ascii="Arial" w:hAnsi="Arial" w:cs="Arial"/>
                <w:i/>
                <w:iCs/>
                <w:shd w:val="clear" w:color="auto" w:fill="FFFFFF"/>
                <w:lang w:val="pt-BR"/>
              </w:rPr>
              <w:t>85</w:t>
            </w:r>
            <w:r>
              <w:rPr>
                <w:rStyle w:val="normaltextrun"/>
                <w:rFonts w:ascii="Arial" w:hAnsi="Arial" w:cs="Arial"/>
                <w:shd w:val="clear" w:color="auto" w:fill="FFFFFF"/>
                <w:lang w:val="pt-BR"/>
              </w:rPr>
              <w:t xml:space="preserve">, 671-685, doi:10.1093/aesa/85.6.671 </w:t>
            </w:r>
            <w:r>
              <w:rPr>
                <w:rStyle w:val="normaltextrun"/>
                <w:rFonts w:ascii="Arial" w:hAnsi="Arial" w:cs="Arial"/>
                <w:b/>
                <w:bCs/>
                <w:shd w:val="clear" w:color="auto" w:fill="FFFFFF"/>
                <w:lang w:val="pt-BR"/>
              </w:rPr>
              <w:t>4.</w:t>
            </w:r>
            <w:r>
              <w:rPr>
                <w:rStyle w:val="normaltextrun"/>
                <w:rFonts w:ascii="Arial" w:hAnsi="Arial" w:cs="Arial"/>
                <w:shd w:val="clear" w:color="auto" w:fill="FFFFFF"/>
                <w:lang w:val="pt-BR"/>
              </w:rPr>
              <w:t xml:space="preserve"> Jour. Fac. Sci. Hokkaido Univ.VI, Zool. 21 (1),1977. 21-30 </w:t>
            </w:r>
            <w:r>
              <w:rPr>
                <w:rStyle w:val="normaltextrun"/>
                <w:rFonts w:ascii="Arial" w:hAnsi="Arial" w:cs="Arial"/>
                <w:b/>
                <w:bCs/>
                <w:shd w:val="clear" w:color="auto" w:fill="FFFFFF"/>
                <w:lang w:val="pt-BR"/>
              </w:rPr>
              <w:t>5.</w:t>
            </w:r>
            <w:r>
              <w:rPr>
                <w:rStyle w:val="normaltextrun"/>
                <w:rFonts w:ascii="Arial" w:hAnsi="Arial" w:cs="Arial"/>
                <w:shd w:val="clear" w:color="auto" w:fill="FFFFFF"/>
                <w:lang w:val="pt-BR"/>
              </w:rPr>
              <w:t xml:space="preserve"> </w:t>
            </w:r>
            <w:r>
              <w:rPr>
                <w:rStyle w:val="normaltextrun"/>
                <w:rFonts w:ascii="Arial" w:hAnsi="Arial" w:cs="Arial"/>
                <w:shd w:val="clear" w:color="auto" w:fill="FFFFFF"/>
                <w:lang w:val="fr-FR"/>
              </w:rPr>
              <w:t xml:space="preserve">Science </w:t>
            </w:r>
            <w:r>
              <w:rPr>
                <w:rStyle w:val="normaltextrun"/>
                <w:rFonts w:ascii="Arial" w:hAnsi="Arial" w:cs="Arial"/>
                <w:i/>
                <w:iCs/>
                <w:shd w:val="clear" w:color="auto" w:fill="FFFFFF"/>
                <w:lang w:val="fr-FR"/>
              </w:rPr>
              <w:t>363</w:t>
            </w:r>
            <w:r>
              <w:rPr>
                <w:rStyle w:val="normaltextrun"/>
                <w:rFonts w:ascii="Arial" w:hAnsi="Arial" w:cs="Arial"/>
                <w:shd w:val="clear" w:color="auto" w:fill="FFFFFF"/>
                <w:lang w:val="fr-FR"/>
              </w:rPr>
              <w:t xml:space="preserve">, doi:10.1126/science.aat1650 </w:t>
            </w:r>
            <w:r>
              <w:rPr>
                <w:rStyle w:val="normaltextrun"/>
                <w:rFonts w:ascii="Arial" w:hAnsi="Arial" w:cs="Arial"/>
                <w:b/>
                <w:bCs/>
                <w:shd w:val="clear" w:color="auto" w:fill="FFFFFF"/>
                <w:lang w:val="fr-FR"/>
              </w:rPr>
              <w:t>6.</w:t>
            </w:r>
            <w:r>
              <w:rPr>
                <w:rStyle w:val="normaltextrun"/>
                <w:rFonts w:ascii="Cambria" w:hAnsi="Cambria"/>
                <w:shd w:val="clear" w:color="auto" w:fill="FFFFFF"/>
              </w:rPr>
              <w:t xml:space="preserve"> </w:t>
            </w:r>
            <w:proofErr w:type="spellStart"/>
            <w:r>
              <w:rPr>
                <w:rStyle w:val="normaltextrun"/>
                <w:rFonts w:ascii="Arial" w:hAnsi="Arial" w:cs="Arial"/>
                <w:shd w:val="clear" w:color="auto" w:fill="FFFFFF"/>
                <w:lang w:val="fr-FR"/>
              </w:rPr>
              <w:t>eLife</w:t>
            </w:r>
            <w:proofErr w:type="spellEnd"/>
            <w:r>
              <w:rPr>
                <w:rStyle w:val="normaltextrun"/>
                <w:rFonts w:ascii="Arial" w:hAnsi="Arial" w:cs="Arial"/>
                <w:shd w:val="clear" w:color="auto" w:fill="FFFFFF"/>
                <w:lang w:val="fr-FR"/>
              </w:rPr>
              <w:t>, 8, e38114</w:t>
            </w:r>
            <w:r>
              <w:rPr>
                <w:rStyle w:val="eop"/>
                <w:rFonts w:ascii="Arial" w:hAnsi="Arial" w:cs="Arial"/>
                <w:shd w:val="clear" w:color="auto" w:fill="FFFFFF"/>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D34"/>
    <w:multiLevelType w:val="multilevel"/>
    <w:tmpl w:val="0A28F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E845FF"/>
    <w:multiLevelType w:val="multilevel"/>
    <w:tmpl w:val="0928A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7B6D5D"/>
    <w:multiLevelType w:val="multilevel"/>
    <w:tmpl w:val="9CE6B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9C47A8"/>
    <w:rsid w:val="009E287C"/>
    <w:rsid w:val="00AE49DF"/>
    <w:rsid w:val="00BB70D0"/>
    <w:rsid w:val="00BD5F21"/>
    <w:rsid w:val="00DE6413"/>
    <w:rsid w:val="00EF0A9E"/>
    <w:rsid w:val="00FA2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1608847348">
      <w:bodyDiv w:val="1"/>
      <w:marLeft w:val="0"/>
      <w:marRight w:val="0"/>
      <w:marTop w:val="0"/>
      <w:marBottom w:val="0"/>
      <w:divBdr>
        <w:top w:val="none" w:sz="0" w:space="0" w:color="auto"/>
        <w:left w:val="none" w:sz="0" w:space="0" w:color="auto"/>
        <w:bottom w:val="none" w:sz="0" w:space="0" w:color="auto"/>
        <w:right w:val="none" w:sz="0" w:space="0" w:color="auto"/>
      </w:divBdr>
      <w:divsChild>
        <w:div w:id="754865778">
          <w:marLeft w:val="0"/>
          <w:marRight w:val="0"/>
          <w:marTop w:val="0"/>
          <w:marBottom w:val="0"/>
          <w:divBdr>
            <w:top w:val="none" w:sz="0" w:space="0" w:color="auto"/>
            <w:left w:val="none" w:sz="0" w:space="0" w:color="auto"/>
            <w:bottom w:val="none" w:sz="0" w:space="0" w:color="auto"/>
            <w:right w:val="none" w:sz="0" w:space="0" w:color="auto"/>
          </w:divBdr>
        </w:div>
        <w:div w:id="1868984625">
          <w:marLeft w:val="0"/>
          <w:marRight w:val="0"/>
          <w:marTop w:val="0"/>
          <w:marBottom w:val="0"/>
          <w:divBdr>
            <w:top w:val="none" w:sz="0" w:space="0" w:color="auto"/>
            <w:left w:val="none" w:sz="0" w:space="0" w:color="auto"/>
            <w:bottom w:val="none" w:sz="0" w:space="0" w:color="auto"/>
            <w:right w:val="none" w:sz="0" w:space="0" w:color="auto"/>
          </w:divBdr>
        </w:div>
        <w:div w:id="149761697">
          <w:marLeft w:val="0"/>
          <w:marRight w:val="0"/>
          <w:marTop w:val="0"/>
          <w:marBottom w:val="0"/>
          <w:divBdr>
            <w:top w:val="none" w:sz="0" w:space="0" w:color="auto"/>
            <w:left w:val="none" w:sz="0" w:space="0" w:color="auto"/>
            <w:bottom w:val="none" w:sz="0" w:space="0" w:color="auto"/>
            <w:right w:val="none" w:sz="0" w:space="0" w:color="auto"/>
          </w:divBdr>
        </w:div>
        <w:div w:id="864560099">
          <w:marLeft w:val="0"/>
          <w:marRight w:val="0"/>
          <w:marTop w:val="0"/>
          <w:marBottom w:val="0"/>
          <w:divBdr>
            <w:top w:val="none" w:sz="0" w:space="0" w:color="auto"/>
            <w:left w:val="none" w:sz="0" w:space="0" w:color="auto"/>
            <w:bottom w:val="none" w:sz="0" w:space="0" w:color="auto"/>
            <w:right w:val="none" w:sz="0" w:space="0" w:color="auto"/>
          </w:divBdr>
          <w:divsChild>
            <w:div w:id="1808160116">
              <w:marLeft w:val="0"/>
              <w:marRight w:val="0"/>
              <w:marTop w:val="0"/>
              <w:marBottom w:val="0"/>
              <w:divBdr>
                <w:top w:val="none" w:sz="0" w:space="0" w:color="auto"/>
                <w:left w:val="none" w:sz="0" w:space="0" w:color="auto"/>
                <w:bottom w:val="none" w:sz="0" w:space="0" w:color="auto"/>
                <w:right w:val="none" w:sz="0" w:space="0" w:color="auto"/>
              </w:divBdr>
            </w:div>
            <w:div w:id="1368601177">
              <w:marLeft w:val="0"/>
              <w:marRight w:val="0"/>
              <w:marTop w:val="0"/>
              <w:marBottom w:val="0"/>
              <w:divBdr>
                <w:top w:val="none" w:sz="0" w:space="0" w:color="auto"/>
                <w:left w:val="none" w:sz="0" w:space="0" w:color="auto"/>
                <w:bottom w:val="none" w:sz="0" w:space="0" w:color="auto"/>
                <w:right w:val="none" w:sz="0" w:space="0" w:color="auto"/>
              </w:divBdr>
            </w:div>
            <w:div w:id="625311487">
              <w:marLeft w:val="0"/>
              <w:marRight w:val="0"/>
              <w:marTop w:val="0"/>
              <w:marBottom w:val="0"/>
              <w:divBdr>
                <w:top w:val="none" w:sz="0" w:space="0" w:color="auto"/>
                <w:left w:val="none" w:sz="0" w:space="0" w:color="auto"/>
                <w:bottom w:val="none" w:sz="0" w:space="0" w:color="auto"/>
                <w:right w:val="none" w:sz="0" w:space="0" w:color="auto"/>
              </w:divBdr>
            </w:div>
            <w:div w:id="953638323">
              <w:marLeft w:val="0"/>
              <w:marRight w:val="0"/>
              <w:marTop w:val="0"/>
              <w:marBottom w:val="0"/>
              <w:divBdr>
                <w:top w:val="none" w:sz="0" w:space="0" w:color="auto"/>
                <w:left w:val="none" w:sz="0" w:space="0" w:color="auto"/>
                <w:bottom w:val="none" w:sz="0" w:space="0" w:color="auto"/>
                <w:right w:val="none" w:sz="0" w:space="0" w:color="auto"/>
              </w:divBdr>
            </w:div>
            <w:div w:id="1288855185">
              <w:marLeft w:val="0"/>
              <w:marRight w:val="0"/>
              <w:marTop w:val="0"/>
              <w:marBottom w:val="0"/>
              <w:divBdr>
                <w:top w:val="none" w:sz="0" w:space="0" w:color="auto"/>
                <w:left w:val="none" w:sz="0" w:space="0" w:color="auto"/>
                <w:bottom w:val="none" w:sz="0" w:space="0" w:color="auto"/>
                <w:right w:val="none" w:sz="0" w:space="0" w:color="auto"/>
              </w:divBdr>
            </w:div>
            <w:div w:id="232814874">
              <w:marLeft w:val="0"/>
              <w:marRight w:val="0"/>
              <w:marTop w:val="0"/>
              <w:marBottom w:val="0"/>
              <w:divBdr>
                <w:top w:val="none" w:sz="0" w:space="0" w:color="auto"/>
                <w:left w:val="none" w:sz="0" w:space="0" w:color="auto"/>
                <w:bottom w:val="none" w:sz="0" w:space="0" w:color="auto"/>
                <w:right w:val="none" w:sz="0" w:space="0" w:color="auto"/>
              </w:divBdr>
            </w:div>
            <w:div w:id="135223848">
              <w:marLeft w:val="0"/>
              <w:marRight w:val="0"/>
              <w:marTop w:val="0"/>
              <w:marBottom w:val="0"/>
              <w:divBdr>
                <w:top w:val="none" w:sz="0" w:space="0" w:color="auto"/>
                <w:left w:val="none" w:sz="0" w:space="0" w:color="auto"/>
                <w:bottom w:val="none" w:sz="0" w:space="0" w:color="auto"/>
                <w:right w:val="none" w:sz="0" w:space="0" w:color="auto"/>
              </w:divBdr>
            </w:div>
            <w:div w:id="1283851790">
              <w:marLeft w:val="0"/>
              <w:marRight w:val="0"/>
              <w:marTop w:val="0"/>
              <w:marBottom w:val="0"/>
              <w:divBdr>
                <w:top w:val="none" w:sz="0" w:space="0" w:color="auto"/>
                <w:left w:val="none" w:sz="0" w:space="0" w:color="auto"/>
                <w:bottom w:val="none" w:sz="0" w:space="0" w:color="auto"/>
                <w:right w:val="none" w:sz="0" w:space="0" w:color="auto"/>
              </w:divBdr>
            </w:div>
            <w:div w:id="2000574091">
              <w:marLeft w:val="0"/>
              <w:marRight w:val="0"/>
              <w:marTop w:val="0"/>
              <w:marBottom w:val="0"/>
              <w:divBdr>
                <w:top w:val="none" w:sz="0" w:space="0" w:color="auto"/>
                <w:left w:val="none" w:sz="0" w:space="0" w:color="auto"/>
                <w:bottom w:val="none" w:sz="0" w:space="0" w:color="auto"/>
                <w:right w:val="none" w:sz="0" w:space="0" w:color="auto"/>
              </w:divBdr>
            </w:div>
            <w:div w:id="11310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hansonresearch.weebly.com/" TargetMode="External"/><Relationship Id="rId3" Type="http://schemas.openxmlformats.org/officeDocument/2006/relationships/settings" Target="settings.xml"/><Relationship Id="rId7" Type="http://schemas.openxmlformats.org/officeDocument/2006/relationships/hyperlink" Target="mailto:m.hanson@exe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fanchenlab.net/" TargetMode="External"/><Relationship Id="rId11" Type="http://schemas.openxmlformats.org/officeDocument/2006/relationships/theme" Target="theme/theme1.xml"/><Relationship Id="rId5" Type="http://schemas.openxmlformats.org/officeDocument/2006/relationships/hyperlink" Target="mailto:kc280@leicester.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2024-11-13T12:13:00Z</dcterms:created>
  <dcterms:modified xsi:type="dcterms:W3CDTF">2024-11-13T12:15:00Z</dcterms:modified>
</cp:coreProperties>
</file>