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3BF1" w14:textId="4A6F55FD" w:rsidR="006E6127" w:rsidRPr="006F5DFB" w:rsidRDefault="006F5DFB" w:rsidP="005D7571">
      <w:pPr>
        <w:pStyle w:val="Heading1"/>
        <w:spacing w:line="240" w:lineRule="auto"/>
        <w:rPr>
          <w:color w:val="auto"/>
        </w:rPr>
      </w:pPr>
      <w:r w:rsidRPr="006F5DFB">
        <w:rPr>
          <w:color w:val="auto"/>
        </w:rPr>
        <w:t>C</w:t>
      </w:r>
      <w:r w:rsidR="008738F1">
        <w:rPr>
          <w:color w:val="auto"/>
        </w:rPr>
        <w:t>omputer Science</w:t>
      </w:r>
      <w:r w:rsidRPr="006F5DFB">
        <w:rPr>
          <w:color w:val="auto"/>
        </w:rPr>
        <w:t xml:space="preserve"> GTA Project</w:t>
      </w:r>
      <w:r w:rsidR="006E6127" w:rsidRPr="006F5DFB">
        <w:rPr>
          <w:color w:val="auto"/>
        </w:rPr>
        <w:t xml:space="preserve"> </w:t>
      </w:r>
    </w:p>
    <w:p w14:paraId="64B081A9" w14:textId="77777777" w:rsidR="006E6127" w:rsidRDefault="006E6127" w:rsidP="005D7571">
      <w:pPr>
        <w:spacing w:after="0" w:line="240" w:lineRule="auto"/>
        <w:rPr>
          <w:color w:val="595959" w:themeColor="text1" w:themeTint="A6"/>
        </w:rPr>
      </w:pPr>
    </w:p>
    <w:p w14:paraId="703A47B9" w14:textId="77777777" w:rsidR="00FA65DC" w:rsidRDefault="00FA65DC" w:rsidP="00FA65DC">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9B762D" w:rsidRPr="00066C81" w14:paraId="2108B50E" w14:textId="77777777" w:rsidTr="00745670">
        <w:tc>
          <w:tcPr>
            <w:tcW w:w="3227" w:type="dxa"/>
            <w:shd w:val="clear" w:color="auto" w:fill="F2F2F2" w:themeFill="background1" w:themeFillShade="F2"/>
          </w:tcPr>
          <w:p w14:paraId="06DE70A2" w14:textId="77777777" w:rsidR="009B762D" w:rsidRPr="00066C81" w:rsidRDefault="009B762D" w:rsidP="009B762D">
            <w:pPr>
              <w:rPr>
                <w:b/>
              </w:rPr>
            </w:pPr>
            <w:r w:rsidRPr="00066C81">
              <w:rPr>
                <w:b/>
              </w:rPr>
              <w:t>First Supervisor</w:t>
            </w:r>
          </w:p>
        </w:tc>
        <w:tc>
          <w:tcPr>
            <w:tcW w:w="5807" w:type="dxa"/>
            <w:gridSpan w:val="3"/>
          </w:tcPr>
          <w:p w14:paraId="1E93A409" w14:textId="44BFCEF8" w:rsidR="009B762D" w:rsidRPr="00066C81" w:rsidRDefault="009B762D" w:rsidP="009B762D">
            <w:r>
              <w:t>Marco Volpe</w:t>
            </w:r>
          </w:p>
        </w:tc>
      </w:tr>
      <w:tr w:rsidR="009B762D" w:rsidRPr="00066C81" w14:paraId="28237E48" w14:textId="77777777" w:rsidTr="00745670">
        <w:tc>
          <w:tcPr>
            <w:tcW w:w="3227" w:type="dxa"/>
            <w:shd w:val="clear" w:color="auto" w:fill="F2F2F2" w:themeFill="background1" w:themeFillShade="F2"/>
          </w:tcPr>
          <w:p w14:paraId="66168E02" w14:textId="77777777" w:rsidR="009B762D" w:rsidRPr="00066C81" w:rsidRDefault="009B762D" w:rsidP="009B762D">
            <w:pPr>
              <w:rPr>
                <w:b/>
              </w:rPr>
            </w:pPr>
            <w:r w:rsidRPr="00066C81">
              <w:rPr>
                <w:b/>
              </w:rPr>
              <w:t>School/Department</w:t>
            </w:r>
          </w:p>
        </w:tc>
        <w:tc>
          <w:tcPr>
            <w:tcW w:w="5807" w:type="dxa"/>
            <w:gridSpan w:val="3"/>
          </w:tcPr>
          <w:p w14:paraId="0A52DE36" w14:textId="0D73CD80" w:rsidR="009B762D" w:rsidRPr="00066C81" w:rsidRDefault="009B762D" w:rsidP="009B762D">
            <w:r>
              <w:t>CMS</w:t>
            </w:r>
          </w:p>
        </w:tc>
      </w:tr>
      <w:tr w:rsidR="004A576D" w:rsidRPr="00066C81" w14:paraId="381DB1A6" w14:textId="77777777" w:rsidTr="00745670">
        <w:tc>
          <w:tcPr>
            <w:tcW w:w="3227" w:type="dxa"/>
            <w:shd w:val="clear" w:color="auto" w:fill="F2F2F2" w:themeFill="background1" w:themeFillShade="F2"/>
          </w:tcPr>
          <w:p w14:paraId="74B060A0" w14:textId="77777777" w:rsidR="004A576D" w:rsidRPr="00066C81" w:rsidRDefault="004A576D" w:rsidP="004A576D">
            <w:pPr>
              <w:rPr>
                <w:b/>
              </w:rPr>
            </w:pPr>
            <w:r w:rsidRPr="00066C81">
              <w:rPr>
                <w:b/>
              </w:rPr>
              <w:t xml:space="preserve">Email </w:t>
            </w:r>
          </w:p>
        </w:tc>
        <w:tc>
          <w:tcPr>
            <w:tcW w:w="2693" w:type="dxa"/>
          </w:tcPr>
          <w:p w14:paraId="2D77DD7A" w14:textId="3DE357EB" w:rsidR="004A576D" w:rsidRPr="00066C81" w:rsidRDefault="008738F1" w:rsidP="004A576D">
            <w:hyperlink r:id="rId8" w:history="1">
              <w:r w:rsidRPr="008045CF">
                <w:rPr>
                  <w:rStyle w:val="Hyperlink"/>
                </w:rPr>
                <w:t>mv163@leicester.ac.uk</w:t>
              </w:r>
            </w:hyperlink>
            <w:r>
              <w:t xml:space="preserve"> </w:t>
            </w:r>
          </w:p>
        </w:tc>
        <w:tc>
          <w:tcPr>
            <w:tcW w:w="1843" w:type="dxa"/>
            <w:shd w:val="clear" w:color="auto" w:fill="F2F2F2" w:themeFill="background1" w:themeFillShade="F2"/>
          </w:tcPr>
          <w:p w14:paraId="6A7854D4" w14:textId="77777777" w:rsidR="004A576D" w:rsidRPr="00066C81" w:rsidRDefault="004A576D" w:rsidP="004A576D">
            <w:pPr>
              <w:rPr>
                <w:b/>
              </w:rPr>
            </w:pPr>
            <w:r w:rsidRPr="00066C81">
              <w:rPr>
                <w:b/>
              </w:rPr>
              <w:t>Telephone Ext</w:t>
            </w:r>
          </w:p>
        </w:tc>
        <w:tc>
          <w:tcPr>
            <w:tcW w:w="1271" w:type="dxa"/>
          </w:tcPr>
          <w:p w14:paraId="255B3C1C" w14:textId="77777777" w:rsidR="004A576D" w:rsidRPr="00066C81" w:rsidRDefault="004A576D" w:rsidP="004A576D"/>
        </w:tc>
      </w:tr>
    </w:tbl>
    <w:p w14:paraId="6634FEF9" w14:textId="77777777" w:rsidR="00FA65DC" w:rsidRDefault="00FA65DC" w:rsidP="00FA65DC">
      <w:pPr>
        <w:spacing w:after="0" w:line="240" w:lineRule="auto"/>
      </w:pPr>
    </w:p>
    <w:tbl>
      <w:tblPr>
        <w:tblStyle w:val="TableGrid"/>
        <w:tblW w:w="9034" w:type="dxa"/>
        <w:tblLayout w:type="fixed"/>
        <w:tblLook w:val="04A0" w:firstRow="1" w:lastRow="0" w:firstColumn="1" w:lastColumn="0" w:noHBand="0" w:noVBand="1"/>
      </w:tblPr>
      <w:tblGrid>
        <w:gridCol w:w="3256"/>
        <w:gridCol w:w="2664"/>
        <w:gridCol w:w="1843"/>
        <w:gridCol w:w="1271"/>
      </w:tblGrid>
      <w:tr w:rsidR="00CC243A" w14:paraId="7ACC2138" w14:textId="77777777" w:rsidTr="00745670">
        <w:tc>
          <w:tcPr>
            <w:tcW w:w="3256" w:type="dxa"/>
            <w:shd w:val="clear" w:color="auto" w:fill="F2F2F2" w:themeFill="background1" w:themeFillShade="F2"/>
          </w:tcPr>
          <w:p w14:paraId="1A269636" w14:textId="77777777" w:rsidR="00CC243A" w:rsidRPr="00B11D52" w:rsidRDefault="00CC243A" w:rsidP="00CC243A">
            <w:pPr>
              <w:rPr>
                <w:b/>
              </w:rPr>
            </w:pPr>
            <w:r>
              <w:rPr>
                <w:b/>
              </w:rPr>
              <w:t>Second Supervisor</w:t>
            </w:r>
          </w:p>
        </w:tc>
        <w:tc>
          <w:tcPr>
            <w:tcW w:w="5778" w:type="dxa"/>
            <w:gridSpan w:val="3"/>
          </w:tcPr>
          <w:p w14:paraId="555D63D7" w14:textId="62787583" w:rsidR="00CC243A" w:rsidRDefault="00CC243A" w:rsidP="00CC243A">
            <w:r>
              <w:t>Fabricio Goes</w:t>
            </w:r>
          </w:p>
        </w:tc>
      </w:tr>
      <w:tr w:rsidR="00CC243A" w14:paraId="0731FA07" w14:textId="77777777" w:rsidTr="00745670">
        <w:tc>
          <w:tcPr>
            <w:tcW w:w="3256" w:type="dxa"/>
            <w:shd w:val="clear" w:color="auto" w:fill="F2F2F2" w:themeFill="background1" w:themeFillShade="F2"/>
          </w:tcPr>
          <w:p w14:paraId="042353B0" w14:textId="77777777" w:rsidR="00CC243A" w:rsidRDefault="00CC243A" w:rsidP="00CC243A">
            <w:pPr>
              <w:rPr>
                <w:b/>
              </w:rPr>
            </w:pPr>
            <w:r>
              <w:rPr>
                <w:b/>
              </w:rPr>
              <w:t>School/Department</w:t>
            </w:r>
          </w:p>
        </w:tc>
        <w:tc>
          <w:tcPr>
            <w:tcW w:w="5778" w:type="dxa"/>
            <w:gridSpan w:val="3"/>
          </w:tcPr>
          <w:p w14:paraId="5A4E4175" w14:textId="42411F58" w:rsidR="00CC243A" w:rsidRDefault="00CC243A" w:rsidP="00CC243A">
            <w:r>
              <w:t>CMS</w:t>
            </w:r>
          </w:p>
        </w:tc>
      </w:tr>
      <w:tr w:rsidR="00FA65DC" w14:paraId="0F9D6B1F" w14:textId="77777777" w:rsidTr="00745670">
        <w:tc>
          <w:tcPr>
            <w:tcW w:w="3256" w:type="dxa"/>
            <w:shd w:val="clear" w:color="auto" w:fill="F2F2F2" w:themeFill="background1" w:themeFillShade="F2"/>
          </w:tcPr>
          <w:p w14:paraId="23518DD3" w14:textId="77777777" w:rsidR="00FA65DC" w:rsidRDefault="00FA65DC" w:rsidP="00745670">
            <w:pPr>
              <w:rPr>
                <w:b/>
              </w:rPr>
            </w:pPr>
            <w:r>
              <w:rPr>
                <w:b/>
              </w:rPr>
              <w:t xml:space="preserve">Email </w:t>
            </w:r>
          </w:p>
        </w:tc>
        <w:tc>
          <w:tcPr>
            <w:tcW w:w="2664" w:type="dxa"/>
          </w:tcPr>
          <w:p w14:paraId="0ABAA2BC" w14:textId="06B635D6" w:rsidR="00FA65DC" w:rsidRDefault="008738F1" w:rsidP="00745670">
            <w:hyperlink r:id="rId9" w:history="1">
              <w:r w:rsidRPr="008045CF">
                <w:rPr>
                  <w:rStyle w:val="Hyperlink"/>
                </w:rPr>
                <w:t>lfwg1@leicester.ac.uk</w:t>
              </w:r>
            </w:hyperlink>
            <w:r>
              <w:t xml:space="preserve"> </w:t>
            </w:r>
          </w:p>
        </w:tc>
        <w:tc>
          <w:tcPr>
            <w:tcW w:w="1843" w:type="dxa"/>
            <w:shd w:val="clear" w:color="auto" w:fill="F2F2F2" w:themeFill="background1" w:themeFillShade="F2"/>
          </w:tcPr>
          <w:p w14:paraId="3501B9EC" w14:textId="77777777" w:rsidR="00FA65DC" w:rsidRPr="008D3AC2" w:rsidRDefault="00FA65DC" w:rsidP="00745670">
            <w:pPr>
              <w:rPr>
                <w:b/>
              </w:rPr>
            </w:pPr>
            <w:r>
              <w:rPr>
                <w:b/>
              </w:rPr>
              <w:t>Telephone Ext</w:t>
            </w:r>
          </w:p>
        </w:tc>
        <w:tc>
          <w:tcPr>
            <w:tcW w:w="1271" w:type="dxa"/>
          </w:tcPr>
          <w:p w14:paraId="1E467258" w14:textId="77777777" w:rsidR="00FA65DC" w:rsidRDefault="00FA65DC" w:rsidP="00745670"/>
        </w:tc>
      </w:tr>
    </w:tbl>
    <w:p w14:paraId="25232CE0" w14:textId="77777777" w:rsidR="00FA65DC" w:rsidRDefault="00FA65DC" w:rsidP="00FA65DC">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FA65DC" w14:paraId="01F68CE5" w14:textId="77777777" w:rsidTr="00745670">
        <w:tc>
          <w:tcPr>
            <w:tcW w:w="3256" w:type="dxa"/>
            <w:shd w:val="clear" w:color="auto" w:fill="F2F2F2" w:themeFill="background1" w:themeFillShade="F2"/>
          </w:tcPr>
          <w:p w14:paraId="517D5215" w14:textId="77777777" w:rsidR="00FA65DC" w:rsidRPr="00B11D52" w:rsidRDefault="00FA65DC" w:rsidP="00745670">
            <w:pPr>
              <w:rPr>
                <w:b/>
              </w:rPr>
            </w:pPr>
            <w:r>
              <w:rPr>
                <w:b/>
              </w:rPr>
              <w:t>Additional Supervisor</w:t>
            </w:r>
          </w:p>
        </w:tc>
        <w:tc>
          <w:tcPr>
            <w:tcW w:w="5778" w:type="dxa"/>
          </w:tcPr>
          <w:p w14:paraId="4FC2DF1F" w14:textId="77777777" w:rsidR="00FA65DC" w:rsidRDefault="00FA65DC" w:rsidP="00745670"/>
        </w:tc>
      </w:tr>
    </w:tbl>
    <w:p w14:paraId="6A87DE7E" w14:textId="77777777" w:rsidR="00FA65DC" w:rsidRDefault="00FA65DC" w:rsidP="00FA65DC">
      <w:pPr>
        <w:spacing w:after="0" w:line="240" w:lineRule="auto"/>
        <w:rPr>
          <w:b/>
          <w:u w:val="single"/>
        </w:rPr>
      </w:pPr>
    </w:p>
    <w:p w14:paraId="796F758B" w14:textId="77777777" w:rsidR="00FA65DC" w:rsidRPr="006B05B2" w:rsidRDefault="00FA65DC" w:rsidP="00FA65DC">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1F3D2C" w14:paraId="551C3FD2" w14:textId="77777777" w:rsidTr="00AE0C80">
        <w:tc>
          <w:tcPr>
            <w:tcW w:w="1980" w:type="dxa"/>
            <w:shd w:val="clear" w:color="auto" w:fill="F2F2F2" w:themeFill="background1" w:themeFillShade="F2"/>
          </w:tcPr>
          <w:p w14:paraId="165B3318" w14:textId="77777777" w:rsidR="001F3D2C" w:rsidRDefault="001F3D2C" w:rsidP="002153A5">
            <w:pPr>
              <w:rPr>
                <w:b/>
              </w:rPr>
            </w:pPr>
            <w:r>
              <w:rPr>
                <w:b/>
              </w:rPr>
              <w:t>Project Title</w:t>
            </w:r>
          </w:p>
          <w:p w14:paraId="43C3D418" w14:textId="77777777" w:rsidR="001F3D2C" w:rsidRPr="00B11D52" w:rsidRDefault="001F3D2C" w:rsidP="002153A5">
            <w:pPr>
              <w:rPr>
                <w:b/>
              </w:rPr>
            </w:pPr>
          </w:p>
        </w:tc>
        <w:tc>
          <w:tcPr>
            <w:tcW w:w="7036" w:type="dxa"/>
            <w:gridSpan w:val="2"/>
          </w:tcPr>
          <w:p w14:paraId="4AAC7549" w14:textId="4A38B956" w:rsidR="001F3D2C" w:rsidRDefault="0082416A" w:rsidP="002153A5">
            <w:r w:rsidRPr="0082416A">
              <w:t>Controlling Narrative Generation: A Logic-Based Framework for Storytelling with LLMs</w:t>
            </w:r>
          </w:p>
        </w:tc>
      </w:tr>
      <w:tr w:rsidR="001F3D2C" w14:paraId="3B7E49FC" w14:textId="77777777" w:rsidTr="00AE0C80">
        <w:tc>
          <w:tcPr>
            <w:tcW w:w="1980" w:type="dxa"/>
            <w:vMerge w:val="restart"/>
            <w:shd w:val="clear" w:color="auto" w:fill="F2F2F2" w:themeFill="background1" w:themeFillShade="F2"/>
          </w:tcPr>
          <w:p w14:paraId="37C92E03" w14:textId="77777777" w:rsidR="001F3D2C" w:rsidRDefault="001F3D2C" w:rsidP="002153A5">
            <w:pPr>
              <w:rPr>
                <w:b/>
              </w:rPr>
            </w:pPr>
            <w:r>
              <w:rPr>
                <w:b/>
              </w:rPr>
              <w:t>Project Highlights:</w:t>
            </w:r>
          </w:p>
        </w:tc>
        <w:tc>
          <w:tcPr>
            <w:tcW w:w="425" w:type="dxa"/>
            <w:shd w:val="clear" w:color="auto" w:fill="F2F2F2" w:themeFill="background1" w:themeFillShade="F2"/>
          </w:tcPr>
          <w:p w14:paraId="3BF6F0F2" w14:textId="77777777" w:rsidR="001F3D2C" w:rsidRDefault="001F3D2C" w:rsidP="002153A5">
            <w:r>
              <w:t>1.</w:t>
            </w:r>
          </w:p>
        </w:tc>
        <w:tc>
          <w:tcPr>
            <w:tcW w:w="6611" w:type="dxa"/>
          </w:tcPr>
          <w:p w14:paraId="0B86552D" w14:textId="73F82DA0" w:rsidR="001F3D2C" w:rsidRDefault="00255EF1" w:rsidP="002153A5">
            <w:r w:rsidRPr="00255EF1">
              <w:t>Develops a formal system based on modal and temporal logics to model narrative structure</w:t>
            </w:r>
          </w:p>
        </w:tc>
      </w:tr>
      <w:tr w:rsidR="001F3D2C" w14:paraId="03886C4B" w14:textId="77777777" w:rsidTr="00AE0C80">
        <w:tc>
          <w:tcPr>
            <w:tcW w:w="1980" w:type="dxa"/>
            <w:vMerge/>
            <w:shd w:val="clear" w:color="auto" w:fill="F2F2F2" w:themeFill="background1" w:themeFillShade="F2"/>
          </w:tcPr>
          <w:p w14:paraId="76E90995" w14:textId="77777777" w:rsidR="001F3D2C" w:rsidRDefault="001F3D2C" w:rsidP="002153A5">
            <w:pPr>
              <w:rPr>
                <w:b/>
              </w:rPr>
            </w:pPr>
          </w:p>
        </w:tc>
        <w:tc>
          <w:tcPr>
            <w:tcW w:w="425" w:type="dxa"/>
            <w:shd w:val="clear" w:color="auto" w:fill="F2F2F2" w:themeFill="background1" w:themeFillShade="F2"/>
          </w:tcPr>
          <w:p w14:paraId="65218C71" w14:textId="77777777" w:rsidR="001F3D2C" w:rsidRDefault="001F3D2C" w:rsidP="002153A5">
            <w:r>
              <w:t>2.</w:t>
            </w:r>
          </w:p>
        </w:tc>
        <w:tc>
          <w:tcPr>
            <w:tcW w:w="6611" w:type="dxa"/>
          </w:tcPr>
          <w:p w14:paraId="5315B9DE" w14:textId="4BFEC53A" w:rsidR="001F3D2C" w:rsidRDefault="00C061B5" w:rsidP="002153A5">
            <w:r w:rsidRPr="00C061B5">
              <w:t>Extends Marie-Laure Ryan’s possible worlds theory into a rigorous, proof-theoretic framework</w:t>
            </w:r>
          </w:p>
        </w:tc>
      </w:tr>
      <w:tr w:rsidR="001F3D2C" w14:paraId="544E39E3" w14:textId="77777777" w:rsidTr="00AE0C80">
        <w:tc>
          <w:tcPr>
            <w:tcW w:w="1980" w:type="dxa"/>
            <w:vMerge/>
            <w:shd w:val="clear" w:color="auto" w:fill="F2F2F2" w:themeFill="background1" w:themeFillShade="F2"/>
          </w:tcPr>
          <w:p w14:paraId="23AF2947" w14:textId="77777777" w:rsidR="001F3D2C" w:rsidRDefault="001F3D2C" w:rsidP="002153A5">
            <w:pPr>
              <w:rPr>
                <w:b/>
              </w:rPr>
            </w:pPr>
          </w:p>
        </w:tc>
        <w:tc>
          <w:tcPr>
            <w:tcW w:w="425" w:type="dxa"/>
            <w:shd w:val="clear" w:color="auto" w:fill="F2F2F2" w:themeFill="background1" w:themeFillShade="F2"/>
          </w:tcPr>
          <w:p w14:paraId="11CF4CD5" w14:textId="77777777" w:rsidR="001F3D2C" w:rsidRDefault="001F3D2C" w:rsidP="002153A5">
            <w:r>
              <w:t>3.</w:t>
            </w:r>
          </w:p>
        </w:tc>
        <w:tc>
          <w:tcPr>
            <w:tcW w:w="6611" w:type="dxa"/>
          </w:tcPr>
          <w:p w14:paraId="58C33828" w14:textId="12FB4D90" w:rsidR="001F3D2C" w:rsidRDefault="0060773F" w:rsidP="002153A5">
            <w:r w:rsidRPr="0060773F">
              <w:t>Enhances story generation in large language models through logic-based narrative control</w:t>
            </w:r>
          </w:p>
        </w:tc>
      </w:tr>
      <w:tr w:rsidR="00FA65DC" w14:paraId="609994A4" w14:textId="77777777" w:rsidTr="00AE0C80">
        <w:tc>
          <w:tcPr>
            <w:tcW w:w="9016" w:type="dxa"/>
            <w:gridSpan w:val="3"/>
            <w:shd w:val="clear" w:color="auto" w:fill="F2F2F2" w:themeFill="background1" w:themeFillShade="F2"/>
          </w:tcPr>
          <w:p w14:paraId="7C3D8EBB" w14:textId="24F90804" w:rsidR="00FA65DC" w:rsidRPr="006F5DFB" w:rsidRDefault="00FA65DC" w:rsidP="00745670">
            <w:pPr>
              <w:rPr>
                <w:b/>
              </w:rPr>
            </w:pPr>
            <w:r>
              <w:rPr>
                <w:b/>
              </w:rPr>
              <w:t xml:space="preserve">Project Summary </w:t>
            </w:r>
          </w:p>
        </w:tc>
      </w:tr>
      <w:tr w:rsidR="00407EAF" w14:paraId="16546794" w14:textId="77777777" w:rsidTr="00AE0C80">
        <w:tc>
          <w:tcPr>
            <w:tcW w:w="9016" w:type="dxa"/>
            <w:gridSpan w:val="3"/>
          </w:tcPr>
          <w:p w14:paraId="5D4F26CF" w14:textId="77777777" w:rsidR="000219E5" w:rsidRPr="000219E5" w:rsidRDefault="000219E5" w:rsidP="000219E5">
            <w:pPr>
              <w:rPr>
                <w:bCs/>
              </w:rPr>
            </w:pPr>
            <w:r w:rsidRPr="000219E5">
              <w:rPr>
                <w:bCs/>
              </w:rPr>
              <w:t xml:space="preserve">This project explores the application of formal logic systems to the generation and analysis of narrative, with a focus on modal and temporal logics. Building on Marie-Laure Ryan’s possible worlds theory, which conceptualizes narrative as a set of accessible worlds defined by characters' knowledge, beliefs, and desires, the study aims to formalize these insights into a rigorous logical framework. The central goal is to define a dedicated logic of narrative capable of </w:t>
            </w:r>
            <w:proofErr w:type="spellStart"/>
            <w:r w:rsidRPr="000219E5">
              <w:rPr>
                <w:bCs/>
              </w:rPr>
              <w:t>modeling</w:t>
            </w:r>
            <w:proofErr w:type="spellEnd"/>
            <w:r w:rsidRPr="000219E5">
              <w:rPr>
                <w:bCs/>
              </w:rPr>
              <w:t xml:space="preserve"> essential narrative features such as plot progression, branching events, character agency, and epistemic variability.</w:t>
            </w:r>
          </w:p>
          <w:p w14:paraId="4090AF70" w14:textId="77777777" w:rsidR="000219E5" w:rsidRPr="000219E5" w:rsidRDefault="000219E5" w:rsidP="000219E5">
            <w:pPr>
              <w:rPr>
                <w:bCs/>
              </w:rPr>
            </w:pPr>
          </w:p>
          <w:p w14:paraId="09A7262B" w14:textId="77777777" w:rsidR="000219E5" w:rsidRPr="000219E5" w:rsidRDefault="000219E5" w:rsidP="000219E5">
            <w:pPr>
              <w:rPr>
                <w:bCs/>
              </w:rPr>
            </w:pPr>
            <w:r w:rsidRPr="000219E5">
              <w:rPr>
                <w:bCs/>
              </w:rPr>
              <w:t>To this end, the project will involve the formalization of Ryan's theoretical apparatus using tools from modal, temporal, and dynamic logics, and their extension where necessary to accommodate narrative-specific constructs. The resulting system will include a formal semantics and syntax for narrative representation, along with a corresponding deductive system and proof theory. This formal approach enables precise reasoning about narrative structure, coherence, and plausibility.</w:t>
            </w:r>
          </w:p>
          <w:p w14:paraId="6C700839" w14:textId="77777777" w:rsidR="000219E5" w:rsidRPr="000219E5" w:rsidRDefault="000219E5" w:rsidP="000219E5">
            <w:pPr>
              <w:rPr>
                <w:bCs/>
              </w:rPr>
            </w:pPr>
          </w:p>
          <w:p w14:paraId="032DFD20" w14:textId="20F87349" w:rsidR="00407EAF" w:rsidRDefault="000219E5" w:rsidP="000219E5">
            <w:pPr>
              <w:rPr>
                <w:b/>
              </w:rPr>
            </w:pPr>
            <w:r w:rsidRPr="000219E5">
              <w:rPr>
                <w:bCs/>
              </w:rPr>
              <w:t xml:space="preserve">A key applied dimension of this project is its integration with large language models (LLMs) used in automated story generation. By embedding formal narrative logic into the generative pipeline, we aim to enhance the controllability and interpretability of LLM-generated narratives. This could allow for more structured plot development, logically consistent character </w:t>
            </w:r>
            <w:proofErr w:type="spellStart"/>
            <w:r w:rsidRPr="000219E5">
              <w:rPr>
                <w:bCs/>
              </w:rPr>
              <w:t>behavior</w:t>
            </w:r>
            <w:proofErr w:type="spellEnd"/>
            <w:r w:rsidRPr="000219E5">
              <w:rPr>
                <w:bCs/>
              </w:rPr>
              <w:t>, and the enforcement of narrative constraints during generation. Ultimately, the project bridges formal logic and computational creativity, proposing a hybrid method where symbolic reasoning augments the generative power of modern neural models.</w:t>
            </w:r>
          </w:p>
        </w:tc>
      </w:tr>
    </w:tbl>
    <w:p w14:paraId="616ADAC6" w14:textId="77777777" w:rsidR="00973B60" w:rsidRDefault="00973B60" w:rsidP="00477FE3">
      <w:pPr>
        <w:spacing w:after="0" w:line="240" w:lineRule="auto"/>
      </w:pPr>
    </w:p>
    <w:p w14:paraId="00BCEDEC" w14:textId="77777777" w:rsidR="002D3BB2" w:rsidRDefault="002D3BB2" w:rsidP="00477FE3">
      <w:pPr>
        <w:spacing w:after="0" w:line="240" w:lineRule="auto"/>
      </w:pPr>
    </w:p>
    <w:p w14:paraId="7F187A08" w14:textId="77777777" w:rsidR="002D3BB2" w:rsidRDefault="002D3BB2" w:rsidP="00477FE3">
      <w:pPr>
        <w:spacing w:after="0" w:line="240" w:lineRule="auto"/>
      </w:pPr>
    </w:p>
    <w:sectPr w:rsidR="002D3BB2" w:rsidSect="00477FE3">
      <w:pgSz w:w="11906" w:h="16838"/>
      <w:pgMar w:top="1276" w:right="1135" w:bottom="709" w:left="1133" w:header="720" w:footer="8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47D7" w14:textId="77777777" w:rsidR="008348F1" w:rsidRDefault="008348F1" w:rsidP="006E6127">
      <w:pPr>
        <w:spacing w:after="0" w:line="240" w:lineRule="auto"/>
      </w:pPr>
      <w:r>
        <w:separator/>
      </w:r>
    </w:p>
  </w:endnote>
  <w:endnote w:type="continuationSeparator" w:id="0">
    <w:p w14:paraId="61742E13" w14:textId="77777777" w:rsidR="008348F1" w:rsidRDefault="008348F1" w:rsidP="006E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1995" w14:textId="77777777" w:rsidR="008348F1" w:rsidRDefault="008348F1" w:rsidP="006E6127">
      <w:pPr>
        <w:spacing w:after="0" w:line="240" w:lineRule="auto"/>
      </w:pPr>
      <w:r>
        <w:separator/>
      </w:r>
    </w:p>
  </w:footnote>
  <w:footnote w:type="continuationSeparator" w:id="0">
    <w:p w14:paraId="245214FE" w14:textId="77777777" w:rsidR="008348F1" w:rsidRDefault="008348F1" w:rsidP="006E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D7C"/>
    <w:multiLevelType w:val="hybridMultilevel"/>
    <w:tmpl w:val="2FA65776"/>
    <w:lvl w:ilvl="0" w:tplc="1C7C0DF8">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C66E3"/>
    <w:multiLevelType w:val="hybridMultilevel"/>
    <w:tmpl w:val="DAA23C18"/>
    <w:lvl w:ilvl="0" w:tplc="D4D6A060">
      <w:start w:val="1"/>
      <w:numFmt w:val="decimal"/>
      <w:lvlText w:val="%1"/>
      <w:lvlJc w:val="left"/>
      <w:pPr>
        <w:ind w:left="1519" w:hanging="360"/>
      </w:pPr>
      <w:rPr>
        <w:rFonts w:ascii="Calibri" w:eastAsia="Calibri" w:hAnsi="Calibri" w:cs="Calibri" w:hint="default"/>
        <w:b/>
        <w:bCs/>
        <w:w w:val="100"/>
        <w:sz w:val="22"/>
        <w:szCs w:val="22"/>
      </w:rPr>
    </w:lvl>
    <w:lvl w:ilvl="1" w:tplc="03648660">
      <w:numFmt w:val="bullet"/>
      <w:lvlText w:val="•"/>
      <w:lvlJc w:val="left"/>
      <w:pPr>
        <w:ind w:left="2446" w:hanging="360"/>
      </w:pPr>
      <w:rPr>
        <w:rFonts w:hint="default"/>
      </w:rPr>
    </w:lvl>
    <w:lvl w:ilvl="2" w:tplc="B15494D0">
      <w:numFmt w:val="bullet"/>
      <w:lvlText w:val="•"/>
      <w:lvlJc w:val="left"/>
      <w:pPr>
        <w:ind w:left="3373" w:hanging="360"/>
      </w:pPr>
      <w:rPr>
        <w:rFonts w:hint="default"/>
      </w:rPr>
    </w:lvl>
    <w:lvl w:ilvl="3" w:tplc="6F16211E">
      <w:numFmt w:val="bullet"/>
      <w:lvlText w:val="•"/>
      <w:lvlJc w:val="left"/>
      <w:pPr>
        <w:ind w:left="4299" w:hanging="360"/>
      </w:pPr>
      <w:rPr>
        <w:rFonts w:hint="default"/>
      </w:rPr>
    </w:lvl>
    <w:lvl w:ilvl="4" w:tplc="F5043F64">
      <w:numFmt w:val="bullet"/>
      <w:lvlText w:val="•"/>
      <w:lvlJc w:val="left"/>
      <w:pPr>
        <w:ind w:left="5226" w:hanging="360"/>
      </w:pPr>
      <w:rPr>
        <w:rFonts w:hint="default"/>
      </w:rPr>
    </w:lvl>
    <w:lvl w:ilvl="5" w:tplc="6E2AAADE">
      <w:numFmt w:val="bullet"/>
      <w:lvlText w:val="•"/>
      <w:lvlJc w:val="left"/>
      <w:pPr>
        <w:ind w:left="6153" w:hanging="360"/>
      </w:pPr>
      <w:rPr>
        <w:rFonts w:hint="default"/>
      </w:rPr>
    </w:lvl>
    <w:lvl w:ilvl="6" w:tplc="7DE88C6C">
      <w:numFmt w:val="bullet"/>
      <w:lvlText w:val="•"/>
      <w:lvlJc w:val="left"/>
      <w:pPr>
        <w:ind w:left="7079" w:hanging="360"/>
      </w:pPr>
      <w:rPr>
        <w:rFonts w:hint="default"/>
      </w:rPr>
    </w:lvl>
    <w:lvl w:ilvl="7" w:tplc="858252F2">
      <w:numFmt w:val="bullet"/>
      <w:lvlText w:val="•"/>
      <w:lvlJc w:val="left"/>
      <w:pPr>
        <w:ind w:left="8006" w:hanging="360"/>
      </w:pPr>
      <w:rPr>
        <w:rFonts w:hint="default"/>
      </w:rPr>
    </w:lvl>
    <w:lvl w:ilvl="8" w:tplc="6B76EE86">
      <w:numFmt w:val="bullet"/>
      <w:lvlText w:val="•"/>
      <w:lvlJc w:val="left"/>
      <w:pPr>
        <w:ind w:left="8933" w:hanging="360"/>
      </w:pPr>
      <w:rPr>
        <w:rFonts w:hint="default"/>
      </w:rPr>
    </w:lvl>
  </w:abstractNum>
  <w:abstractNum w:abstractNumId="2" w15:restartNumberingAfterBreak="0">
    <w:nsid w:val="1133045E"/>
    <w:multiLevelType w:val="hybridMultilevel"/>
    <w:tmpl w:val="5B065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0429E"/>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E6A26"/>
    <w:multiLevelType w:val="hybridMultilevel"/>
    <w:tmpl w:val="D2602CA8"/>
    <w:lvl w:ilvl="0" w:tplc="F54E3C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C3029"/>
    <w:multiLevelType w:val="hybridMultilevel"/>
    <w:tmpl w:val="A378C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422D1"/>
    <w:multiLevelType w:val="hybridMultilevel"/>
    <w:tmpl w:val="89FAB0EA"/>
    <w:lvl w:ilvl="0" w:tplc="B518FB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03BEF"/>
    <w:multiLevelType w:val="hybridMultilevel"/>
    <w:tmpl w:val="EC76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F105A"/>
    <w:multiLevelType w:val="hybridMultilevel"/>
    <w:tmpl w:val="EFB812FC"/>
    <w:lvl w:ilvl="0" w:tplc="FC66595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A46E70"/>
    <w:multiLevelType w:val="hybridMultilevel"/>
    <w:tmpl w:val="FCA4B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E6F86"/>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67E16"/>
    <w:multiLevelType w:val="hybridMultilevel"/>
    <w:tmpl w:val="27A20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122114"/>
    <w:multiLevelType w:val="hybridMultilevel"/>
    <w:tmpl w:val="632C0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9180D"/>
    <w:multiLevelType w:val="hybridMultilevel"/>
    <w:tmpl w:val="BBD8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706C6"/>
    <w:multiLevelType w:val="hybridMultilevel"/>
    <w:tmpl w:val="E962D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13"/>
  </w:num>
  <w:num w:numId="5">
    <w:abstractNumId w:val="6"/>
  </w:num>
  <w:num w:numId="6">
    <w:abstractNumId w:val="12"/>
  </w:num>
  <w:num w:numId="7">
    <w:abstractNumId w:val="2"/>
  </w:num>
  <w:num w:numId="8">
    <w:abstractNumId w:val="4"/>
  </w:num>
  <w:num w:numId="9">
    <w:abstractNumId w:val="5"/>
  </w:num>
  <w:num w:numId="10">
    <w:abstractNumId w:val="14"/>
  </w:num>
  <w:num w:numId="11">
    <w:abstractNumId w:val="1"/>
  </w:num>
  <w:num w:numId="12">
    <w:abstractNumId w:val="8"/>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27"/>
    <w:rsid w:val="000219E5"/>
    <w:rsid w:val="000362E9"/>
    <w:rsid w:val="00075456"/>
    <w:rsid w:val="000A5372"/>
    <w:rsid w:val="000A5FB7"/>
    <w:rsid w:val="000B53E0"/>
    <w:rsid w:val="000D022E"/>
    <w:rsid w:val="000D3A88"/>
    <w:rsid w:val="000D4FBC"/>
    <w:rsid w:val="000E2872"/>
    <w:rsid w:val="000E657B"/>
    <w:rsid w:val="000F7117"/>
    <w:rsid w:val="0010106D"/>
    <w:rsid w:val="00151B46"/>
    <w:rsid w:val="00167C0C"/>
    <w:rsid w:val="0018456C"/>
    <w:rsid w:val="001865DF"/>
    <w:rsid w:val="001A7EBB"/>
    <w:rsid w:val="001B577C"/>
    <w:rsid w:val="001F3D2C"/>
    <w:rsid w:val="001F535B"/>
    <w:rsid w:val="00255EF1"/>
    <w:rsid w:val="00295395"/>
    <w:rsid w:val="002A3146"/>
    <w:rsid w:val="002C5057"/>
    <w:rsid w:val="002C726F"/>
    <w:rsid w:val="002C7CC9"/>
    <w:rsid w:val="002D3BB2"/>
    <w:rsid w:val="002E7CF8"/>
    <w:rsid w:val="002F5466"/>
    <w:rsid w:val="00325B09"/>
    <w:rsid w:val="00337001"/>
    <w:rsid w:val="003442F5"/>
    <w:rsid w:val="0035424F"/>
    <w:rsid w:val="00397A73"/>
    <w:rsid w:val="003A3C98"/>
    <w:rsid w:val="003A7AD7"/>
    <w:rsid w:val="003F7B87"/>
    <w:rsid w:val="00407EAF"/>
    <w:rsid w:val="004136DD"/>
    <w:rsid w:val="00437B57"/>
    <w:rsid w:val="004625F6"/>
    <w:rsid w:val="00470634"/>
    <w:rsid w:val="00477FE3"/>
    <w:rsid w:val="004953F6"/>
    <w:rsid w:val="004958E0"/>
    <w:rsid w:val="004A576D"/>
    <w:rsid w:val="004C63D7"/>
    <w:rsid w:val="004C6DE3"/>
    <w:rsid w:val="004E6471"/>
    <w:rsid w:val="00504A1F"/>
    <w:rsid w:val="005149F2"/>
    <w:rsid w:val="00522C7E"/>
    <w:rsid w:val="00541DE4"/>
    <w:rsid w:val="00582BA8"/>
    <w:rsid w:val="00594E21"/>
    <w:rsid w:val="005D7571"/>
    <w:rsid w:val="00601653"/>
    <w:rsid w:val="0060773F"/>
    <w:rsid w:val="006128FC"/>
    <w:rsid w:val="006439B9"/>
    <w:rsid w:val="0066474B"/>
    <w:rsid w:val="00665346"/>
    <w:rsid w:val="0066687C"/>
    <w:rsid w:val="00666D0A"/>
    <w:rsid w:val="00675FF9"/>
    <w:rsid w:val="00676971"/>
    <w:rsid w:val="006B70DD"/>
    <w:rsid w:val="006E6127"/>
    <w:rsid w:val="006F25A8"/>
    <w:rsid w:val="006F5DFB"/>
    <w:rsid w:val="00710E3A"/>
    <w:rsid w:val="00751EB7"/>
    <w:rsid w:val="00767E71"/>
    <w:rsid w:val="007724D6"/>
    <w:rsid w:val="007B63D9"/>
    <w:rsid w:val="007C2D1F"/>
    <w:rsid w:val="007E5905"/>
    <w:rsid w:val="0082416A"/>
    <w:rsid w:val="00825D18"/>
    <w:rsid w:val="00830414"/>
    <w:rsid w:val="008348F1"/>
    <w:rsid w:val="00841F22"/>
    <w:rsid w:val="00862117"/>
    <w:rsid w:val="00862C2F"/>
    <w:rsid w:val="00862D19"/>
    <w:rsid w:val="008733B4"/>
    <w:rsid w:val="008738F1"/>
    <w:rsid w:val="0088062A"/>
    <w:rsid w:val="00890982"/>
    <w:rsid w:val="00894D36"/>
    <w:rsid w:val="00896337"/>
    <w:rsid w:val="008A58A4"/>
    <w:rsid w:val="008D6E24"/>
    <w:rsid w:val="008F2278"/>
    <w:rsid w:val="008F2AD4"/>
    <w:rsid w:val="009105CA"/>
    <w:rsid w:val="00912C2C"/>
    <w:rsid w:val="00960C59"/>
    <w:rsid w:val="00966007"/>
    <w:rsid w:val="00973B60"/>
    <w:rsid w:val="00982A3A"/>
    <w:rsid w:val="009B762D"/>
    <w:rsid w:val="009D4DCA"/>
    <w:rsid w:val="009F1F3E"/>
    <w:rsid w:val="009F3E5F"/>
    <w:rsid w:val="00A03DCD"/>
    <w:rsid w:val="00A13EF3"/>
    <w:rsid w:val="00A34ACB"/>
    <w:rsid w:val="00A404E6"/>
    <w:rsid w:val="00A45C8A"/>
    <w:rsid w:val="00AB7918"/>
    <w:rsid w:val="00AE0C80"/>
    <w:rsid w:val="00AF45A7"/>
    <w:rsid w:val="00AF4B84"/>
    <w:rsid w:val="00B01AB4"/>
    <w:rsid w:val="00B201C5"/>
    <w:rsid w:val="00B32064"/>
    <w:rsid w:val="00B36EBC"/>
    <w:rsid w:val="00BA33B5"/>
    <w:rsid w:val="00BE5371"/>
    <w:rsid w:val="00C061B5"/>
    <w:rsid w:val="00C5031A"/>
    <w:rsid w:val="00C72021"/>
    <w:rsid w:val="00CA1BBA"/>
    <w:rsid w:val="00CC243A"/>
    <w:rsid w:val="00CD495F"/>
    <w:rsid w:val="00D026B5"/>
    <w:rsid w:val="00D15871"/>
    <w:rsid w:val="00D402FB"/>
    <w:rsid w:val="00D5202E"/>
    <w:rsid w:val="00D64813"/>
    <w:rsid w:val="00D74FCA"/>
    <w:rsid w:val="00D82B73"/>
    <w:rsid w:val="00DA7D0B"/>
    <w:rsid w:val="00E35C41"/>
    <w:rsid w:val="00E37A87"/>
    <w:rsid w:val="00E46198"/>
    <w:rsid w:val="00E541E4"/>
    <w:rsid w:val="00E729F2"/>
    <w:rsid w:val="00E75690"/>
    <w:rsid w:val="00EE33EA"/>
    <w:rsid w:val="00EE5B37"/>
    <w:rsid w:val="00EF7466"/>
    <w:rsid w:val="00F44629"/>
    <w:rsid w:val="00F56631"/>
    <w:rsid w:val="00F63472"/>
    <w:rsid w:val="00FA65DC"/>
    <w:rsid w:val="00FA78B5"/>
    <w:rsid w:val="00FC07AE"/>
    <w:rsid w:val="00FC5BA5"/>
    <w:rsid w:val="00FD2782"/>
    <w:rsid w:val="00FD2EB7"/>
    <w:rsid w:val="00FD3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3D6F"/>
  <w15:chartTrackingRefBased/>
  <w15:docId w15:val="{3AA656D5-0CBA-49EE-B944-13969B1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127"/>
    <w:rPr>
      <w:rFonts w:ascii="Calibri" w:eastAsia="Calibri" w:hAnsi="Calibri" w:cs="Calibri"/>
      <w:color w:val="000000"/>
      <w:lang w:eastAsia="en-GB"/>
    </w:rPr>
  </w:style>
  <w:style w:type="paragraph" w:styleId="Heading1">
    <w:name w:val="heading 1"/>
    <w:next w:val="Normal"/>
    <w:link w:val="Heading1Char"/>
    <w:uiPriority w:val="9"/>
    <w:unhideWhenUsed/>
    <w:qFormat/>
    <w:rsid w:val="006E6127"/>
    <w:pPr>
      <w:keepNext/>
      <w:keepLines/>
      <w:spacing w:after="0"/>
      <w:ind w:left="10" w:right="380" w:hanging="10"/>
      <w:jc w:val="center"/>
      <w:outlineLvl w:val="0"/>
    </w:pPr>
    <w:rPr>
      <w:rFonts w:ascii="Calibri" w:eastAsia="Calibri" w:hAnsi="Calibri" w:cs="Calibri"/>
      <w:b/>
      <w:color w:val="000000"/>
      <w:sz w:val="28"/>
      <w:lang w:eastAsia="en-GB"/>
    </w:rPr>
  </w:style>
  <w:style w:type="paragraph" w:styleId="Heading6">
    <w:name w:val="heading 6"/>
    <w:basedOn w:val="Normal"/>
    <w:next w:val="Normal"/>
    <w:link w:val="Heading6Char"/>
    <w:uiPriority w:val="9"/>
    <w:unhideWhenUsed/>
    <w:qFormat/>
    <w:rsid w:val="000D02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27"/>
    <w:rPr>
      <w:rFonts w:ascii="Calibri" w:eastAsia="Calibri" w:hAnsi="Calibri" w:cs="Calibri"/>
      <w:b/>
      <w:color w:val="000000"/>
      <w:sz w:val="28"/>
      <w:lang w:eastAsia="en-GB"/>
    </w:rPr>
  </w:style>
  <w:style w:type="character" w:styleId="CommentReference">
    <w:name w:val="annotation reference"/>
    <w:basedOn w:val="DefaultParagraphFont"/>
    <w:uiPriority w:val="99"/>
    <w:semiHidden/>
    <w:rsid w:val="006E6127"/>
    <w:rPr>
      <w:rFonts w:cs="Times New Roman"/>
      <w:sz w:val="16"/>
      <w:szCs w:val="16"/>
    </w:rPr>
  </w:style>
  <w:style w:type="paragraph" w:styleId="CommentText">
    <w:name w:val="annotation text"/>
    <w:basedOn w:val="Normal"/>
    <w:link w:val="CommentTextChar"/>
    <w:uiPriority w:val="99"/>
    <w:semiHidden/>
    <w:unhideWhenUsed/>
    <w:rsid w:val="006E6127"/>
    <w:pPr>
      <w:spacing w:after="0" w:line="240" w:lineRule="auto"/>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uiPriority w:val="99"/>
    <w:semiHidden/>
    <w:rsid w:val="006E6127"/>
    <w:rPr>
      <w:rFonts w:ascii="Times New Roman" w:eastAsia="Times New Roman" w:hAnsi="Times New Roman" w:cs="Times New Roman"/>
      <w:sz w:val="20"/>
      <w:szCs w:val="20"/>
    </w:rPr>
  </w:style>
  <w:style w:type="paragraph" w:styleId="ListParagraph">
    <w:name w:val="List Paragraph"/>
    <w:basedOn w:val="Normal"/>
    <w:uiPriority w:val="34"/>
    <w:qFormat/>
    <w:rsid w:val="006E6127"/>
    <w:pPr>
      <w:widowControl w:val="0"/>
      <w:autoSpaceDE w:val="0"/>
      <w:autoSpaceDN w:val="0"/>
      <w:spacing w:after="0" w:line="240" w:lineRule="auto"/>
      <w:ind w:left="1239" w:hanging="361"/>
    </w:pPr>
    <w:rPr>
      <w:color w:val="auto"/>
      <w:lang w:val="en-US" w:eastAsia="en-US"/>
    </w:rPr>
  </w:style>
  <w:style w:type="table" w:styleId="TableGrid">
    <w:name w:val="Table Grid"/>
    <w:basedOn w:val="TableNormal"/>
    <w:uiPriority w:val="39"/>
    <w:rsid w:val="006E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127"/>
    <w:rPr>
      <w:rFonts w:ascii="Segoe UI" w:eastAsia="Calibri" w:hAnsi="Segoe UI" w:cs="Segoe UI"/>
      <w:color w:val="000000"/>
      <w:sz w:val="18"/>
      <w:szCs w:val="18"/>
      <w:lang w:eastAsia="en-GB"/>
    </w:rPr>
  </w:style>
  <w:style w:type="paragraph" w:styleId="BodyText">
    <w:name w:val="Body Text"/>
    <w:basedOn w:val="Normal"/>
    <w:link w:val="BodyTextChar"/>
    <w:uiPriority w:val="1"/>
    <w:qFormat/>
    <w:rsid w:val="006E6127"/>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6E6127"/>
    <w:rPr>
      <w:rFonts w:ascii="Calibri" w:eastAsia="Calibri" w:hAnsi="Calibri" w:cs="Calibri"/>
      <w:lang w:val="en-US"/>
    </w:rPr>
  </w:style>
  <w:style w:type="paragraph" w:styleId="FootnoteText">
    <w:name w:val="footnote text"/>
    <w:basedOn w:val="Normal"/>
    <w:link w:val="FootnoteTextChar"/>
    <w:uiPriority w:val="99"/>
    <w:semiHidden/>
    <w:unhideWhenUsed/>
    <w:rsid w:val="006E6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127"/>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6E6127"/>
    <w:rPr>
      <w:vertAlign w:val="superscript"/>
    </w:rPr>
  </w:style>
  <w:style w:type="paragraph" w:styleId="CommentSubject">
    <w:name w:val="annotation subject"/>
    <w:basedOn w:val="CommentText"/>
    <w:next w:val="CommentText"/>
    <w:link w:val="CommentSubjectChar"/>
    <w:uiPriority w:val="99"/>
    <w:semiHidden/>
    <w:unhideWhenUsed/>
    <w:rsid w:val="00582BA8"/>
    <w:pPr>
      <w:spacing w:after="160"/>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582BA8"/>
    <w:rPr>
      <w:rFonts w:ascii="Calibri" w:eastAsia="Calibri" w:hAnsi="Calibri" w:cs="Calibri"/>
      <w:b/>
      <w:bCs/>
      <w:color w:val="000000"/>
      <w:sz w:val="20"/>
      <w:szCs w:val="20"/>
      <w:lang w:eastAsia="en-GB"/>
    </w:rPr>
  </w:style>
  <w:style w:type="character" w:styleId="Hyperlink">
    <w:name w:val="Hyperlink"/>
    <w:basedOn w:val="DefaultParagraphFont"/>
    <w:uiPriority w:val="99"/>
    <w:unhideWhenUsed/>
    <w:rsid w:val="00582BA8"/>
    <w:rPr>
      <w:color w:val="0563C1" w:themeColor="hyperlink"/>
      <w:u w:val="single"/>
    </w:rPr>
  </w:style>
  <w:style w:type="character" w:customStyle="1" w:styleId="Heading6Char">
    <w:name w:val="Heading 6 Char"/>
    <w:basedOn w:val="DefaultParagraphFont"/>
    <w:link w:val="Heading6"/>
    <w:uiPriority w:val="9"/>
    <w:rsid w:val="000D022E"/>
    <w:rPr>
      <w:rFonts w:asciiTheme="majorHAnsi" w:eastAsiaTheme="majorEastAsia" w:hAnsiTheme="majorHAnsi" w:cstheme="majorBidi"/>
      <w:color w:val="1F4D78" w:themeColor="accent1" w:themeShade="7F"/>
      <w:lang w:eastAsia="en-GB"/>
    </w:rPr>
  </w:style>
  <w:style w:type="table" w:customStyle="1" w:styleId="TableGrid1">
    <w:name w:val="Table Grid1"/>
    <w:basedOn w:val="TableNormal"/>
    <w:next w:val="TableGrid"/>
    <w:uiPriority w:val="39"/>
    <w:rsid w:val="00FA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3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7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163@leicester.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fwg1@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9D992-32C4-4933-BC8D-4C1BD76E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Richard M. (Prof.)</dc:creator>
  <cp:keywords/>
  <dc:description/>
  <cp:lastModifiedBy>White, Karen L.</cp:lastModifiedBy>
  <cp:revision>3</cp:revision>
  <dcterms:created xsi:type="dcterms:W3CDTF">2025-06-25T00:43:00Z</dcterms:created>
  <dcterms:modified xsi:type="dcterms:W3CDTF">2025-07-07T10:23:00Z</dcterms:modified>
</cp:coreProperties>
</file>