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4E2B61" w:rsidRPr="0039206A" w14:paraId="6CCD6685" w14:textId="77777777" w:rsidTr="004E2B61">
        <w:tc>
          <w:tcPr>
            <w:tcW w:w="3227" w:type="dxa"/>
            <w:shd w:val="clear" w:color="auto" w:fill="F2F2F2" w:themeFill="background1" w:themeFillShade="F2"/>
          </w:tcPr>
          <w:p w14:paraId="2174AF5E" w14:textId="33E3A0C6" w:rsidR="004E2B61" w:rsidRPr="0039206A" w:rsidRDefault="004E2B61" w:rsidP="00513FDF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en-GB"/>
              </w:rPr>
              <w:t xml:space="preserve">Scheme: </w:t>
            </w:r>
            <w:r w:rsidR="00436BA7">
              <w:rPr>
                <w:rFonts w:ascii="Calibri" w:eastAsia="Calibri" w:hAnsi="Calibri" w:cs="Calibri"/>
                <w:b/>
                <w:color w:val="000000"/>
                <w:lang w:eastAsia="en-GB"/>
              </w:rPr>
              <w:t>GTA</w:t>
            </w:r>
          </w:p>
        </w:tc>
        <w:tc>
          <w:tcPr>
            <w:tcW w:w="5807" w:type="dxa"/>
          </w:tcPr>
          <w:p w14:paraId="1478792D" w14:textId="687BFC86" w:rsidR="004E2B61" w:rsidRPr="0039206A" w:rsidRDefault="004E2B61" w:rsidP="004E2B61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</w:tr>
    </w:tbl>
    <w:p w14:paraId="433F88E6" w14:textId="77777777" w:rsidR="004E2B61" w:rsidRDefault="004E2B61" w:rsidP="0039206A">
      <w:pPr>
        <w:pStyle w:val="Title"/>
        <w:rPr>
          <w:rFonts w:eastAsia="Calibri"/>
          <w:lang w:eastAsia="en-GB"/>
        </w:rPr>
      </w:pPr>
    </w:p>
    <w:p w14:paraId="2A976AC7" w14:textId="735E3727" w:rsidR="0039206A" w:rsidRPr="0039206A" w:rsidRDefault="00436BA7" w:rsidP="0039206A">
      <w:pPr>
        <w:pStyle w:val="Title"/>
        <w:rPr>
          <w:rFonts w:eastAsia="Calibri"/>
          <w:lang w:eastAsia="en-GB"/>
        </w:rPr>
      </w:pPr>
      <w:r>
        <w:rPr>
          <w:rFonts w:eastAsia="Calibri"/>
          <w:lang w:eastAsia="en-GB"/>
        </w:rPr>
        <w:t xml:space="preserve">School of Chemistry PhD </w:t>
      </w:r>
      <w:r w:rsidR="0039206A" w:rsidRPr="0039206A">
        <w:rPr>
          <w:rFonts w:eastAsia="Calibri"/>
          <w:lang w:eastAsia="en-GB"/>
        </w:rPr>
        <w:t>Project Proposal Form</w:t>
      </w:r>
    </w:p>
    <w:p w14:paraId="07743803" w14:textId="77777777" w:rsidR="0039206A" w:rsidRPr="0039206A" w:rsidRDefault="0039206A" w:rsidP="0039206A">
      <w:pPr>
        <w:spacing w:line="240" w:lineRule="auto"/>
        <w:jc w:val="left"/>
        <w:rPr>
          <w:rFonts w:ascii="Calibri" w:eastAsia="Calibri" w:hAnsi="Calibri" w:cs="Calibri"/>
          <w:color w:val="000000"/>
          <w:lang w:eastAsia="en-GB"/>
        </w:rPr>
      </w:pPr>
    </w:p>
    <w:p w14:paraId="505228F3" w14:textId="77777777" w:rsidR="0039206A" w:rsidRPr="0039206A" w:rsidRDefault="0039206A" w:rsidP="0039206A">
      <w:pPr>
        <w:spacing w:line="240" w:lineRule="auto"/>
        <w:jc w:val="left"/>
        <w:rPr>
          <w:rFonts w:ascii="Calibri" w:eastAsia="Calibri" w:hAnsi="Calibri" w:cs="Calibri"/>
          <w:color w:val="000000"/>
          <w:lang w:eastAsia="en-GB"/>
        </w:rPr>
      </w:pPr>
    </w:p>
    <w:tbl>
      <w:tblPr>
        <w:tblStyle w:val="TableGrid1"/>
        <w:tblW w:w="9034" w:type="dxa"/>
        <w:tblLayout w:type="fixed"/>
        <w:tblLook w:val="04A0" w:firstRow="1" w:lastRow="0" w:firstColumn="1" w:lastColumn="0" w:noHBand="0" w:noVBand="1"/>
      </w:tblPr>
      <w:tblGrid>
        <w:gridCol w:w="3227"/>
        <w:gridCol w:w="5807"/>
      </w:tblGrid>
      <w:tr w:rsidR="00513FDF" w:rsidRPr="0039206A" w14:paraId="6D6EFA90" w14:textId="77777777" w:rsidTr="002144D4">
        <w:tc>
          <w:tcPr>
            <w:tcW w:w="3227" w:type="dxa"/>
            <w:shd w:val="clear" w:color="auto" w:fill="F2F2F2" w:themeFill="background1" w:themeFillShade="F2"/>
          </w:tcPr>
          <w:p w14:paraId="3FEC69F6" w14:textId="77777777" w:rsidR="00513FDF" w:rsidRPr="0039206A" w:rsidRDefault="00513FDF" w:rsidP="002144D4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>First Supervisor</w:t>
            </w:r>
          </w:p>
        </w:tc>
        <w:tc>
          <w:tcPr>
            <w:tcW w:w="5807" w:type="dxa"/>
          </w:tcPr>
          <w:p w14:paraId="6BA9D576" w14:textId="6C160B43" w:rsidR="00513FDF" w:rsidRPr="0039206A" w:rsidRDefault="000E762D" w:rsidP="002144D4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Dr </w:t>
            </w:r>
            <w:r w:rsidR="00471261">
              <w:rPr>
                <w:rFonts w:ascii="Calibri" w:eastAsia="Calibri" w:hAnsi="Calibri" w:cs="Calibri"/>
                <w:color w:val="000000"/>
                <w:lang w:eastAsia="en-GB"/>
              </w:rPr>
              <w:t>Fabrizio Ortu</w:t>
            </w:r>
          </w:p>
        </w:tc>
      </w:tr>
      <w:tr w:rsidR="00513FDF" w:rsidRPr="0039206A" w14:paraId="223191A1" w14:textId="77777777" w:rsidTr="002144D4">
        <w:tc>
          <w:tcPr>
            <w:tcW w:w="3227" w:type="dxa"/>
            <w:shd w:val="clear" w:color="auto" w:fill="F2F2F2" w:themeFill="background1" w:themeFillShade="F2"/>
          </w:tcPr>
          <w:p w14:paraId="558F5954" w14:textId="0F11A3EB" w:rsidR="00513FDF" w:rsidRPr="0039206A" w:rsidRDefault="00513FDF" w:rsidP="002144D4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>School/Department</w:t>
            </w:r>
            <w:r w:rsidR="00436BA7">
              <w:rPr>
                <w:rFonts w:ascii="Calibri" w:eastAsia="Calibri" w:hAnsi="Calibri" w:cs="Calibri"/>
                <w:b/>
                <w:color w:val="000000"/>
                <w:lang w:eastAsia="en-GB"/>
              </w:rPr>
              <w:t>/Institute</w:t>
            </w:r>
          </w:p>
        </w:tc>
        <w:tc>
          <w:tcPr>
            <w:tcW w:w="5807" w:type="dxa"/>
          </w:tcPr>
          <w:p w14:paraId="7762BE75" w14:textId="6957E85C" w:rsidR="00513FDF" w:rsidRPr="0039206A" w:rsidRDefault="00471261" w:rsidP="002144D4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Chemistry </w:t>
            </w:r>
          </w:p>
        </w:tc>
      </w:tr>
      <w:tr w:rsidR="000E762D" w:rsidRPr="0039206A" w14:paraId="72E5DEA8" w14:textId="77777777" w:rsidTr="002760E2">
        <w:tc>
          <w:tcPr>
            <w:tcW w:w="3227" w:type="dxa"/>
            <w:shd w:val="clear" w:color="auto" w:fill="F2F2F2" w:themeFill="background1" w:themeFillShade="F2"/>
          </w:tcPr>
          <w:p w14:paraId="62ACA288" w14:textId="77777777" w:rsidR="000E762D" w:rsidRPr="0039206A" w:rsidRDefault="000E762D" w:rsidP="002144D4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 xml:space="preserve">Email </w:t>
            </w:r>
          </w:p>
        </w:tc>
        <w:tc>
          <w:tcPr>
            <w:tcW w:w="5807" w:type="dxa"/>
          </w:tcPr>
          <w:p w14:paraId="2D6E1344" w14:textId="2A744ED2" w:rsidR="000E762D" w:rsidRPr="0039206A" w:rsidRDefault="000E762D" w:rsidP="002144D4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hyperlink r:id="rId8" w:history="1">
              <w:r w:rsidRPr="00DA1B5A">
                <w:rPr>
                  <w:rStyle w:val="Hyperlink"/>
                  <w:rFonts w:ascii="Calibri" w:eastAsia="Calibri" w:hAnsi="Calibri" w:cs="Calibri"/>
                  <w:lang w:eastAsia="en-GB"/>
                </w:rPr>
                <w:t>fabrizio.ortu@leicester.ac.uk</w:t>
              </w:r>
            </w:hyperlink>
          </w:p>
        </w:tc>
      </w:tr>
    </w:tbl>
    <w:p w14:paraId="779BD3C1" w14:textId="77777777" w:rsidR="00513FDF" w:rsidRPr="0039206A" w:rsidRDefault="00513FDF" w:rsidP="00513FDF">
      <w:pPr>
        <w:spacing w:line="240" w:lineRule="auto"/>
        <w:jc w:val="left"/>
        <w:rPr>
          <w:rFonts w:ascii="Calibri" w:eastAsia="Calibri" w:hAnsi="Calibri" w:cs="Calibri"/>
          <w:color w:val="000000"/>
          <w:lang w:eastAsia="en-GB"/>
        </w:rPr>
      </w:pPr>
    </w:p>
    <w:tbl>
      <w:tblPr>
        <w:tblStyle w:val="TableGrid"/>
        <w:tblW w:w="9034" w:type="dxa"/>
        <w:tblLayout w:type="fixed"/>
        <w:tblLook w:val="04A0" w:firstRow="1" w:lastRow="0" w:firstColumn="1" w:lastColumn="0" w:noHBand="0" w:noVBand="1"/>
      </w:tblPr>
      <w:tblGrid>
        <w:gridCol w:w="3256"/>
        <w:gridCol w:w="5778"/>
      </w:tblGrid>
      <w:tr w:rsidR="00513FDF" w:rsidRPr="0039206A" w14:paraId="475920D8" w14:textId="77777777" w:rsidTr="002144D4">
        <w:tc>
          <w:tcPr>
            <w:tcW w:w="3256" w:type="dxa"/>
            <w:shd w:val="clear" w:color="auto" w:fill="F2F2F2" w:themeFill="background1" w:themeFillShade="F2"/>
          </w:tcPr>
          <w:p w14:paraId="301795B7" w14:textId="77777777" w:rsidR="00513FDF" w:rsidRPr="0039206A" w:rsidRDefault="00513FDF" w:rsidP="002144D4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>Second Supervisor</w:t>
            </w:r>
          </w:p>
        </w:tc>
        <w:tc>
          <w:tcPr>
            <w:tcW w:w="5778" w:type="dxa"/>
          </w:tcPr>
          <w:p w14:paraId="13D7580A" w14:textId="14F0F616" w:rsidR="00513FDF" w:rsidRPr="0039206A" w:rsidRDefault="000E762D" w:rsidP="002144D4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Dr </w:t>
            </w:r>
            <w:r w:rsidR="00502508">
              <w:rPr>
                <w:rFonts w:ascii="Calibri" w:eastAsia="Calibri" w:hAnsi="Calibri" w:cs="Calibri"/>
                <w:color w:val="000000"/>
                <w:lang w:eastAsia="en-GB"/>
              </w:rPr>
              <w:t>Rama Suntharalingam</w:t>
            </w:r>
          </w:p>
        </w:tc>
      </w:tr>
      <w:tr w:rsidR="00513FDF" w:rsidRPr="0039206A" w14:paraId="78D6075D" w14:textId="77777777" w:rsidTr="002144D4">
        <w:tc>
          <w:tcPr>
            <w:tcW w:w="3256" w:type="dxa"/>
            <w:shd w:val="clear" w:color="auto" w:fill="F2F2F2" w:themeFill="background1" w:themeFillShade="F2"/>
          </w:tcPr>
          <w:p w14:paraId="414DD490" w14:textId="77777777" w:rsidR="00513FDF" w:rsidRPr="0039206A" w:rsidRDefault="00513FDF" w:rsidP="002144D4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>School/Department</w:t>
            </w:r>
          </w:p>
        </w:tc>
        <w:tc>
          <w:tcPr>
            <w:tcW w:w="5778" w:type="dxa"/>
          </w:tcPr>
          <w:p w14:paraId="61E066D6" w14:textId="1983E8A5" w:rsidR="00513FDF" w:rsidRPr="0039206A" w:rsidRDefault="00502508" w:rsidP="002144D4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>Chemistry</w:t>
            </w:r>
          </w:p>
        </w:tc>
      </w:tr>
      <w:tr w:rsidR="000E762D" w:rsidRPr="0039206A" w14:paraId="671C2736" w14:textId="77777777" w:rsidTr="00404673">
        <w:tc>
          <w:tcPr>
            <w:tcW w:w="3256" w:type="dxa"/>
            <w:shd w:val="clear" w:color="auto" w:fill="F2F2F2" w:themeFill="background1" w:themeFillShade="F2"/>
          </w:tcPr>
          <w:p w14:paraId="45E58301" w14:textId="77777777" w:rsidR="000E762D" w:rsidRPr="0039206A" w:rsidRDefault="000E762D" w:rsidP="002144D4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 xml:space="preserve">Email </w:t>
            </w:r>
          </w:p>
        </w:tc>
        <w:tc>
          <w:tcPr>
            <w:tcW w:w="5778" w:type="dxa"/>
          </w:tcPr>
          <w:p w14:paraId="73B7A404" w14:textId="262CF605" w:rsidR="000E762D" w:rsidRPr="0039206A" w:rsidRDefault="000E762D" w:rsidP="002144D4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hyperlink r:id="rId9" w:history="1">
              <w:r w:rsidRPr="00DA1B5A">
                <w:rPr>
                  <w:rStyle w:val="Hyperlink"/>
                  <w:rFonts w:ascii="Calibri" w:eastAsia="Calibri" w:hAnsi="Calibri" w:cs="Calibri"/>
                  <w:lang w:eastAsia="en-GB"/>
                </w:rPr>
                <w:t>k.suntharalingam@leicester.ac.uk</w:t>
              </w:r>
            </w:hyperlink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 </w:t>
            </w:r>
          </w:p>
        </w:tc>
      </w:tr>
    </w:tbl>
    <w:p w14:paraId="04EEF7E7" w14:textId="77777777" w:rsidR="0039206A" w:rsidRPr="0039206A" w:rsidRDefault="0039206A" w:rsidP="0039206A">
      <w:pPr>
        <w:spacing w:line="240" w:lineRule="auto"/>
        <w:jc w:val="left"/>
        <w:rPr>
          <w:rFonts w:ascii="Calibri" w:eastAsia="Calibri" w:hAnsi="Calibri" w:cs="Calibri"/>
          <w:color w:val="000000"/>
          <w:lang w:eastAsia="en-GB"/>
        </w:rPr>
      </w:pPr>
    </w:p>
    <w:p w14:paraId="45B16328" w14:textId="77777777" w:rsidR="0039206A" w:rsidRPr="0039206A" w:rsidRDefault="0039206A" w:rsidP="0039206A">
      <w:pPr>
        <w:spacing w:line="240" w:lineRule="auto"/>
        <w:jc w:val="left"/>
        <w:rPr>
          <w:rFonts w:ascii="Calibri" w:eastAsia="Calibri" w:hAnsi="Calibri" w:cs="Calibri"/>
          <w:b/>
          <w:color w:val="000000"/>
          <w:u w:val="single"/>
          <w:lang w:eastAsia="en-GB"/>
        </w:rPr>
      </w:pPr>
    </w:p>
    <w:p w14:paraId="4135DECE" w14:textId="29FE3504" w:rsidR="0039206A" w:rsidRDefault="0039206A" w:rsidP="0039206A">
      <w:pPr>
        <w:spacing w:line="240" w:lineRule="auto"/>
        <w:jc w:val="left"/>
        <w:rPr>
          <w:rFonts w:ascii="Calibri" w:eastAsia="Calibri" w:hAnsi="Calibri" w:cs="Calibri"/>
          <w:b/>
          <w:i/>
          <w:color w:val="000000"/>
          <w:lang w:eastAsia="en-GB"/>
        </w:rPr>
      </w:pPr>
      <w:r w:rsidRPr="0039206A">
        <w:rPr>
          <w:rFonts w:ascii="Calibri" w:eastAsia="Calibri" w:hAnsi="Calibri" w:cs="Calibri"/>
          <w:b/>
          <w:color w:val="000000"/>
          <w:lang w:eastAsia="en-GB"/>
        </w:rPr>
        <w:t xml:space="preserve">Section 2 – </w:t>
      </w:r>
      <w:r w:rsidRPr="0039206A">
        <w:rPr>
          <w:rFonts w:ascii="Calibri" w:eastAsia="Calibri" w:hAnsi="Calibri" w:cs="Calibri"/>
          <w:b/>
          <w:i/>
          <w:color w:val="000000"/>
          <w:lang w:eastAsia="en-GB"/>
        </w:rPr>
        <w:t>Project Information</w:t>
      </w:r>
    </w:p>
    <w:p w14:paraId="1844ABC1" w14:textId="77777777" w:rsidR="00436BA7" w:rsidRPr="0039206A" w:rsidRDefault="00436BA7" w:rsidP="0039206A">
      <w:pPr>
        <w:spacing w:line="240" w:lineRule="auto"/>
        <w:jc w:val="left"/>
        <w:rPr>
          <w:rFonts w:ascii="Calibri" w:eastAsia="Calibri" w:hAnsi="Calibri" w:cs="Calibri"/>
          <w:b/>
          <w:i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6611"/>
      </w:tblGrid>
      <w:tr w:rsidR="00513FDF" w:rsidRPr="0039206A" w14:paraId="5C7F2245" w14:textId="77777777" w:rsidTr="004E2B61">
        <w:tc>
          <w:tcPr>
            <w:tcW w:w="1980" w:type="dxa"/>
            <w:shd w:val="clear" w:color="auto" w:fill="F2F2F2" w:themeFill="background1" w:themeFillShade="F2"/>
          </w:tcPr>
          <w:p w14:paraId="4AB1668B" w14:textId="77777777" w:rsidR="00513FDF" w:rsidRPr="0039206A" w:rsidRDefault="00513FDF" w:rsidP="00513FDF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>Project Title</w:t>
            </w:r>
          </w:p>
          <w:p w14:paraId="12B7B6F2" w14:textId="77777777" w:rsidR="00513FDF" w:rsidRPr="0039206A" w:rsidRDefault="00513FDF" w:rsidP="00513FDF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7036" w:type="dxa"/>
            <w:gridSpan w:val="2"/>
          </w:tcPr>
          <w:p w14:paraId="2CF20A3A" w14:textId="06489C22" w:rsidR="00513FDF" w:rsidRPr="0039206A" w:rsidRDefault="00DE6E2D" w:rsidP="00513FDF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>Rare earth</w:t>
            </w:r>
            <w:r w:rsidR="00471261">
              <w:rPr>
                <w:rFonts w:ascii="Calibri" w:eastAsia="Calibri" w:hAnsi="Calibri" w:cs="Calibri"/>
                <w:color w:val="000000"/>
                <w:lang w:eastAsia="en-GB"/>
              </w:rPr>
              <w:t xml:space="preserve"> reagents for small molecule activation</w:t>
            </w:r>
          </w:p>
        </w:tc>
      </w:tr>
      <w:tr w:rsidR="00513FDF" w:rsidRPr="0039206A" w14:paraId="0BA24187" w14:textId="77777777" w:rsidTr="004E2B61"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14528AAF" w14:textId="77777777" w:rsidR="00513FDF" w:rsidRPr="0039206A" w:rsidRDefault="00513FDF" w:rsidP="00513FDF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>Project Highlights: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3D9F1857" w14:textId="77777777" w:rsidR="00513FDF" w:rsidRPr="0039206A" w:rsidRDefault="00513FDF" w:rsidP="00513FDF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color w:val="000000"/>
                <w:lang w:eastAsia="en-GB"/>
              </w:rPr>
              <w:t>1.</w:t>
            </w:r>
          </w:p>
        </w:tc>
        <w:tc>
          <w:tcPr>
            <w:tcW w:w="6611" w:type="dxa"/>
          </w:tcPr>
          <w:p w14:paraId="1B75A75C" w14:textId="24DE30B8" w:rsidR="00513FDF" w:rsidRPr="0039206A" w:rsidRDefault="00D501A7" w:rsidP="00513FDF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>Activation of strategic small molecules</w:t>
            </w:r>
            <w:r w:rsidR="00DE6E2D">
              <w:rPr>
                <w:rFonts w:ascii="Calibri" w:eastAsia="Calibri" w:hAnsi="Calibri" w:cs="Calibri"/>
                <w:color w:val="000000"/>
                <w:lang w:eastAsia="en-GB"/>
              </w:rPr>
              <w:t xml:space="preserve"> (CO, CO</w:t>
            </w:r>
            <w:r w:rsidR="00DE6E2D" w:rsidRPr="00DE6E2D">
              <w:rPr>
                <w:rFonts w:ascii="Calibri" w:eastAsia="Calibri" w:hAnsi="Calibri" w:cs="Calibri"/>
                <w:color w:val="000000"/>
                <w:vertAlign w:val="subscript"/>
                <w:lang w:eastAsia="en-GB"/>
              </w:rPr>
              <w:t>2</w:t>
            </w:r>
            <w:r w:rsidR="00DE6E2D">
              <w:rPr>
                <w:rFonts w:ascii="Calibri" w:eastAsia="Calibri" w:hAnsi="Calibri" w:cs="Calibri"/>
                <w:color w:val="000000"/>
                <w:lang w:eastAsia="en-GB"/>
              </w:rPr>
              <w:t>, H</w:t>
            </w:r>
            <w:r w:rsidR="00DE6E2D" w:rsidRPr="00DE6E2D">
              <w:rPr>
                <w:rFonts w:ascii="Calibri" w:eastAsia="Calibri" w:hAnsi="Calibri" w:cs="Calibri"/>
                <w:color w:val="000000"/>
                <w:vertAlign w:val="subscript"/>
                <w:lang w:eastAsia="en-GB"/>
              </w:rPr>
              <w:t>2</w:t>
            </w:r>
            <w:r w:rsidR="00DE6E2D">
              <w:rPr>
                <w:rFonts w:ascii="Calibri" w:eastAsia="Calibri" w:hAnsi="Calibri" w:cs="Calibri"/>
                <w:color w:val="000000"/>
                <w:lang w:eastAsia="en-GB"/>
              </w:rPr>
              <w:t>, N</w:t>
            </w:r>
            <w:r w:rsidR="00DE6E2D" w:rsidRPr="00DE6E2D">
              <w:rPr>
                <w:rFonts w:ascii="Calibri" w:eastAsia="Calibri" w:hAnsi="Calibri" w:cs="Calibri"/>
                <w:color w:val="000000"/>
                <w:vertAlign w:val="subscript"/>
                <w:lang w:eastAsia="en-GB"/>
              </w:rPr>
              <w:t>2</w:t>
            </w:r>
            <w:r w:rsidR="00DE6E2D">
              <w:rPr>
                <w:rFonts w:ascii="Calibri" w:eastAsia="Calibri" w:hAnsi="Calibri" w:cs="Calibri"/>
                <w:color w:val="000000"/>
                <w:lang w:eastAsia="en-GB"/>
              </w:rPr>
              <w:t>)</w:t>
            </w:r>
          </w:p>
        </w:tc>
      </w:tr>
      <w:tr w:rsidR="00513FDF" w:rsidRPr="0039206A" w14:paraId="386423AB" w14:textId="77777777" w:rsidTr="004E2B61">
        <w:tc>
          <w:tcPr>
            <w:tcW w:w="1980" w:type="dxa"/>
            <w:vMerge/>
            <w:shd w:val="clear" w:color="auto" w:fill="F2F2F2" w:themeFill="background1" w:themeFillShade="F2"/>
          </w:tcPr>
          <w:p w14:paraId="6AB887FF" w14:textId="77777777" w:rsidR="00513FDF" w:rsidRPr="0039206A" w:rsidRDefault="00513FDF" w:rsidP="00513FDF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4462511" w14:textId="77777777" w:rsidR="00513FDF" w:rsidRPr="0039206A" w:rsidRDefault="00513FDF" w:rsidP="00513FDF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color w:val="000000"/>
                <w:lang w:eastAsia="en-GB"/>
              </w:rPr>
              <w:t>2.</w:t>
            </w:r>
          </w:p>
        </w:tc>
        <w:tc>
          <w:tcPr>
            <w:tcW w:w="6611" w:type="dxa"/>
          </w:tcPr>
          <w:p w14:paraId="5208D870" w14:textId="58A0D61F" w:rsidR="00513FDF" w:rsidRPr="0039206A" w:rsidRDefault="00D501A7" w:rsidP="00513FDF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Rare </w:t>
            </w:r>
            <w:r w:rsidR="00DE6E2D">
              <w:rPr>
                <w:rFonts w:ascii="Calibri" w:eastAsia="Calibri" w:hAnsi="Calibri" w:cs="Calibri"/>
                <w:color w:val="000000"/>
                <w:lang w:eastAsia="en-GB"/>
              </w:rPr>
              <w:t>e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arth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en-GB"/>
              </w:rPr>
              <w:t>multimetallic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 clusters</w:t>
            </w:r>
          </w:p>
        </w:tc>
      </w:tr>
      <w:tr w:rsidR="00513FDF" w:rsidRPr="0039206A" w14:paraId="55C3CAE0" w14:textId="77777777" w:rsidTr="004E2B61">
        <w:tc>
          <w:tcPr>
            <w:tcW w:w="1980" w:type="dxa"/>
            <w:vMerge/>
            <w:shd w:val="clear" w:color="auto" w:fill="F2F2F2" w:themeFill="background1" w:themeFillShade="F2"/>
          </w:tcPr>
          <w:p w14:paraId="74B92EEF" w14:textId="77777777" w:rsidR="00513FDF" w:rsidRPr="0039206A" w:rsidRDefault="00513FDF" w:rsidP="00513FDF">
            <w:pPr>
              <w:spacing w:after="160"/>
              <w:jc w:val="left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F4A8287" w14:textId="77777777" w:rsidR="00513FDF" w:rsidRPr="0039206A" w:rsidRDefault="00513FDF" w:rsidP="00513FDF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color w:val="000000"/>
                <w:lang w:eastAsia="en-GB"/>
              </w:rPr>
              <w:t>3.</w:t>
            </w:r>
          </w:p>
        </w:tc>
        <w:tc>
          <w:tcPr>
            <w:tcW w:w="6611" w:type="dxa"/>
          </w:tcPr>
          <w:p w14:paraId="687E710C" w14:textId="426B2397" w:rsidR="00513FDF" w:rsidRPr="0039206A" w:rsidRDefault="00D501A7" w:rsidP="00513FDF">
            <w:pPr>
              <w:spacing w:after="160"/>
              <w:jc w:val="left"/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>Applications in molecular magnetism and spintronics</w:t>
            </w:r>
          </w:p>
        </w:tc>
      </w:tr>
      <w:tr w:rsidR="0039206A" w:rsidRPr="0039206A" w14:paraId="78C09C5D" w14:textId="77777777" w:rsidTr="004E2B61">
        <w:tc>
          <w:tcPr>
            <w:tcW w:w="9016" w:type="dxa"/>
            <w:gridSpan w:val="3"/>
            <w:shd w:val="clear" w:color="auto" w:fill="F2F2F2" w:themeFill="background1" w:themeFillShade="F2"/>
          </w:tcPr>
          <w:p w14:paraId="534AD455" w14:textId="17C74805" w:rsidR="0039206A" w:rsidRPr="00436BA7" w:rsidRDefault="0039206A" w:rsidP="0039206A">
            <w:pPr>
              <w:spacing w:after="160"/>
              <w:jc w:val="left"/>
              <w:rPr>
                <w:rFonts w:ascii="Calibri" w:eastAsia="Calibri" w:hAnsi="Calibri" w:cs="Calibri"/>
                <w:bCs/>
                <w:color w:val="000000"/>
                <w:lang w:eastAsia="en-GB"/>
              </w:rPr>
            </w:pPr>
            <w:r w:rsidRPr="0039206A">
              <w:rPr>
                <w:rFonts w:ascii="Calibri" w:eastAsia="Calibri" w:hAnsi="Calibri" w:cs="Calibri"/>
                <w:b/>
                <w:color w:val="000000"/>
                <w:lang w:eastAsia="en-GB"/>
              </w:rPr>
              <w:t xml:space="preserve">Project </w:t>
            </w:r>
            <w:r w:rsidR="00436BA7">
              <w:rPr>
                <w:rFonts w:ascii="Calibri" w:eastAsia="Calibri" w:hAnsi="Calibri" w:cs="Calibri"/>
                <w:b/>
                <w:color w:val="000000"/>
                <w:lang w:eastAsia="en-GB"/>
              </w:rPr>
              <w:t>Description (max. 700 words; please include project background, aims and methodology)</w:t>
            </w:r>
            <w:r w:rsidR="00B51493">
              <w:rPr>
                <w:rFonts w:ascii="Calibri" w:eastAsia="Calibri" w:hAnsi="Calibri" w:cs="Calibri"/>
                <w:b/>
                <w:color w:val="000000"/>
                <w:lang w:eastAsia="en-GB"/>
              </w:rPr>
              <w:t xml:space="preserve"> – </w:t>
            </w:r>
            <w:r w:rsidR="00B51493" w:rsidRPr="00B51493">
              <w:rPr>
                <w:rFonts w:ascii="Calibri" w:eastAsia="Calibri" w:hAnsi="Calibri" w:cs="Calibri"/>
                <w:b/>
                <w:color w:val="000000"/>
                <w:u w:val="single"/>
                <w:lang w:eastAsia="en-GB"/>
              </w:rPr>
              <w:t>for external advertising</w:t>
            </w:r>
            <w:r w:rsidR="00B51493">
              <w:rPr>
                <w:rFonts w:ascii="Calibri" w:eastAsia="Calibri" w:hAnsi="Calibri" w:cs="Calibri"/>
                <w:b/>
                <w:color w:val="000000"/>
                <w:lang w:eastAsia="en-GB"/>
              </w:rPr>
              <w:t xml:space="preserve"> </w:t>
            </w:r>
          </w:p>
        </w:tc>
      </w:tr>
      <w:tr w:rsidR="007524BE" w:rsidRPr="0039206A" w14:paraId="0BAB11B3" w14:textId="77777777" w:rsidTr="004E2B61">
        <w:tc>
          <w:tcPr>
            <w:tcW w:w="9016" w:type="dxa"/>
            <w:gridSpan w:val="3"/>
          </w:tcPr>
          <w:p w14:paraId="16EB237F" w14:textId="77777777" w:rsidR="007524BE" w:rsidRDefault="007524BE" w:rsidP="007524BE">
            <w:pPr>
              <w:spacing w:line="276" w:lineRule="auto"/>
              <w:jc w:val="center"/>
              <w:rPr>
                <w:b/>
              </w:rPr>
            </w:pPr>
          </w:p>
          <w:p w14:paraId="5F75879F" w14:textId="230B1BCF" w:rsidR="007524BE" w:rsidRPr="00254C0B" w:rsidRDefault="00F41FB4" w:rsidP="007524BE">
            <w:pPr>
              <w:spacing w:line="276" w:lineRule="auto"/>
            </w:pPr>
            <w:r>
              <w:rPr>
                <w:b/>
                <w:bCs/>
              </w:rPr>
              <w:t xml:space="preserve">Background. </w:t>
            </w:r>
            <w:r w:rsidR="007524BE">
              <w:t>Small molecule activation (SMA) is a pillar of the chemical industry</w:t>
            </w:r>
            <w:r w:rsidR="007524BE" w:rsidRPr="00254C0B">
              <w:t>.</w:t>
            </w:r>
            <w:r w:rsidR="007524BE">
              <w:t xml:space="preserve"> The activation and transformation of CO, CO</w:t>
            </w:r>
            <w:r w:rsidR="007524BE" w:rsidRPr="007524BE">
              <w:rPr>
                <w:vertAlign w:val="subscript"/>
              </w:rPr>
              <w:t>2</w:t>
            </w:r>
            <w:r w:rsidR="007524BE">
              <w:t>, H</w:t>
            </w:r>
            <w:r w:rsidR="007524BE" w:rsidRPr="007524BE">
              <w:rPr>
                <w:vertAlign w:val="subscript"/>
              </w:rPr>
              <w:t>2</w:t>
            </w:r>
            <w:r w:rsidR="007524BE">
              <w:t xml:space="preserve"> and N</w:t>
            </w:r>
            <w:r w:rsidR="007524BE" w:rsidRPr="007524BE">
              <w:rPr>
                <w:vertAlign w:val="subscript"/>
              </w:rPr>
              <w:t>2</w:t>
            </w:r>
            <w:r w:rsidR="007524BE">
              <w:t xml:space="preserve"> is vital for the</w:t>
            </w:r>
            <w:r w:rsidR="00A25B13">
              <w:t xml:space="preserve"> industrial</w:t>
            </w:r>
            <w:r w:rsidR="007524BE">
              <w:t xml:space="preserve"> production of numerous commodity chemicals that sustain modern society</w:t>
            </w:r>
            <w:r w:rsidR="00A25B13">
              <w:t xml:space="preserve"> </w:t>
            </w:r>
            <w:r w:rsidR="00DE6E2D">
              <w:t>(global market worth &gt;$600 billion)</w:t>
            </w:r>
            <w:r w:rsidR="007524BE">
              <w:t>. Reagents and catalysts involved in these transformation</w:t>
            </w:r>
            <w:r w:rsidR="00502508">
              <w:t>s</w:t>
            </w:r>
            <w:r w:rsidR="007524BE">
              <w:t xml:space="preserve"> classically require expensive</w:t>
            </w:r>
            <w:r w:rsidR="00502508">
              <w:t>, toxic</w:t>
            </w:r>
            <w:r w:rsidR="007524BE">
              <w:t xml:space="preserve"> and scarce metals,</w:t>
            </w:r>
            <w:r w:rsidR="00502508">
              <w:t xml:space="preserve"> </w:t>
            </w:r>
            <w:r w:rsidR="00DE6E2D">
              <w:t>thus posing</w:t>
            </w:r>
            <w:r w:rsidR="00502508">
              <w:t xml:space="preserve"> significant challenges </w:t>
            </w:r>
            <w:r>
              <w:t>towards</w:t>
            </w:r>
            <w:r w:rsidR="00502508">
              <w:t xml:space="preserve"> the</w:t>
            </w:r>
            <w:r>
              <w:t xml:space="preserve"> long-term</w:t>
            </w:r>
            <w:r w:rsidR="00502508">
              <w:t xml:space="preserve"> sustainability of chemical manufacturing.</w:t>
            </w:r>
            <w:r w:rsidR="007524BE" w:rsidRPr="00254C0B">
              <w:t xml:space="preserve"> To tackle th</w:t>
            </w:r>
            <w:r>
              <w:t xml:space="preserve">ese </w:t>
            </w:r>
            <w:r w:rsidR="00DE6E2D">
              <w:t>challenges</w:t>
            </w:r>
            <w:r w:rsidR="00A25B13">
              <w:t>,</w:t>
            </w:r>
            <w:r w:rsidR="007524BE" w:rsidRPr="00254C0B">
              <w:t xml:space="preserve"> other approaches </w:t>
            </w:r>
            <w:r>
              <w:t>must be</w:t>
            </w:r>
            <w:r w:rsidR="007524BE" w:rsidRPr="00254C0B">
              <w:t xml:space="preserve"> investigated, </w:t>
            </w:r>
            <w:r>
              <w:t xml:space="preserve">including </w:t>
            </w:r>
            <w:r w:rsidR="007524BE" w:rsidRPr="00254C0B">
              <w:t>the employment of</w:t>
            </w:r>
            <w:r w:rsidR="00502508">
              <w:t xml:space="preserve"> earth-abundant and non-toxic metals</w:t>
            </w:r>
            <w:r w:rsidR="00A25B13">
              <w:t xml:space="preserve"> – </w:t>
            </w:r>
            <w:r w:rsidR="00502508">
              <w:t>such as rare earth metals.</w:t>
            </w:r>
            <w:r>
              <w:t xml:space="preserve"> </w:t>
            </w:r>
            <w:r w:rsidRPr="00254C0B">
              <w:t xml:space="preserve">Our research group studies the fundamental chemistry of main group and f-block </w:t>
            </w:r>
            <w:r w:rsidR="00A25B13">
              <w:t>metals</w:t>
            </w:r>
            <w:r w:rsidRPr="00254C0B">
              <w:t xml:space="preserve"> and their application in sustainable synthesis. </w:t>
            </w:r>
            <w:r>
              <w:t>Most</w:t>
            </w:r>
            <w:r w:rsidRPr="00254C0B">
              <w:t xml:space="preserve"> </w:t>
            </w:r>
            <w:r>
              <w:t>rare earth</w:t>
            </w:r>
            <w:r w:rsidRPr="00254C0B">
              <w:t xml:space="preserve"> metals </w:t>
            </w:r>
            <w:r>
              <w:t>have very</w:t>
            </w:r>
            <w:r w:rsidRPr="00254C0B">
              <w:t xml:space="preserve"> low</w:t>
            </w:r>
            <w:r>
              <w:t xml:space="preserve"> </w:t>
            </w:r>
            <w:r w:rsidRPr="00254C0B">
              <w:t>toxicity</w:t>
            </w:r>
            <w:r>
              <w:t xml:space="preserve"> and remarkable reactivity,</w:t>
            </w:r>
            <w:r w:rsidR="00A25B13">
              <w:t xml:space="preserve"> </w:t>
            </w:r>
            <w:r>
              <w:t xml:space="preserve">which has </w:t>
            </w:r>
            <w:r w:rsidR="00A25B13">
              <w:t xml:space="preserve">already </w:t>
            </w:r>
            <w:r>
              <w:t>led to numerous applications in SMA.</w:t>
            </w:r>
          </w:p>
          <w:p w14:paraId="3AE0BB4C" w14:textId="77777777" w:rsidR="007524BE" w:rsidRPr="00254C0B" w:rsidRDefault="007524BE" w:rsidP="007524BE">
            <w:pPr>
              <w:spacing w:line="276" w:lineRule="auto"/>
              <w:jc w:val="center"/>
              <w:rPr>
                <w:b/>
              </w:rPr>
            </w:pPr>
          </w:p>
          <w:p w14:paraId="6D2AE713" w14:textId="25EE6E00" w:rsidR="00F41FB4" w:rsidRDefault="00F41FB4" w:rsidP="00F41FB4">
            <w:pPr>
              <w:spacing w:line="276" w:lineRule="auto"/>
            </w:pPr>
            <w:r>
              <w:rPr>
                <w:b/>
                <w:bCs/>
              </w:rPr>
              <w:t xml:space="preserve">Aims. </w:t>
            </w:r>
            <w:r w:rsidR="00DE6E2D">
              <w:t xml:space="preserve">As part of this project, we will </w:t>
            </w:r>
            <w:r w:rsidR="007524BE" w:rsidRPr="00254C0B">
              <w:t xml:space="preserve">develop </w:t>
            </w:r>
            <w:r w:rsidR="00D501A7">
              <w:t xml:space="preserve">new </w:t>
            </w:r>
            <w:r w:rsidR="00DE6E2D">
              <w:t xml:space="preserve">rare earth </w:t>
            </w:r>
            <w:r w:rsidR="007524BE" w:rsidRPr="00254C0B">
              <w:t>reagent</w:t>
            </w:r>
            <w:r>
              <w:t>s</w:t>
            </w:r>
            <w:r w:rsidR="007524BE" w:rsidRPr="00254C0B">
              <w:t xml:space="preserve"> stabilised using sterically demanding </w:t>
            </w:r>
            <w:r w:rsidR="00502508">
              <w:t xml:space="preserve">organometallic and </w:t>
            </w:r>
            <w:r w:rsidR="007524BE" w:rsidRPr="00254C0B">
              <w:t>nitrogen</w:t>
            </w:r>
            <w:r w:rsidR="00502508">
              <w:t>-based</w:t>
            </w:r>
            <w:r w:rsidR="007524BE" w:rsidRPr="00254C0B">
              <w:t xml:space="preserve"> ligands. </w:t>
            </w:r>
            <w:r w:rsidR="00502508">
              <w:t xml:space="preserve">In preliminary work, we have already shown that such complexes can </w:t>
            </w:r>
            <w:r>
              <w:t>deliver</w:t>
            </w:r>
            <w:r w:rsidR="00502508">
              <w:t xml:space="preserve"> facile activation of CO</w:t>
            </w:r>
            <w:r w:rsidR="00502508" w:rsidRPr="00502508">
              <w:rPr>
                <w:vertAlign w:val="subscript"/>
              </w:rPr>
              <w:t>2</w:t>
            </w:r>
            <w:r w:rsidR="00502508">
              <w:t xml:space="preserve"> and CS</w:t>
            </w:r>
            <w:r w:rsidR="00502508" w:rsidRPr="00502508">
              <w:rPr>
                <w:vertAlign w:val="subscript"/>
              </w:rPr>
              <w:t>2</w:t>
            </w:r>
            <w:r w:rsidR="00DE6E2D">
              <w:t xml:space="preserve">, leading to </w:t>
            </w:r>
            <w:r>
              <w:t xml:space="preserve">the </w:t>
            </w:r>
            <w:r w:rsidR="00DE6E2D">
              <w:t xml:space="preserve">transformation of these basic feedstocks into more complex organic molecules. We have also demonstrated that it is possible to use SMA to form </w:t>
            </w:r>
            <w:proofErr w:type="spellStart"/>
            <w:r w:rsidR="00DE6E2D">
              <w:t>multimetallic</w:t>
            </w:r>
            <w:proofErr w:type="spellEnd"/>
            <w:r w:rsidR="00DE6E2D">
              <w:t xml:space="preserve"> rare earth clusters, which are of great interest for their potential applications in molecular magnetism.</w:t>
            </w:r>
            <w:r>
              <w:t xml:space="preserve"> In this project we will build on these exciting preliminary results and produce a large family on new rare earth compounds and test their reactivity with a range of small molecules, targeting both useful synthetic transformation and </w:t>
            </w:r>
            <w:proofErr w:type="spellStart"/>
            <w:r>
              <w:t>multimetallic</w:t>
            </w:r>
            <w:proofErr w:type="spellEnd"/>
            <w:r>
              <w:t xml:space="preserve"> clusters with interesting magnetic </w:t>
            </w:r>
            <w:proofErr w:type="spellStart"/>
            <w:r>
              <w:t>propertis</w:t>
            </w:r>
            <w:proofErr w:type="spellEnd"/>
            <w:r>
              <w:t>.</w:t>
            </w:r>
          </w:p>
          <w:p w14:paraId="02E4B85B" w14:textId="77777777" w:rsidR="00F41FB4" w:rsidRDefault="00F41FB4" w:rsidP="007524BE">
            <w:pPr>
              <w:spacing w:line="276" w:lineRule="auto"/>
            </w:pPr>
          </w:p>
          <w:p w14:paraId="375C13DA" w14:textId="7A5C8B6A" w:rsidR="007524BE" w:rsidRPr="00F41FB4" w:rsidRDefault="00F41FB4" w:rsidP="007524BE">
            <w:pPr>
              <w:spacing w:line="276" w:lineRule="auto"/>
            </w:pPr>
            <w:r>
              <w:rPr>
                <w:b/>
                <w:bCs/>
              </w:rPr>
              <w:t xml:space="preserve">Methodology. </w:t>
            </w:r>
            <w:r>
              <w:t xml:space="preserve">using </w:t>
            </w:r>
            <w:r>
              <w:rPr>
                <w:i/>
                <w:iCs/>
              </w:rPr>
              <w:t>state-of-the-art</w:t>
            </w:r>
            <w:r>
              <w:t xml:space="preserve"> anaerobic methods (e.g. glovebox, Schlenk line) and a suite of characterisation techniques (multinuclear NMR, X-ray diffraction, UV-vis-NIR spectroscopy, photoluminescence). Additionally, this work will be complemented by comprehensive magnetic studies (EPR and SQUID) to evaluate potential applications of the new materials in molecular magnetism.</w:t>
            </w:r>
          </w:p>
          <w:p w14:paraId="57D810C8" w14:textId="77777777" w:rsidR="00D501A7" w:rsidRDefault="00D501A7" w:rsidP="007524BE">
            <w:pPr>
              <w:spacing w:line="276" w:lineRule="auto"/>
            </w:pPr>
          </w:p>
          <w:p w14:paraId="4A988A83" w14:textId="77777777" w:rsidR="007524BE" w:rsidRDefault="00DE6E2D" w:rsidP="00D501A7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9455820" wp14:editId="5C669821">
                  <wp:extent cx="4184294" cy="2261259"/>
                  <wp:effectExtent l="0" t="0" r="698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5" t="7712" r="37967" b="39210"/>
                          <a:stretch/>
                        </pic:blipFill>
                        <pic:spPr bwMode="auto">
                          <a:xfrm>
                            <a:off x="0" y="0"/>
                            <a:ext cx="4196592" cy="226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D482CE" w14:textId="66E71835" w:rsidR="00DE6E2D" w:rsidRPr="00D501A7" w:rsidRDefault="00DE6E2D" w:rsidP="00D501A7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3CD2B30E" w14:textId="0076CF67" w:rsidR="002240E0" w:rsidRDefault="002240E0"/>
    <w:p w14:paraId="6B3C7058" w14:textId="08AECFD7" w:rsidR="00436BA7" w:rsidRDefault="00436BA7"/>
    <w:p w14:paraId="1B58865D" w14:textId="77777777" w:rsidR="00EC07C7" w:rsidRDefault="00EC07C7"/>
    <w:sectPr w:rsidR="00EC0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1D9B"/>
    <w:multiLevelType w:val="multilevel"/>
    <w:tmpl w:val="D9C8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720E6"/>
    <w:multiLevelType w:val="multilevel"/>
    <w:tmpl w:val="4DC87E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6A"/>
    <w:rsid w:val="000A35F3"/>
    <w:rsid w:val="000C280D"/>
    <w:rsid w:val="000E762D"/>
    <w:rsid w:val="00163395"/>
    <w:rsid w:val="002240E0"/>
    <w:rsid w:val="0039206A"/>
    <w:rsid w:val="00436BA7"/>
    <w:rsid w:val="00471261"/>
    <w:rsid w:val="0047561F"/>
    <w:rsid w:val="004834B1"/>
    <w:rsid w:val="004E2B61"/>
    <w:rsid w:val="00502508"/>
    <w:rsid w:val="00513FDF"/>
    <w:rsid w:val="00553917"/>
    <w:rsid w:val="00626CF0"/>
    <w:rsid w:val="007524BE"/>
    <w:rsid w:val="00A25B13"/>
    <w:rsid w:val="00A83594"/>
    <w:rsid w:val="00B51493"/>
    <w:rsid w:val="00C96452"/>
    <w:rsid w:val="00D1721F"/>
    <w:rsid w:val="00D501A7"/>
    <w:rsid w:val="00D50E9B"/>
    <w:rsid w:val="00D719CE"/>
    <w:rsid w:val="00DE6E2D"/>
    <w:rsid w:val="00EC07C7"/>
    <w:rsid w:val="00F4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EB5C"/>
  <w15:chartTrackingRefBased/>
  <w15:docId w15:val="{DE806D99-C45F-4197-BB8A-4FBD9337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17"/>
    <w:pPr>
      <w:spacing w:after="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917"/>
    <w:pPr>
      <w:keepNext/>
      <w:keepLines/>
      <w:numPr>
        <w:numId w:val="10"/>
      </w:numPr>
      <w:outlineLvl w:val="0"/>
    </w:pPr>
    <w:rPr>
      <w:rFonts w:eastAsiaTheme="majorEastAsia" w:cstheme="majorBidi"/>
      <w:color w:val="262626" w:themeColor="text1" w:themeTint="D9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17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color w:val="262626" w:themeColor="text1" w:themeTint="D9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917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917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917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917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917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917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917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917"/>
    <w:rPr>
      <w:rFonts w:ascii="Arial" w:eastAsiaTheme="majorEastAsia" w:hAnsi="Arial" w:cstheme="majorBidi"/>
      <w:color w:val="262626" w:themeColor="text1" w:themeTint="D9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917"/>
    <w:rPr>
      <w:rFonts w:ascii="Arial" w:eastAsiaTheme="majorEastAsia" w:hAnsi="Arial" w:cstheme="majorBidi"/>
      <w:color w:val="262626" w:themeColor="text1" w:themeTint="D9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91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9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9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91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91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91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91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391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53917"/>
    <w:pPr>
      <w:spacing w:line="240" w:lineRule="auto"/>
      <w:contextualSpacing/>
    </w:pPr>
    <w:rPr>
      <w:rFonts w:eastAsiaTheme="majorEastAsia" w:cstheme="majorBidi"/>
      <w:spacing w:val="-10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53917"/>
    <w:rPr>
      <w:rFonts w:ascii="Arial" w:eastAsiaTheme="majorEastAsia" w:hAnsi="Arial" w:cstheme="majorBidi"/>
      <w:spacing w:val="-10"/>
      <w:sz w:val="32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917"/>
    <w:pPr>
      <w:numPr>
        <w:ilvl w:val="1"/>
      </w:numPr>
    </w:pPr>
    <w:rPr>
      <w:rFonts w:asciiTheme="minorHAnsi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53917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53917"/>
    <w:rPr>
      <w:rFonts w:ascii="Arial" w:hAnsi="Arial"/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53917"/>
    <w:rPr>
      <w:i/>
      <w:iCs/>
      <w:color w:val="auto"/>
    </w:rPr>
  </w:style>
  <w:style w:type="paragraph" w:styleId="NoSpacing">
    <w:name w:val="No Spacing"/>
    <w:uiPriority w:val="1"/>
    <w:qFormat/>
    <w:rsid w:val="00553917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5391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917"/>
    <w:pPr>
      <w:spacing w:before="200"/>
      <w:ind w:left="864" w:right="864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91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91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917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5391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391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5391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53917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55391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917"/>
    <w:pPr>
      <w:outlineLvl w:val="9"/>
    </w:pPr>
  </w:style>
  <w:style w:type="table" w:styleId="TableGrid">
    <w:name w:val="Table Grid"/>
    <w:basedOn w:val="TableNormal"/>
    <w:uiPriority w:val="39"/>
    <w:rsid w:val="0039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3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rizio.ortu@leicester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hyperlink" Target="mailto:k.suntharalingam@leic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20FD02F9A4347BC27007E4F5D986B" ma:contentTypeVersion="2" ma:contentTypeDescription="Create a new document." ma:contentTypeScope="" ma:versionID="0b7587c5f70eee471f89129a43744b90">
  <xsd:schema xmlns:xsd="http://www.w3.org/2001/XMLSchema" xmlns:xs="http://www.w3.org/2001/XMLSchema" xmlns:p="http://schemas.microsoft.com/office/2006/metadata/properties" xmlns:ns2="a3e275ff-89cc-44e6-b4bf-7f0856b3333d" targetNamespace="http://schemas.microsoft.com/office/2006/metadata/properties" ma:root="true" ma:fieldsID="c76cd0ded74c67e0ae65d6dcaf27afa4" ns2:_="">
    <xsd:import namespace="a3e275ff-89cc-44e6-b4bf-7f0856b33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75ff-89cc-44e6-b4bf-7f0856b33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E87757-81F7-4F0B-A275-E3A3F8BF5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DF972-811C-4622-92E1-12BA23C89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75ff-89cc-44e6-b4bf-7f0856b33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DF0F4-ABB4-4E1F-8E4D-D1032F363A1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3e275ff-89cc-44e6-b4bf-7f0856b3333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Goddard, Alex (Dr.)</dc:creator>
  <cp:keywords/>
  <dc:description/>
  <cp:lastModifiedBy>White, Karen L.</cp:lastModifiedBy>
  <cp:revision>3</cp:revision>
  <dcterms:created xsi:type="dcterms:W3CDTF">2024-11-22T16:35:00Z</dcterms:created>
  <dcterms:modified xsi:type="dcterms:W3CDTF">2024-12-05T10:39:00Z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0x0101001EA20FD02F9A4347BC27007E4F5D986B</vt:lpwstr>
  </property>
</Properties>
</file>