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96CC0CC" w:rsidR="00066C81" w:rsidRPr="00066C81" w:rsidRDefault="00015302" w:rsidP="00066C81">
            <w:r>
              <w:rPr>
                <w:b/>
              </w:rPr>
              <w:t>Prof G Andr</w:t>
            </w:r>
            <w:r>
              <w:rPr>
                <w:rFonts w:cstheme="minorHAnsi"/>
                <w:b/>
              </w:rPr>
              <w:t>é</w:t>
            </w:r>
            <w:r>
              <w:rPr>
                <w:b/>
              </w:rPr>
              <w:t xml:space="preserve"> Ng</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78C4232" w:rsidR="00066C81" w:rsidRPr="00015302" w:rsidRDefault="00015302" w:rsidP="00015302">
            <w:pPr>
              <w:pStyle w:val="ListParagraph"/>
              <w:ind w:left="0"/>
              <w:rPr>
                <w:rFonts w:asciiTheme="minorHAnsi" w:eastAsiaTheme="minorHAnsi" w:hAnsiTheme="minorHAnsi" w:cstheme="minorBidi"/>
                <w:color w:val="auto"/>
              </w:rPr>
            </w:pPr>
            <w:r>
              <w:t xml:space="preserve">Department of Cardiovascular Sciences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8CB327E" w14:textId="77777777" w:rsidR="00015302" w:rsidRDefault="00C1292B" w:rsidP="00015302">
            <w:pPr>
              <w:pStyle w:val="ListParagraph"/>
              <w:ind w:left="0"/>
              <w:rPr>
                <w:rStyle w:val="Hyperlink"/>
                <w:rFonts w:asciiTheme="minorHAnsi" w:eastAsiaTheme="minorHAnsi" w:hAnsiTheme="minorHAnsi" w:cstheme="minorBidi"/>
              </w:rPr>
            </w:pPr>
            <w:hyperlink r:id="rId5" w:tgtFrame="_blank" w:history="1">
              <w:r w:rsidR="00015302">
                <w:rPr>
                  <w:rStyle w:val="Hyperlink"/>
                </w:rPr>
                <w:t>andre.ng@leicester.ac.uk</w:t>
              </w:r>
            </w:hyperlink>
          </w:p>
          <w:p w14:paraId="28BF855B" w14:textId="654AD6DA" w:rsidR="00C97F86" w:rsidRPr="00015302" w:rsidRDefault="00C1292B" w:rsidP="00015302">
            <w:pPr>
              <w:pStyle w:val="ListParagraph"/>
              <w:ind w:left="0"/>
              <w:rPr>
                <w:color w:val="auto"/>
              </w:rPr>
            </w:pPr>
            <w:hyperlink r:id="rId6" w:history="1">
              <w:r w:rsidR="00015302">
                <w:rPr>
                  <w:rStyle w:val="Hyperlink"/>
                </w:rPr>
                <w:t>https://le.ac.uk/people/andre-ng</w:t>
              </w:r>
            </w:hyperlink>
            <w:r w:rsidR="00015302">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39F2A11" w:rsidR="00066C81" w:rsidRDefault="00015302" w:rsidP="00ED69E6">
            <w:r>
              <w:rPr>
                <w:b/>
              </w:rPr>
              <w:t>Dr Reshma Chauhan / Dr Davor Pavlovic / Dr Chris O’Shea</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034E71FB" w14:textId="77777777" w:rsidR="00066C81" w:rsidRDefault="00015302" w:rsidP="00015302">
            <w:pPr>
              <w:pStyle w:val="ListParagraph"/>
              <w:ind w:left="0"/>
            </w:pPr>
            <w:r>
              <w:t xml:space="preserve">Department of Cardiovascular Sciences </w:t>
            </w:r>
          </w:p>
          <w:p w14:paraId="02042D0B" w14:textId="77777777" w:rsidR="00015302" w:rsidRDefault="00015302" w:rsidP="00015302">
            <w:pPr>
              <w:pStyle w:val="ListParagraph"/>
              <w:ind w:left="0"/>
            </w:pPr>
            <w:r>
              <w:t>Institute of Cardiovascular Sciences, University of Birmingham</w:t>
            </w:r>
          </w:p>
          <w:p w14:paraId="1B7222C7" w14:textId="7540A462" w:rsidR="00015302" w:rsidRPr="00015302" w:rsidRDefault="00015302" w:rsidP="00015302">
            <w:pPr>
              <w:pStyle w:val="ListParagraph"/>
              <w:ind w:left="0"/>
              <w:rPr>
                <w:rFonts w:asciiTheme="minorHAnsi" w:eastAsiaTheme="minorHAnsi" w:hAnsiTheme="minorHAnsi" w:cstheme="minorBidi"/>
                <w:color w:val="auto"/>
              </w:rPr>
            </w:pPr>
            <w:r>
              <w:t>Institute of Cardiovascular Sciences, University of Birmingham</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FCC2149" w14:textId="77777777" w:rsidR="00015302" w:rsidRDefault="00C1292B" w:rsidP="00015302">
            <w:pPr>
              <w:pStyle w:val="ListParagraph"/>
              <w:ind w:left="0"/>
              <w:rPr>
                <w:rFonts w:asciiTheme="minorHAnsi" w:eastAsiaTheme="minorHAnsi" w:hAnsiTheme="minorHAnsi" w:cstheme="minorBidi"/>
                <w:color w:val="auto"/>
              </w:rPr>
            </w:pPr>
            <w:hyperlink r:id="rId7" w:history="1">
              <w:r w:rsidR="00015302">
                <w:rPr>
                  <w:rStyle w:val="Hyperlink"/>
                </w:rPr>
                <w:t>rac51@le.ac.uk</w:t>
              </w:r>
            </w:hyperlink>
            <w:r w:rsidR="00015302">
              <w:t xml:space="preserve"> </w:t>
            </w:r>
          </w:p>
          <w:p w14:paraId="0904B204" w14:textId="77777777" w:rsidR="003A7DAE" w:rsidRDefault="00C1292B" w:rsidP="00015302">
            <w:pPr>
              <w:pStyle w:val="ListParagraph"/>
              <w:ind w:left="0"/>
            </w:pPr>
            <w:hyperlink r:id="rId8" w:history="1">
              <w:r w:rsidR="00015302">
                <w:rPr>
                  <w:rStyle w:val="Hyperlink"/>
                </w:rPr>
                <w:t>https://le.ac.uk/people/reshma-chauhan</w:t>
              </w:r>
            </w:hyperlink>
          </w:p>
          <w:p w14:paraId="5A7C760A" w14:textId="77777777" w:rsidR="00015302" w:rsidRDefault="00C1292B" w:rsidP="00015302">
            <w:pPr>
              <w:pStyle w:val="ListParagraph"/>
              <w:ind w:left="0"/>
              <w:rPr>
                <w:rStyle w:val="Hyperlink"/>
                <w:rFonts w:eastAsiaTheme="minorHAnsi"/>
                <w:lang w:val="en-US"/>
              </w:rPr>
            </w:pPr>
            <w:hyperlink r:id="rId9" w:history="1">
              <w:r w:rsidR="00015302">
                <w:rPr>
                  <w:rStyle w:val="Hyperlink"/>
                  <w:lang w:val="en-US"/>
                </w:rPr>
                <w:t>D.Pavlovic@bham.ac.uk</w:t>
              </w:r>
            </w:hyperlink>
          </w:p>
          <w:p w14:paraId="2D8F8273" w14:textId="77777777" w:rsidR="00015302" w:rsidRDefault="00C1292B" w:rsidP="00015302">
            <w:pPr>
              <w:rPr>
                <w:lang w:val="en-US"/>
              </w:rPr>
            </w:pPr>
            <w:hyperlink r:id="rId10" w:history="1">
              <w:r w:rsidR="00015302" w:rsidRPr="0069397D">
                <w:rPr>
                  <w:rStyle w:val="Hyperlink"/>
                  <w:lang w:val="en-US"/>
                </w:rPr>
                <w:t>https://www.birmingham.ac.uk/staff/profiles/cardiovascular-sciences/pavlovic-davor</w:t>
              </w:r>
            </w:hyperlink>
            <w:r w:rsidR="00015302">
              <w:rPr>
                <w:lang w:val="en-US"/>
              </w:rPr>
              <w:t xml:space="preserve"> </w:t>
            </w:r>
          </w:p>
          <w:p w14:paraId="2061882E" w14:textId="77777777" w:rsidR="00015302" w:rsidRDefault="00C1292B" w:rsidP="00015302">
            <w:pPr>
              <w:pStyle w:val="ListParagraph"/>
              <w:ind w:left="0"/>
              <w:rPr>
                <w:rStyle w:val="Hyperlink"/>
                <w:rFonts w:asciiTheme="minorHAnsi" w:eastAsiaTheme="minorHAnsi" w:hAnsiTheme="minorHAnsi" w:cstheme="minorBidi"/>
              </w:rPr>
            </w:pPr>
            <w:hyperlink r:id="rId11" w:history="1">
              <w:r w:rsidR="00015302">
                <w:rPr>
                  <w:rStyle w:val="Hyperlink"/>
                </w:rPr>
                <w:t>C.OShea@bham.ac.uk</w:t>
              </w:r>
            </w:hyperlink>
          </w:p>
          <w:p w14:paraId="4D06D5DB" w14:textId="0F677974" w:rsidR="00015302" w:rsidRPr="00015302" w:rsidRDefault="00C1292B" w:rsidP="00015302">
            <w:pPr>
              <w:pStyle w:val="ListParagraph"/>
              <w:ind w:left="0"/>
              <w:rPr>
                <w:color w:val="auto"/>
              </w:rPr>
            </w:pPr>
            <w:hyperlink r:id="rId12" w:history="1">
              <w:r w:rsidR="00015302">
                <w:rPr>
                  <w:rStyle w:val="Hyperlink"/>
                </w:rPr>
                <w:t>https://www.birmingham.ac.uk/staff/profiles/cardiovascular-sciences/oshea-chris</w:t>
              </w:r>
            </w:hyperlink>
          </w:p>
        </w:tc>
      </w:tr>
    </w:tbl>
    <w:p w14:paraId="3188842D" w14:textId="77777777" w:rsidR="00066C81" w:rsidRDefault="00066C81" w:rsidP="00066C81">
      <w:pPr>
        <w:spacing w:after="0" w:line="240" w:lineRule="auto"/>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04C9940" w:rsidR="00066C81" w:rsidRPr="00015302" w:rsidRDefault="00015302" w:rsidP="00015302">
            <w:pPr>
              <w:jc w:val="both"/>
              <w:rPr>
                <w:rFonts w:asciiTheme="minorHAnsi" w:eastAsiaTheme="minorHAnsi" w:hAnsiTheme="minorHAnsi" w:cstheme="minorBidi"/>
                <w:color w:val="auto"/>
              </w:rPr>
            </w:pPr>
            <w:r>
              <w:t>Investigating regional changes in cardiac electrophysiology in heart failure using panoramic optical mapping</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FAC2A31" w14:textId="77777777" w:rsidR="00015302" w:rsidRDefault="00015302" w:rsidP="00015302">
            <w:pPr>
              <w:jc w:val="both"/>
              <w:rPr>
                <w:rFonts w:asciiTheme="minorHAnsi" w:eastAsiaTheme="minorHAnsi" w:hAnsiTheme="minorHAnsi" w:cstheme="minorBidi"/>
                <w:color w:val="auto"/>
              </w:rPr>
            </w:pPr>
            <w:r>
              <w:t>Sudden Cardiac Death is a major unsolved clinical problem claiming 100,000 lives annually in the UK. The majority of these deaths are due to lethal heart rhythm disturbances called arrhythmias, often driven by abnormal autonomic nervous system function in heart disease patients. However, due to an incomplete understanding of the underlying mechanisms, there is no effective treatment or preventative therapy.  A</w:t>
            </w:r>
            <w:r>
              <w:rPr>
                <w:bCs/>
              </w:rPr>
              <w:t xml:space="preserve"> better understanding of autonomic function and cardiac electrophysiology is essential for the progression of clinical interventions.</w:t>
            </w:r>
          </w:p>
          <w:p w14:paraId="7ADB761C" w14:textId="77777777" w:rsidR="00015302" w:rsidRDefault="00015302" w:rsidP="00015302">
            <w:pPr>
              <w:jc w:val="both"/>
              <w:rPr>
                <w:color w:val="242424"/>
              </w:rPr>
            </w:pPr>
            <w:r>
              <w:t xml:space="preserve">The aim of this project will be to investigate the changes in cardiac electrophysiology as a result of heart failure and autonomic dysfunction. This will be explored using our new custom-built panoramic optical mapping system, which gives a </w:t>
            </w:r>
            <w:r>
              <w:rPr>
                <w:rFonts w:cstheme="minorHAnsi"/>
                <w:shd w:val="clear" w:color="auto" w:fill="FFFFFF"/>
              </w:rPr>
              <w:t xml:space="preserve">360° view of the heart and can </w:t>
            </w:r>
            <w:r>
              <w:t>record novel 3D data</w:t>
            </w:r>
            <w:r>
              <w:rPr>
                <w:color w:val="242424"/>
              </w:rPr>
              <w:t xml:space="preserve"> providing exciting new insights into </w:t>
            </w:r>
            <w:r>
              <w:t xml:space="preserve">heart failure and arrhythmia risk. </w:t>
            </w:r>
          </w:p>
          <w:p w14:paraId="22E79A34" w14:textId="02F2131C" w:rsidR="00FF61F7" w:rsidRPr="00015302" w:rsidRDefault="00015302" w:rsidP="00015302">
            <w:pPr>
              <w:jc w:val="both"/>
              <w:rPr>
                <w:rFonts w:ascii="Arial" w:hAnsi="Arial" w:cs="Arial"/>
                <w:color w:val="auto"/>
              </w:rPr>
            </w:pPr>
            <w:r>
              <w:t xml:space="preserve">This project will enable the development of invaluable skills such as surgical skills, experience with </w:t>
            </w:r>
            <w:r>
              <w:rPr>
                <w:i/>
              </w:rPr>
              <w:t>in vitro</w:t>
            </w:r>
            <w:r>
              <w:t xml:space="preserve"> preparations and advanced optical mapping techniques at the University of Leicester. </w:t>
            </w:r>
            <w:r>
              <w:rPr>
                <w:color w:val="242424"/>
              </w:rPr>
              <w:t>This project is part of an exciting collaboration with the University of Birmingham</w:t>
            </w:r>
            <w:r>
              <w:t xml:space="preserve"> with the opportunity to use innovative new software and produce novel data that will support the development of new clinical therapeutics.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6B3E838E" w14:textId="77777777" w:rsidR="00015302" w:rsidRDefault="00015302" w:rsidP="00015302">
            <w:pPr>
              <w:pStyle w:val="EndNoteBibliography"/>
              <w:ind w:left="720" w:hanging="720"/>
              <w:jc w:val="both"/>
            </w:pPr>
            <w:r>
              <w:rPr>
                <w:b/>
              </w:rPr>
              <w:fldChar w:fldCharType="begin"/>
            </w:r>
            <w:r>
              <w:rPr>
                <w:b/>
              </w:rPr>
              <w:instrText xml:space="preserve"> ADDIN EN.REFLIST </w:instrText>
            </w:r>
            <w:r>
              <w:rPr>
                <w:b/>
              </w:rPr>
              <w:fldChar w:fldCharType="separate"/>
            </w:r>
            <w:r>
              <w:t>1.</w:t>
            </w:r>
            <w:r>
              <w:tab/>
              <w:t xml:space="preserve">Chauhan, R.A., et al., </w:t>
            </w:r>
            <w:r>
              <w:rPr>
                <w:i/>
              </w:rPr>
              <w:t>Functional selectivity of cardiac preganglionic sympathetic neurones in the rabbit heart.</w:t>
            </w:r>
            <w:r>
              <w:t xml:space="preserve"> Int J Cardiol, 2018.</w:t>
            </w:r>
          </w:p>
          <w:p w14:paraId="5849BC52" w14:textId="77777777" w:rsidR="00015302" w:rsidRDefault="00015302" w:rsidP="00015302">
            <w:pPr>
              <w:pStyle w:val="EndNoteBibliography"/>
              <w:ind w:left="720" w:hanging="720"/>
              <w:jc w:val="both"/>
            </w:pPr>
            <w:r>
              <w:t>2.</w:t>
            </w:r>
            <w:r>
              <w:tab/>
              <w:t xml:space="preserve">O’Shea, C., et al., </w:t>
            </w:r>
            <w:r>
              <w:rPr>
                <w:i/>
              </w:rPr>
              <w:t>ElectroMap: High-throughput open-source software for analysis and mapping of cardiac electrophysiology.</w:t>
            </w:r>
            <w:r>
              <w:t xml:space="preserve"> Scientific Reports, 2019. </w:t>
            </w:r>
            <w:r>
              <w:rPr>
                <w:b/>
              </w:rPr>
              <w:t>9</w:t>
            </w:r>
            <w:r>
              <w:t>(1): p. 1389.</w:t>
            </w:r>
          </w:p>
          <w:p w14:paraId="1FCA789F" w14:textId="77777777" w:rsidR="00015302" w:rsidRDefault="00015302" w:rsidP="00015302">
            <w:pPr>
              <w:pStyle w:val="EndNoteBibliography"/>
              <w:ind w:left="720" w:hanging="720"/>
              <w:jc w:val="both"/>
            </w:pPr>
            <w:r>
              <w:t>3.</w:t>
            </w:r>
            <w:r>
              <w:tab/>
              <w:t xml:space="preserve">Ng, G.A., K.E. Brack, and J.H. Coote, </w:t>
            </w:r>
            <w:r>
              <w:rPr>
                <w:i/>
              </w:rPr>
              <w:t>Effects of direct sympathetic and vagus nerve stimulation on the physiology of the whole heart--a novel model of isolated Langendorff perfused rabbit heart with intact dual autonomic innervation.</w:t>
            </w:r>
            <w:r>
              <w:t xml:space="preserve"> Experimental physiology, 2001. </w:t>
            </w:r>
            <w:r>
              <w:rPr>
                <w:b/>
              </w:rPr>
              <w:t>86</w:t>
            </w:r>
            <w:r>
              <w:t>(3): p. 319-329.</w:t>
            </w:r>
          </w:p>
          <w:p w14:paraId="358235A4" w14:textId="77777777" w:rsidR="00015302" w:rsidRDefault="00015302" w:rsidP="00015302">
            <w:pPr>
              <w:pStyle w:val="EndNoteBibliography"/>
              <w:ind w:left="720" w:hanging="720"/>
              <w:jc w:val="both"/>
            </w:pPr>
            <w:r>
              <w:t>4.</w:t>
            </w:r>
            <w:r>
              <w:tab/>
              <w:t xml:space="preserve">Ng, G.A., S.M. Cobbe, and G.L. Smith, </w:t>
            </w:r>
            <w:r>
              <w:rPr>
                <w:i/>
              </w:rPr>
              <w:t>Non-uniform prolongation of intracellular Ca2+ transients recorded from the epicardial surface of isolated hearts from rabbits with heart failure.</w:t>
            </w:r>
            <w:r>
              <w:t xml:space="preserve"> Cardiovasc Res, 1998. </w:t>
            </w:r>
            <w:r>
              <w:rPr>
                <w:b/>
              </w:rPr>
              <w:t>37</w:t>
            </w:r>
            <w:r>
              <w:t>(2): p. 489-502.</w:t>
            </w:r>
          </w:p>
          <w:p w14:paraId="4CC99A4B" w14:textId="215937A5" w:rsidR="003A7DAE" w:rsidRDefault="00015302" w:rsidP="00ED69E6">
            <w:pPr>
              <w:rPr>
                <w:b/>
              </w:rPr>
            </w:pPr>
            <w:r>
              <w:fldChar w:fldCharType="end"/>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15302"/>
    <w:rsid w:val="00066C81"/>
    <w:rsid w:val="000D3D42"/>
    <w:rsid w:val="003A7DAE"/>
    <w:rsid w:val="00414FD7"/>
    <w:rsid w:val="005264E5"/>
    <w:rsid w:val="006F46FB"/>
    <w:rsid w:val="009C30A0"/>
    <w:rsid w:val="009C47A8"/>
    <w:rsid w:val="00AE49DF"/>
    <w:rsid w:val="00BB70D0"/>
    <w:rsid w:val="00BD5F21"/>
    <w:rsid w:val="00C1292B"/>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EndNoteBibliographyChar">
    <w:name w:val="EndNote Bibliography Char"/>
    <w:basedOn w:val="DefaultParagraphFont"/>
    <w:link w:val="EndNoteBibliography"/>
    <w:locked/>
    <w:rsid w:val="00015302"/>
    <w:rPr>
      <w:rFonts w:ascii="Calibri" w:hAnsi="Calibri" w:cs="Calibri"/>
      <w:noProof/>
      <w:lang w:val="en-US"/>
    </w:rPr>
  </w:style>
  <w:style w:type="paragraph" w:customStyle="1" w:styleId="EndNoteBibliography">
    <w:name w:val="EndNote Bibliography"/>
    <w:basedOn w:val="Normal"/>
    <w:link w:val="EndNoteBibliographyChar"/>
    <w:rsid w:val="00015302"/>
    <w:pPr>
      <w:spacing w:line="240" w:lineRule="auto"/>
    </w:pPr>
    <w:rPr>
      <w:rFonts w:eastAsiaTheme="minorHAnsi"/>
      <w:noProof/>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75">
      <w:bodyDiv w:val="1"/>
      <w:marLeft w:val="0"/>
      <w:marRight w:val="0"/>
      <w:marTop w:val="0"/>
      <w:marBottom w:val="0"/>
      <w:divBdr>
        <w:top w:val="none" w:sz="0" w:space="0" w:color="auto"/>
        <w:left w:val="none" w:sz="0" w:space="0" w:color="auto"/>
        <w:bottom w:val="none" w:sz="0" w:space="0" w:color="auto"/>
        <w:right w:val="none" w:sz="0" w:space="0" w:color="auto"/>
      </w:divBdr>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300773893">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10045636">
      <w:bodyDiv w:val="1"/>
      <w:marLeft w:val="0"/>
      <w:marRight w:val="0"/>
      <w:marTop w:val="0"/>
      <w:marBottom w:val="0"/>
      <w:divBdr>
        <w:top w:val="none" w:sz="0" w:space="0" w:color="auto"/>
        <w:left w:val="none" w:sz="0" w:space="0" w:color="auto"/>
        <w:bottom w:val="none" w:sz="0" w:space="0" w:color="auto"/>
        <w:right w:val="none" w:sz="0" w:space="0" w:color="auto"/>
      </w:divBdr>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110861261">
      <w:bodyDiv w:val="1"/>
      <w:marLeft w:val="0"/>
      <w:marRight w:val="0"/>
      <w:marTop w:val="0"/>
      <w:marBottom w:val="0"/>
      <w:divBdr>
        <w:top w:val="none" w:sz="0" w:space="0" w:color="auto"/>
        <w:left w:val="none" w:sz="0" w:space="0" w:color="auto"/>
        <w:bottom w:val="none" w:sz="0" w:space="0" w:color="auto"/>
        <w:right w:val="none" w:sz="0" w:space="0" w:color="auto"/>
      </w:divBdr>
    </w:div>
    <w:div w:id="1205558350">
      <w:bodyDiv w:val="1"/>
      <w:marLeft w:val="0"/>
      <w:marRight w:val="0"/>
      <w:marTop w:val="0"/>
      <w:marBottom w:val="0"/>
      <w:divBdr>
        <w:top w:val="none" w:sz="0" w:space="0" w:color="auto"/>
        <w:left w:val="none" w:sz="0" w:space="0" w:color="auto"/>
        <w:bottom w:val="none" w:sz="0" w:space="0" w:color="auto"/>
        <w:right w:val="none" w:sz="0" w:space="0" w:color="auto"/>
      </w:divBdr>
    </w:div>
    <w:div w:id="1459377425">
      <w:bodyDiv w:val="1"/>
      <w:marLeft w:val="0"/>
      <w:marRight w:val="0"/>
      <w:marTop w:val="0"/>
      <w:marBottom w:val="0"/>
      <w:divBdr>
        <w:top w:val="none" w:sz="0" w:space="0" w:color="auto"/>
        <w:left w:val="none" w:sz="0" w:space="0" w:color="auto"/>
        <w:bottom w:val="none" w:sz="0" w:space="0" w:color="auto"/>
        <w:right w:val="none" w:sz="0" w:space="0" w:color="auto"/>
      </w:divBdr>
    </w:div>
    <w:div w:id="1615479870">
      <w:bodyDiv w:val="1"/>
      <w:marLeft w:val="0"/>
      <w:marRight w:val="0"/>
      <w:marTop w:val="0"/>
      <w:marBottom w:val="0"/>
      <w:divBdr>
        <w:top w:val="none" w:sz="0" w:space="0" w:color="auto"/>
        <w:left w:val="none" w:sz="0" w:space="0" w:color="auto"/>
        <w:bottom w:val="none" w:sz="0" w:space="0" w:color="auto"/>
        <w:right w:val="none" w:sz="0" w:space="0" w:color="auto"/>
      </w:divBdr>
    </w:div>
    <w:div w:id="1799882840">
      <w:bodyDiv w:val="1"/>
      <w:marLeft w:val="0"/>
      <w:marRight w:val="0"/>
      <w:marTop w:val="0"/>
      <w:marBottom w:val="0"/>
      <w:divBdr>
        <w:top w:val="none" w:sz="0" w:space="0" w:color="auto"/>
        <w:left w:val="none" w:sz="0" w:space="0" w:color="auto"/>
        <w:bottom w:val="none" w:sz="0" w:space="0" w:color="auto"/>
        <w:right w:val="none" w:sz="0" w:space="0" w:color="auto"/>
      </w:divBdr>
    </w:div>
    <w:div w:id="1933665850">
      <w:bodyDiv w:val="1"/>
      <w:marLeft w:val="0"/>
      <w:marRight w:val="0"/>
      <w:marTop w:val="0"/>
      <w:marBottom w:val="0"/>
      <w:divBdr>
        <w:top w:val="none" w:sz="0" w:space="0" w:color="auto"/>
        <w:left w:val="none" w:sz="0" w:space="0" w:color="auto"/>
        <w:bottom w:val="none" w:sz="0" w:space="0" w:color="auto"/>
        <w:right w:val="none" w:sz="0" w:space="0" w:color="auto"/>
      </w:divBdr>
    </w:div>
    <w:div w:id="19749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people/reshma-chauh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51@le.ac.uk" TargetMode="External"/><Relationship Id="rId12" Type="http://schemas.openxmlformats.org/officeDocument/2006/relationships/hyperlink" Target="https://www.birmingham.ac.uk/staff/profiles/cardiovascular-sciences/oshea-ch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andre-ng" TargetMode="External"/><Relationship Id="rId11" Type="http://schemas.openxmlformats.org/officeDocument/2006/relationships/hyperlink" Target="mailto:C.OShea@bham.ac.uk" TargetMode="External"/><Relationship Id="rId5" Type="http://schemas.openxmlformats.org/officeDocument/2006/relationships/hyperlink" Target="mailto:gan1@le.ac.uk" TargetMode="External"/><Relationship Id="rId10" Type="http://schemas.openxmlformats.org/officeDocument/2006/relationships/hyperlink" Target="https://www.birmingham.ac.uk/staff/profiles/cardiovascular-sciences/pavlovic-davor" TargetMode="External"/><Relationship Id="rId4" Type="http://schemas.openxmlformats.org/officeDocument/2006/relationships/webSettings" Target="webSettings.xml"/><Relationship Id="rId9" Type="http://schemas.openxmlformats.org/officeDocument/2006/relationships/hyperlink" Target="mailto:D.Pavlovic@b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4</cp:revision>
  <dcterms:created xsi:type="dcterms:W3CDTF">2024-11-19T09:17:00Z</dcterms:created>
  <dcterms:modified xsi:type="dcterms:W3CDTF">2024-11-22T11:00:00Z</dcterms:modified>
</cp:coreProperties>
</file>