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56579C0E" w:rsidR="00EF0A9E" w:rsidRDefault="009C30A0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MRC AIM</w:t>
      </w:r>
      <w:r w:rsidR="00EF0A9E">
        <w:rPr>
          <w:rStyle w:val="normaltextrun"/>
          <w:rFonts w:ascii="Calibri" w:hAnsi="Calibri" w:cs="Calibri"/>
          <w:b/>
          <w:bCs/>
        </w:rPr>
        <w:t xml:space="preserve"> Studentship Project 2025-6 entry.</w:t>
      </w:r>
      <w:r w:rsidR="00EF0A9E"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14A88485" w:rsidR="00066C81" w:rsidRPr="00066C81" w:rsidRDefault="008D3CFD" w:rsidP="00066C81">
            <w:r>
              <w:t xml:space="preserve">Dr </w:t>
            </w:r>
            <w:r w:rsidRPr="001C34D9">
              <w:t>James Hodgkinson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187F12BF" w:rsidR="00066C81" w:rsidRPr="00066C81" w:rsidRDefault="008D3CFD" w:rsidP="00066C81">
            <w:r w:rsidRPr="001C34D9">
              <w:rPr>
                <w:rFonts w:cstheme="minorHAnsi"/>
              </w:rPr>
              <w:t>School of Chemistry and Leicester Institute of Structural and Chemical 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3E93D467" w:rsidR="00C97F86" w:rsidRPr="00066C81" w:rsidRDefault="003E2A99" w:rsidP="00066C81">
            <w:hyperlink r:id="rId5" w:history="1">
              <w:r w:rsidR="008D3CFD" w:rsidRPr="00E3446D">
                <w:rPr>
                  <w:rStyle w:val="Hyperlink"/>
                  <w:rFonts w:cstheme="minorHAnsi"/>
                </w:rPr>
                <w:t>jthodgkinson@leicester.ac.uk</w:t>
              </w:r>
            </w:hyperlink>
            <w:r w:rsidR="008D3CFD">
              <w:rPr>
                <w:rFonts w:cstheme="minorHAnsi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08C30698" w:rsidR="00066C81" w:rsidRDefault="008D3CFD" w:rsidP="00ED69E6">
            <w:r>
              <w:t xml:space="preserve">Dr </w:t>
            </w:r>
            <w:r w:rsidRPr="001C34D9">
              <w:t>Emma Hesketh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289CCA18" w:rsidR="00066C81" w:rsidRDefault="008D3CFD" w:rsidP="00ED69E6">
            <w:r w:rsidRPr="001C34D9">
              <w:rPr>
                <w:rFonts w:cstheme="minorHAnsi"/>
              </w:rPr>
              <w:t>Leicester Institute of Structural and Chemical Biology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5EA962A9" w:rsidR="003A7DAE" w:rsidRDefault="003E2A99" w:rsidP="00ED69E6">
            <w:hyperlink r:id="rId6">
              <w:r w:rsidR="008D3CFD" w:rsidRPr="001C34D9">
                <w:rPr>
                  <w:rStyle w:val="Hyperlink"/>
                  <w:rFonts w:cstheme="minorHAnsi"/>
                  <w:color w:val="000000" w:themeColor="text1"/>
                </w:rPr>
                <w:t>emma.hesketh@leicester.ac.uk</w:t>
              </w:r>
            </w:hyperlink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357B535" w:rsidR="00066C81" w:rsidRDefault="008D3CFD" w:rsidP="00ED69E6">
            <w:r>
              <w:t>Prof John Schwabe</w:t>
            </w:r>
          </w:p>
        </w:tc>
      </w:tr>
    </w:tbl>
    <w:p w14:paraId="4806292A" w14:textId="08372356" w:rsidR="00066C81" w:rsidRDefault="00066C81" w:rsidP="00066C81">
      <w:pPr>
        <w:spacing w:after="0" w:line="240" w:lineRule="auto"/>
        <w:rPr>
          <w:b/>
          <w:u w:val="single"/>
        </w:rPr>
      </w:pPr>
    </w:p>
    <w:p w14:paraId="2A39D9D9" w14:textId="77777777" w:rsidR="003E2A99" w:rsidRPr="001C34D9" w:rsidRDefault="003E2A99" w:rsidP="003E2A99">
      <w:proofErr w:type="spellStart"/>
      <w:r w:rsidRPr="001C34D9">
        <w:rPr>
          <w:b/>
          <w:bCs/>
        </w:rPr>
        <w:t>iCASE</w:t>
      </w:r>
      <w:proofErr w:type="spellEnd"/>
      <w:r w:rsidRPr="001C34D9">
        <w:rPr>
          <w:b/>
          <w:bCs/>
        </w:rPr>
        <w:t xml:space="preserve"> partners, </w:t>
      </w:r>
      <w:proofErr w:type="spellStart"/>
      <w:r w:rsidRPr="001C34D9">
        <w:rPr>
          <w:b/>
          <w:bCs/>
        </w:rPr>
        <w:t>Sygnature</w:t>
      </w:r>
      <w:proofErr w:type="spellEnd"/>
      <w:r w:rsidRPr="001C34D9">
        <w:rPr>
          <w:b/>
          <w:bCs/>
        </w:rPr>
        <w:t xml:space="preserve"> Discovery (Peak Proteins):</w:t>
      </w:r>
      <w:r w:rsidRPr="001C34D9">
        <w:t xml:space="preserve"> </w:t>
      </w:r>
    </w:p>
    <w:p w14:paraId="2E981193" w14:textId="3E0C618B" w:rsidR="003E2A99" w:rsidRPr="001C34D9" w:rsidRDefault="003E2A99" w:rsidP="003E2A99">
      <w:r w:rsidRPr="001C34D9">
        <w:t xml:space="preserve">Alex Brown </w:t>
      </w:r>
    </w:p>
    <w:p w14:paraId="6F6CC3F6" w14:textId="4931DB4D" w:rsidR="003E2A99" w:rsidRPr="001C34D9" w:rsidRDefault="003E2A99" w:rsidP="003E2A99">
      <w:r w:rsidRPr="001C34D9">
        <w:t xml:space="preserve">Duncan Smith </w:t>
      </w:r>
    </w:p>
    <w:p w14:paraId="3D7ECC18" w14:textId="4F073EBF" w:rsidR="003E2A99" w:rsidRPr="003E2A99" w:rsidRDefault="003E2A99" w:rsidP="003E2A99">
      <w:r w:rsidRPr="001C34D9">
        <w:t xml:space="preserve">Valerie Pye </w:t>
      </w: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6EE6A7B1" w:rsidR="00066C81" w:rsidRPr="008D3CFD" w:rsidRDefault="008D3CFD" w:rsidP="00ED69E6">
            <w:pPr>
              <w:rPr>
                <w:bCs/>
              </w:rPr>
            </w:pPr>
            <w:proofErr w:type="spellStart"/>
            <w:r>
              <w:rPr>
                <w:bCs/>
              </w:rPr>
              <w:t>iCase</w:t>
            </w:r>
            <w:proofErr w:type="spellEnd"/>
            <w:r>
              <w:rPr>
                <w:bCs/>
              </w:rPr>
              <w:t xml:space="preserve">: </w:t>
            </w:r>
            <w:r w:rsidRPr="001C34D9">
              <w:rPr>
                <w:bCs/>
              </w:rPr>
              <w:t xml:space="preserve">Using </w:t>
            </w:r>
            <w:proofErr w:type="spellStart"/>
            <w:r w:rsidRPr="001C34D9">
              <w:rPr>
                <w:bCs/>
              </w:rPr>
              <w:t>CryoEM</w:t>
            </w:r>
            <w:proofErr w:type="spellEnd"/>
            <w:r w:rsidRPr="001C34D9">
              <w:rPr>
                <w:bCs/>
              </w:rPr>
              <w:t xml:space="preserve"> to trap and visualise PROTAC drugs in action against cancer targets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74365772" w14:textId="77777777" w:rsidR="008D3CFD" w:rsidRPr="001C34D9" w:rsidRDefault="008D3CFD" w:rsidP="008D3CFD">
            <w:r w:rsidRPr="001C34D9">
              <w:t xml:space="preserve">This PhD project is an exciting opportunity to explore the innovative drug strategy PROTACs by Cryo-Electron microscopy, a cutting-edge structural biology technique.  </w:t>
            </w:r>
          </w:p>
          <w:p w14:paraId="63C5A586" w14:textId="77777777" w:rsidR="008D3CFD" w:rsidRPr="001C34D9" w:rsidRDefault="008D3CFD" w:rsidP="008D3CFD">
            <w:r w:rsidRPr="001C34D9">
              <w:t xml:space="preserve">This project involves a close partnership and collaboration with a world-leading drug discovery CRO where the student will learn protein expression/purification amongst industry experts, producing the therapeutic target proteins SOS1 and LSD1.  </w:t>
            </w:r>
          </w:p>
          <w:p w14:paraId="306C0249" w14:textId="77777777" w:rsidR="008D3CFD" w:rsidRPr="001C34D9" w:rsidRDefault="008D3CFD" w:rsidP="008D3CFD">
            <w:r w:rsidRPr="001C34D9">
              <w:t xml:space="preserve">At Leicester you will learn the chemistry of making PROTACS – novel bi-functional drugs that promise to ‘drug the undruggable’ by marking target proteins for degradation rather than inhibition. To determine the structure-activity relationship of these PROTACS, you will use state of the art cryo-electron microscopy at the regional facility based at Leicester. </w:t>
            </w:r>
          </w:p>
          <w:p w14:paraId="3AA086FB" w14:textId="77777777" w:rsidR="008D3CFD" w:rsidRPr="001C34D9" w:rsidRDefault="008D3CFD" w:rsidP="008D3CFD">
            <w:r w:rsidRPr="001C34D9">
              <w:t xml:space="preserve">SOS1 and LSD1 are both important cancer therapeutic targets with substantial prospect for future drug development: </w:t>
            </w:r>
          </w:p>
          <w:p w14:paraId="3B672A91" w14:textId="77777777" w:rsidR="008D3CFD" w:rsidRPr="001C34D9" w:rsidRDefault="008D3CFD" w:rsidP="008D3CFD">
            <w:r w:rsidRPr="001C34D9">
              <w:t xml:space="preserve">SOS1 is cytoplasmic guanine nucleotide exchange factor that plays a critical and essential role in the KRAS signalling pathway. Inhibitors of SOS1 have shown considerable potential for targeting RAS-driven tumours. </w:t>
            </w:r>
          </w:p>
          <w:p w14:paraId="7FD8DF47" w14:textId="77777777" w:rsidR="008D3CFD" w:rsidRPr="001C34D9" w:rsidRDefault="008D3CFD" w:rsidP="008D3CFD">
            <w:r w:rsidRPr="001C34D9">
              <w:t>LSD1 is a histone demethylase enzyme that plays a critical role in the endothelial to mesenchymal transition that is a key step in allowing tumours to metastasize. Inhibition of LSD1 has been shown to be a promising treatment for melanoma in mouse models.</w:t>
            </w:r>
          </w:p>
          <w:p w14:paraId="52EFBB87" w14:textId="6F8D8300" w:rsidR="00FF61F7" w:rsidRDefault="00FF61F7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74B04F8C" w14:textId="77777777" w:rsidR="008D3CFD" w:rsidRPr="001C34D9" w:rsidRDefault="008D3CFD" w:rsidP="008D3CFD">
            <w:r w:rsidRPr="001C34D9">
              <w:rPr>
                <w:i/>
              </w:rPr>
              <w:t xml:space="preserve">Comprehensive Transcriptomic Analysis of Novel Class I HDAC Proteolysis Targeting Chimeras (PROTACs), </w:t>
            </w:r>
            <w:r w:rsidRPr="001C34D9">
              <w:t xml:space="preserve">I.M. Baker, J.P. Smalley, K.A. Sabat, </w:t>
            </w:r>
            <w:r w:rsidRPr="001C34D9">
              <w:rPr>
                <w:u w:val="single"/>
              </w:rPr>
              <w:t>J.T. Hodgkinson</w:t>
            </w:r>
            <w:r w:rsidRPr="001C34D9">
              <w:t xml:space="preserve">, S.M. Cowley, </w:t>
            </w:r>
            <w:r w:rsidRPr="001C34D9">
              <w:rPr>
                <w:i/>
              </w:rPr>
              <w:t>Biochemistry</w:t>
            </w:r>
            <w:r w:rsidRPr="001C34D9">
              <w:t xml:space="preserve">, </w:t>
            </w:r>
            <w:r w:rsidRPr="001C34D9">
              <w:rPr>
                <w:b/>
                <w:bCs/>
              </w:rPr>
              <w:t>2023</w:t>
            </w:r>
            <w:r w:rsidRPr="001C34D9">
              <w:t xml:space="preserve">, </w:t>
            </w:r>
            <w:r w:rsidRPr="001C34D9">
              <w:rPr>
                <w:i/>
                <w:iCs/>
              </w:rPr>
              <w:t>62</w:t>
            </w:r>
            <w:r w:rsidRPr="001C34D9">
              <w:t>, 645.</w:t>
            </w:r>
          </w:p>
          <w:p w14:paraId="2AE8ADFD" w14:textId="77777777" w:rsidR="008D3CFD" w:rsidRPr="001C34D9" w:rsidRDefault="008D3CFD" w:rsidP="008D3CFD"/>
          <w:p w14:paraId="3B678DC4" w14:textId="77777777" w:rsidR="008D3CFD" w:rsidRPr="001C34D9" w:rsidRDefault="008D3CFD" w:rsidP="008D3CFD">
            <w:r w:rsidRPr="001C34D9">
              <w:rPr>
                <w:i/>
                <w:iCs/>
              </w:rPr>
              <w:t>Optimization of Class I Histone Deacetylase PROTACs Reveals that HDAC1/2 Degradation is Critical to Induce Apoptosis and Cell Arrest in Cancer Cells, </w:t>
            </w:r>
            <w:r w:rsidRPr="001C34D9">
              <w:t xml:space="preserve">J.P. Smalley, I.M. Baker, W.A. </w:t>
            </w:r>
            <w:proofErr w:type="spellStart"/>
            <w:r w:rsidRPr="001C34D9">
              <w:t>Pytel</w:t>
            </w:r>
            <w:proofErr w:type="spellEnd"/>
            <w:r w:rsidRPr="001C34D9">
              <w:t xml:space="preserve">, L.Y. Lin, K.J. </w:t>
            </w:r>
            <w:proofErr w:type="spellStart"/>
            <w:r w:rsidRPr="001C34D9">
              <w:t>Bowmann</w:t>
            </w:r>
            <w:proofErr w:type="spellEnd"/>
            <w:r w:rsidRPr="001C34D9">
              <w:t xml:space="preserve">, </w:t>
            </w:r>
            <w:r w:rsidRPr="001C34D9">
              <w:rPr>
                <w:u w:val="single"/>
              </w:rPr>
              <w:t>J.W.R. Schwabe</w:t>
            </w:r>
            <w:r w:rsidRPr="001C34D9">
              <w:t xml:space="preserve">, S.M. Cowley, </w:t>
            </w:r>
            <w:r w:rsidRPr="001C34D9">
              <w:rPr>
                <w:u w:val="single"/>
              </w:rPr>
              <w:t>J.T. Hodgkinson</w:t>
            </w:r>
            <w:r w:rsidRPr="001C34D9">
              <w:t>, </w:t>
            </w:r>
            <w:r w:rsidRPr="001C34D9">
              <w:rPr>
                <w:i/>
                <w:iCs/>
              </w:rPr>
              <w:t>J. Med. Chem. </w:t>
            </w:r>
            <w:r w:rsidRPr="001C34D9">
              <w:rPr>
                <w:b/>
                <w:bCs/>
              </w:rPr>
              <w:t>2022</w:t>
            </w:r>
            <w:r w:rsidRPr="001C34D9">
              <w:t>, </w:t>
            </w:r>
            <w:r w:rsidRPr="001C34D9">
              <w:rPr>
                <w:i/>
                <w:iCs/>
              </w:rPr>
              <w:t>65</w:t>
            </w:r>
            <w:r w:rsidRPr="001C34D9">
              <w:t>, 5642-5659.</w:t>
            </w:r>
          </w:p>
          <w:p w14:paraId="0EB65D4A" w14:textId="77777777" w:rsidR="008D3CFD" w:rsidRPr="001C34D9" w:rsidRDefault="008D3CFD" w:rsidP="008D3CFD"/>
          <w:p w14:paraId="0525A57F" w14:textId="77777777" w:rsidR="008D3CFD" w:rsidRPr="001C34D9" w:rsidRDefault="008D3CFD" w:rsidP="008D3CFD">
            <w:r w:rsidRPr="001C34D9">
              <w:rPr>
                <w:i/>
                <w:iCs/>
              </w:rPr>
              <w:lastRenderedPageBreak/>
              <w:t xml:space="preserve">A ‘Click’ Chemistry Approach to Novel </w:t>
            </w:r>
            <w:proofErr w:type="spellStart"/>
            <w:r w:rsidRPr="001C34D9">
              <w:rPr>
                <w:i/>
                <w:iCs/>
              </w:rPr>
              <w:t>Entinostat</w:t>
            </w:r>
            <w:proofErr w:type="spellEnd"/>
            <w:r w:rsidRPr="001C34D9">
              <w:rPr>
                <w:i/>
                <w:iCs/>
              </w:rPr>
              <w:t xml:space="preserve"> (MS-275) based Class I Histone Deacetylase Proteolysis Targeting Chimeras</w:t>
            </w:r>
            <w:r w:rsidRPr="001C34D9">
              <w:t xml:space="preserve">, J. M. Cross, M. E. Coulson, J. P. Smalley, W. A. </w:t>
            </w:r>
            <w:proofErr w:type="spellStart"/>
            <w:r w:rsidRPr="001C34D9">
              <w:t>Pytel</w:t>
            </w:r>
            <w:proofErr w:type="spellEnd"/>
            <w:r w:rsidRPr="001C34D9">
              <w:t xml:space="preserve">, O. Ismail, J. S. Trory, S. M. Cowley, </w:t>
            </w:r>
            <w:r w:rsidRPr="001C34D9">
              <w:rPr>
                <w:u w:val="single"/>
              </w:rPr>
              <w:t>J. T. Hodgkinson</w:t>
            </w:r>
            <w:r w:rsidRPr="001C34D9">
              <w:t xml:space="preserve">, </w:t>
            </w:r>
            <w:r w:rsidRPr="001C34D9">
              <w:rPr>
                <w:i/>
                <w:iCs/>
              </w:rPr>
              <w:t>RSC Med. Chem</w:t>
            </w:r>
            <w:r w:rsidRPr="001C34D9">
              <w:t xml:space="preserve">., </w:t>
            </w:r>
            <w:r w:rsidRPr="001C34D9">
              <w:rPr>
                <w:b/>
                <w:bCs/>
              </w:rPr>
              <w:t>2022</w:t>
            </w:r>
            <w:r w:rsidRPr="001C34D9">
              <w:t>, 13, 1634.</w:t>
            </w:r>
          </w:p>
          <w:p w14:paraId="104AA2CD" w14:textId="77777777" w:rsidR="008D3CFD" w:rsidRPr="001C34D9" w:rsidRDefault="008D3CFD" w:rsidP="008D3CFD"/>
          <w:p w14:paraId="1A5445A7" w14:textId="77777777" w:rsidR="008D3CFD" w:rsidRPr="001C34D9" w:rsidRDefault="008D3CFD" w:rsidP="008D3CFD">
            <w:pPr>
              <w:rPr>
                <w:b/>
              </w:rPr>
            </w:pPr>
            <w:r w:rsidRPr="001C34D9">
              <w:rPr>
                <w:i/>
              </w:rPr>
              <w:t>HDAC Degrader</w:t>
            </w:r>
            <w:r w:rsidRPr="001C34D9">
              <w:t xml:space="preserve">, S. M. Cowley, </w:t>
            </w:r>
            <w:r w:rsidRPr="001C34D9">
              <w:rPr>
                <w:u w:val="single"/>
              </w:rPr>
              <w:t>J. T. Hodgkinson, J. W. R. Schwabe</w:t>
            </w:r>
            <w:r w:rsidRPr="001C34D9">
              <w:t xml:space="preserve">, J. P. Smalley, G. E. Adams, C. J. Millard, </w:t>
            </w:r>
            <w:r w:rsidRPr="001C34D9">
              <w:rPr>
                <w:i/>
              </w:rPr>
              <w:t>WO application 2021148811 (A1)</w:t>
            </w:r>
            <w:r w:rsidRPr="001C34D9">
              <w:t xml:space="preserve"> , published 29.07.</w:t>
            </w:r>
            <w:r w:rsidRPr="001C34D9">
              <w:rPr>
                <w:b/>
              </w:rPr>
              <w:t>2021</w:t>
            </w:r>
          </w:p>
          <w:p w14:paraId="2E00CD78" w14:textId="77777777" w:rsidR="008D3CFD" w:rsidRPr="001C34D9" w:rsidRDefault="008D3CFD" w:rsidP="008D3CFD"/>
          <w:p w14:paraId="6FD7381A" w14:textId="77777777" w:rsidR="008D3CFD" w:rsidRDefault="008D3CFD" w:rsidP="008D3CFD">
            <w:pPr>
              <w:rPr>
                <w:lang w:val="en"/>
              </w:rPr>
            </w:pPr>
            <w:r w:rsidRPr="001C34D9">
              <w:rPr>
                <w:i/>
                <w:iCs/>
                <w:lang w:val="en"/>
              </w:rPr>
              <w:t xml:space="preserve">PROTAC-mediated degradation of class I histone deacetylase enzymes in corepressor complexes, </w:t>
            </w:r>
            <w:r w:rsidRPr="001C34D9">
              <w:rPr>
                <w:lang w:val="en"/>
              </w:rPr>
              <w:t xml:space="preserve">J. P. Smalley, G. E. Adams, C. J. Millard, Y. Song, J. K. S. Norris,  </w:t>
            </w:r>
            <w:r w:rsidRPr="001C34D9">
              <w:rPr>
                <w:u w:val="single"/>
                <w:lang w:val="en"/>
              </w:rPr>
              <w:t>J. W. R. Schwabe</w:t>
            </w:r>
            <w:r w:rsidRPr="001C34D9">
              <w:rPr>
                <w:lang w:val="en"/>
              </w:rPr>
              <w:t xml:space="preserve">, S. M. Cowley, </w:t>
            </w:r>
            <w:r w:rsidRPr="001C34D9">
              <w:rPr>
                <w:u w:val="single"/>
                <w:lang w:val="en"/>
              </w:rPr>
              <w:t>J. T. Hodgkinson</w:t>
            </w:r>
            <w:r w:rsidRPr="001C34D9">
              <w:rPr>
                <w:lang w:val="en"/>
              </w:rPr>
              <w:t>,</w:t>
            </w:r>
            <w:r w:rsidRPr="001C34D9">
              <w:rPr>
                <w:i/>
                <w:iCs/>
                <w:lang w:val="en"/>
              </w:rPr>
              <w:t xml:space="preserve"> Chem. </w:t>
            </w:r>
            <w:proofErr w:type="spellStart"/>
            <w:r w:rsidRPr="001C34D9">
              <w:rPr>
                <w:i/>
                <w:iCs/>
                <w:lang w:val="en"/>
              </w:rPr>
              <w:t>Commun</w:t>
            </w:r>
            <w:proofErr w:type="spellEnd"/>
            <w:r w:rsidRPr="001C34D9">
              <w:rPr>
                <w:i/>
                <w:iCs/>
                <w:lang w:val="en"/>
              </w:rPr>
              <w:t>.</w:t>
            </w:r>
            <w:r w:rsidRPr="001C34D9">
              <w:rPr>
                <w:lang w:val="en"/>
              </w:rPr>
              <w:t>,</w:t>
            </w:r>
            <w:r w:rsidRPr="001C34D9">
              <w:rPr>
                <w:i/>
                <w:iCs/>
                <w:lang w:val="en"/>
              </w:rPr>
              <w:t xml:space="preserve"> </w:t>
            </w:r>
            <w:r w:rsidRPr="001C34D9">
              <w:rPr>
                <w:b/>
                <w:bCs/>
                <w:lang w:val="en"/>
              </w:rPr>
              <w:t>2020</w:t>
            </w:r>
            <w:r w:rsidRPr="001C34D9">
              <w:rPr>
                <w:lang w:val="en"/>
              </w:rPr>
              <w:t xml:space="preserve">, </w:t>
            </w:r>
            <w:r w:rsidRPr="001C34D9">
              <w:rPr>
                <w:i/>
                <w:iCs/>
                <w:lang w:val="en"/>
              </w:rPr>
              <w:t>56</w:t>
            </w:r>
            <w:r w:rsidRPr="001C34D9">
              <w:rPr>
                <w:lang w:val="en"/>
              </w:rPr>
              <w:t>, 4476-4479.</w:t>
            </w:r>
          </w:p>
          <w:p w14:paraId="2E903089" w14:textId="77777777" w:rsidR="008D3CFD" w:rsidRPr="001C34D9" w:rsidRDefault="008D3CFD" w:rsidP="008D3CFD">
            <w:pPr>
              <w:rPr>
                <w:lang w:val="en"/>
              </w:rPr>
            </w:pPr>
          </w:p>
          <w:p w14:paraId="6CA2D19B" w14:textId="77777777" w:rsidR="008D3CFD" w:rsidRDefault="008D3CFD" w:rsidP="008D3CFD">
            <w:r w:rsidRPr="001C34D9">
              <w:rPr>
                <w:color w:val="000000" w:themeColor="text1"/>
              </w:rPr>
              <w:t xml:space="preserve">Functional and structural coupling between LSD1 and HDAC1 in the </w:t>
            </w:r>
            <w:proofErr w:type="spellStart"/>
            <w:r w:rsidRPr="001C34D9">
              <w:rPr>
                <w:color w:val="000000" w:themeColor="text1"/>
              </w:rPr>
              <w:t>CoREST</w:t>
            </w:r>
            <w:proofErr w:type="spellEnd"/>
            <w:r w:rsidRPr="001C34D9">
              <w:rPr>
                <w:color w:val="000000" w:themeColor="text1"/>
              </w:rPr>
              <w:t xml:space="preserve"> complex. </w:t>
            </w:r>
            <w:r w:rsidRPr="001C34D9">
              <w:t xml:space="preserve">Song Y., </w:t>
            </w:r>
            <w:proofErr w:type="spellStart"/>
            <w:r w:rsidRPr="001C34D9">
              <w:t>Dagil</w:t>
            </w:r>
            <w:proofErr w:type="spellEnd"/>
            <w:r w:rsidRPr="001C34D9">
              <w:t xml:space="preserve"> l., </w:t>
            </w:r>
            <w:proofErr w:type="spellStart"/>
            <w:r w:rsidRPr="001C34D9">
              <w:t>Fairall</w:t>
            </w:r>
            <w:proofErr w:type="spellEnd"/>
            <w:r w:rsidRPr="001C34D9">
              <w:t xml:space="preserve"> L., Robertson N., Wu M., Ragan T.J., Savva G.C., </w:t>
            </w:r>
            <w:proofErr w:type="spellStart"/>
            <w:r w:rsidRPr="001C34D9">
              <w:t>Morone</w:t>
            </w:r>
            <w:proofErr w:type="spellEnd"/>
            <w:r w:rsidRPr="001C34D9">
              <w:t xml:space="preserve"> N., Kunze M.B.A., Jamieson A.G., Cole P.A., Hansen D.F., Schwabe J.W.R. (2020) </w:t>
            </w:r>
            <w:r w:rsidRPr="001C34D9">
              <w:rPr>
                <w:b/>
              </w:rPr>
              <w:t>Cell Reports</w:t>
            </w:r>
            <w:r w:rsidRPr="001C34D9">
              <w:t xml:space="preserve"> 30, 2699.</w:t>
            </w:r>
          </w:p>
          <w:p w14:paraId="3D501F58" w14:textId="77777777" w:rsidR="008D3CFD" w:rsidRPr="001C34D9" w:rsidRDefault="008D3CFD" w:rsidP="008D3CFD"/>
          <w:p w14:paraId="45CF4C82" w14:textId="77777777" w:rsidR="008D3CFD" w:rsidRPr="001C34D9" w:rsidRDefault="008D3CFD" w:rsidP="008D3CFD">
            <w:r w:rsidRPr="001C34D9">
              <w:rPr>
                <w:color w:val="000000" w:themeColor="text1"/>
              </w:rPr>
              <w:t xml:space="preserve">Targeting the </w:t>
            </w:r>
            <w:proofErr w:type="spellStart"/>
            <w:r w:rsidRPr="001C34D9">
              <w:rPr>
                <w:color w:val="000000" w:themeColor="text1"/>
              </w:rPr>
              <w:t>CoREST</w:t>
            </w:r>
            <w:proofErr w:type="spellEnd"/>
            <w:r w:rsidRPr="001C34D9">
              <w:rPr>
                <w:color w:val="000000" w:themeColor="text1"/>
              </w:rPr>
              <w:t xml:space="preserve"> complex with dual histone deacetylase and demethylase inhibitors </w:t>
            </w:r>
            <w:r w:rsidRPr="001C34D9">
              <w:t xml:space="preserve">Kalin, J.H., Wu, M., Gomez, A.V., Song, Y., Das, J., Hayward, D., </w:t>
            </w:r>
            <w:proofErr w:type="spellStart"/>
            <w:r w:rsidRPr="001C34D9">
              <w:t>Adejola</w:t>
            </w:r>
            <w:proofErr w:type="spellEnd"/>
            <w:r w:rsidRPr="001C34D9">
              <w:t xml:space="preserve">, N., Wu, M., </w:t>
            </w:r>
            <w:proofErr w:type="spellStart"/>
            <w:r w:rsidRPr="001C34D9">
              <w:t>Panova</w:t>
            </w:r>
            <w:proofErr w:type="spellEnd"/>
            <w:r w:rsidRPr="001C34D9">
              <w:t xml:space="preserve">, I., Chung, H.J., Kim, E., Roberts, H.J., Roberts, J.M., </w:t>
            </w:r>
            <w:proofErr w:type="spellStart"/>
            <w:r w:rsidRPr="001C34D9">
              <w:t>Prusevich</w:t>
            </w:r>
            <w:proofErr w:type="spellEnd"/>
            <w:r w:rsidRPr="001C34D9">
              <w:t xml:space="preserve">, P., </w:t>
            </w:r>
            <w:proofErr w:type="spellStart"/>
            <w:r w:rsidRPr="001C34D9">
              <w:t>Jeliazkov</w:t>
            </w:r>
            <w:proofErr w:type="spellEnd"/>
            <w:r w:rsidRPr="001C34D9">
              <w:t xml:space="preserve">, J.R., Roy Burman, S.S., </w:t>
            </w:r>
            <w:proofErr w:type="spellStart"/>
            <w:r w:rsidRPr="001C34D9">
              <w:t>Fairall</w:t>
            </w:r>
            <w:proofErr w:type="spellEnd"/>
            <w:r w:rsidRPr="001C34D9">
              <w:t xml:space="preserve">, L., Milano, C., Eroglu, A., </w:t>
            </w:r>
            <w:proofErr w:type="spellStart"/>
            <w:r w:rsidRPr="001C34D9">
              <w:t>Proby</w:t>
            </w:r>
            <w:proofErr w:type="spellEnd"/>
            <w:r w:rsidRPr="001C34D9">
              <w:t xml:space="preserve">, C.M., </w:t>
            </w:r>
            <w:proofErr w:type="spellStart"/>
            <w:r w:rsidRPr="001C34D9">
              <w:t>Dinkova-Kostova</w:t>
            </w:r>
            <w:proofErr w:type="spellEnd"/>
            <w:r w:rsidRPr="001C34D9">
              <w:t xml:space="preserve">, A.T., Hancock, W.W., Gray, J.J., </w:t>
            </w:r>
            <w:proofErr w:type="spellStart"/>
            <w:r w:rsidRPr="001C34D9">
              <w:t>Bradner</w:t>
            </w:r>
            <w:proofErr w:type="spellEnd"/>
            <w:r w:rsidRPr="001C34D9">
              <w:t xml:space="preserve">, J.E., Valente, S., Mai, A., Anders, N.M., </w:t>
            </w:r>
            <w:proofErr w:type="spellStart"/>
            <w:r w:rsidRPr="001C34D9">
              <w:t>Rudek</w:t>
            </w:r>
            <w:proofErr w:type="spellEnd"/>
            <w:r w:rsidRPr="001C34D9">
              <w:t>, M.A., Hu, Y., Ryu, B., *Schwabe, J.W.R., *</w:t>
            </w:r>
            <w:proofErr w:type="spellStart"/>
            <w:r w:rsidRPr="001C34D9">
              <w:t>Mattevi</w:t>
            </w:r>
            <w:proofErr w:type="spellEnd"/>
            <w:r w:rsidRPr="001C34D9">
              <w:t>, A., *Alani, R.M., *Cole, P.A., (2018)</w:t>
            </w:r>
            <w:r w:rsidRPr="001C34D9">
              <w:rPr>
                <w:color w:val="000090"/>
              </w:rPr>
              <w:t xml:space="preserve">. </w:t>
            </w:r>
            <w:r w:rsidRPr="001C34D9">
              <w:rPr>
                <w:b/>
              </w:rPr>
              <w:t>Nature Communications</w:t>
            </w:r>
            <w:r w:rsidRPr="001C34D9">
              <w:t xml:space="preserve">, (2018) 9(1), 53. </w:t>
            </w:r>
            <w:hyperlink r:id="rId7" w:history="1">
              <w:r w:rsidRPr="001C34D9">
                <w:t>http://doi.org/10.1038/s41467-017-02242-4</w:t>
              </w:r>
            </w:hyperlink>
            <w:r w:rsidRPr="001C34D9">
              <w:t xml:space="preserve">. </w:t>
            </w:r>
            <w:r w:rsidRPr="001C34D9">
              <w:rPr>
                <w:b/>
              </w:rPr>
              <w:t>*Co-corresponding authors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A7DAE"/>
    <w:rsid w:val="003E2A99"/>
    <w:rsid w:val="00414FD7"/>
    <w:rsid w:val="006F46FB"/>
    <w:rsid w:val="008D3CFD"/>
    <w:rsid w:val="009862FF"/>
    <w:rsid w:val="009C30A0"/>
    <w:rsid w:val="009C47A8"/>
    <w:rsid w:val="00AE49DF"/>
    <w:rsid w:val="00BB70D0"/>
    <w:rsid w:val="00BD5F21"/>
    <w:rsid w:val="00C97F86"/>
    <w:rsid w:val="00DE6413"/>
    <w:rsid w:val="00EF0A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038/s41467-017-02242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hesketh@leicester.ac.uk" TargetMode="External"/><Relationship Id="rId5" Type="http://schemas.openxmlformats.org/officeDocument/2006/relationships/hyperlink" Target="mailto:jthodgkinson@leicester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4</cp:revision>
  <dcterms:created xsi:type="dcterms:W3CDTF">2024-11-19T09:34:00Z</dcterms:created>
  <dcterms:modified xsi:type="dcterms:W3CDTF">2024-11-19T09:57:00Z</dcterms:modified>
</cp:coreProperties>
</file>