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FFC" w14:textId="23C65B3A"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University of Leicester</w:t>
      </w:r>
    </w:p>
    <w:p w14:paraId="0BA67A25" w14:textId="48B083BB"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BBSRC MIBTP Studentship Project 2024-5 entry.</w:t>
      </w:r>
    </w:p>
    <w:p w14:paraId="1388D2E7"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033671C" w14:textId="77777777" w:rsidTr="00ED69E6">
        <w:tc>
          <w:tcPr>
            <w:tcW w:w="3227" w:type="dxa"/>
            <w:shd w:val="clear" w:color="auto" w:fill="F2F2F2" w:themeFill="background1" w:themeFillShade="F2"/>
          </w:tcPr>
          <w:p w14:paraId="030FAB35" w14:textId="77777777" w:rsidR="00066C81" w:rsidRPr="00066C81" w:rsidRDefault="00066C81" w:rsidP="00066C81">
            <w:pPr>
              <w:rPr>
                <w:b/>
              </w:rPr>
            </w:pPr>
            <w:r w:rsidRPr="00066C81">
              <w:rPr>
                <w:b/>
              </w:rPr>
              <w:t>Project Reference</w:t>
            </w:r>
          </w:p>
        </w:tc>
        <w:tc>
          <w:tcPr>
            <w:tcW w:w="5807" w:type="dxa"/>
          </w:tcPr>
          <w:p w14:paraId="0B27C814" w14:textId="77777777" w:rsidR="00066C81" w:rsidRPr="00066C81" w:rsidRDefault="00066C81" w:rsidP="00066C81"/>
        </w:tc>
      </w:tr>
    </w:tbl>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77E5174" w:rsidR="00066C81" w:rsidRPr="00066C81" w:rsidRDefault="00DB74B4" w:rsidP="00066C81">
            <w:r>
              <w:rPr>
                <w:rStyle w:val="normaltextrun"/>
                <w:rFonts w:ascii="Arial" w:hAnsi="Arial" w:cs="Arial"/>
                <w:b/>
                <w:bCs/>
                <w:bdr w:val="none" w:sz="0" w:space="0" w:color="auto" w:frame="1"/>
              </w:rPr>
              <w:t>Prof Ezio Rosato</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3AF3BFE1" w:rsidR="00066C81" w:rsidRPr="00066C81" w:rsidRDefault="00DB74B4" w:rsidP="00066C81">
            <w:r>
              <w:rPr>
                <w:rStyle w:val="normaltextrun"/>
                <w:rFonts w:ascii="Arial" w:hAnsi="Arial" w:cs="Arial"/>
                <w:b/>
                <w:bCs/>
                <w:bdr w:val="none" w:sz="0" w:space="0" w:color="auto" w:frame="1"/>
              </w:rPr>
              <w:t>Genetics &amp; Genome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0C6FCE13" w14:textId="56295035" w:rsidR="003A7DAE" w:rsidRDefault="00CD0F33" w:rsidP="00066C81">
            <w:pPr>
              <w:rPr>
                <w:rStyle w:val="normaltextrun"/>
                <w:rFonts w:ascii="Arial" w:hAnsi="Arial" w:cs="Arial"/>
                <w:shd w:val="clear" w:color="auto" w:fill="FFFFFF"/>
              </w:rPr>
            </w:pPr>
            <w:hyperlink r:id="rId4" w:history="1">
              <w:r w:rsidR="00DB74B4" w:rsidRPr="00403FE5">
                <w:rPr>
                  <w:rStyle w:val="Hyperlink"/>
                  <w:rFonts w:ascii="Arial" w:hAnsi="Arial" w:cs="Arial"/>
                  <w:b/>
                  <w:bCs/>
                  <w:shd w:val="clear" w:color="auto" w:fill="FFFFFF"/>
                </w:rPr>
                <w:t>er6</w:t>
              </w:r>
              <w:r w:rsidR="00DB74B4" w:rsidRPr="00403FE5">
                <w:rPr>
                  <w:rStyle w:val="Hyperlink"/>
                  <w:rFonts w:ascii="Arial" w:hAnsi="Arial" w:cs="Arial"/>
                  <w:shd w:val="clear" w:color="auto" w:fill="FFFFFF"/>
                </w:rPr>
                <w:t>@le.ac.uk</w:t>
              </w:r>
            </w:hyperlink>
          </w:p>
          <w:p w14:paraId="28BF855B" w14:textId="240FF670" w:rsidR="00DB74B4" w:rsidRPr="00066C81" w:rsidRDefault="00DB74B4" w:rsidP="00066C81">
            <w:r>
              <w:rPr>
                <w:rStyle w:val="normaltextrun"/>
                <w:rFonts w:ascii="Arial" w:hAnsi="Arial" w:cs="Arial"/>
                <w:b/>
                <w:bCs/>
                <w:i/>
                <w:iCs/>
                <w:shd w:val="clear" w:color="auto" w:fill="FFFFFF"/>
              </w:rPr>
              <w:t>https://le.ac.uk/people/ezio-rosato</w:t>
            </w:r>
            <w:r>
              <w:rPr>
                <w:rStyle w:val="eop"/>
                <w:rFonts w:ascii="Arial" w:hAnsi="Arial" w:cs="Arial"/>
                <w:shd w:val="clear" w:color="auto" w:fill="FFFFFF"/>
              </w:rPr>
              <w:t>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ADC401E" w:rsidR="00066C81" w:rsidRDefault="00DB74B4" w:rsidP="00ED69E6">
            <w:r>
              <w:rPr>
                <w:rStyle w:val="normaltextrun"/>
                <w:rFonts w:ascii="Arial" w:hAnsi="Arial" w:cs="Arial"/>
                <w:b/>
                <w:bCs/>
                <w:shd w:val="clear" w:color="auto" w:fill="FFFFFF"/>
              </w:rPr>
              <w:t>Prof Charalambos (</w:t>
            </w:r>
            <w:proofErr w:type="spellStart"/>
            <w:r>
              <w:rPr>
                <w:rStyle w:val="normaltextrun"/>
                <w:rFonts w:ascii="Arial" w:hAnsi="Arial" w:cs="Arial"/>
                <w:b/>
                <w:bCs/>
                <w:shd w:val="clear" w:color="auto" w:fill="FFFFFF"/>
              </w:rPr>
              <w:t>Bambos</w:t>
            </w:r>
            <w:proofErr w:type="spellEnd"/>
            <w:r>
              <w:rPr>
                <w:rStyle w:val="normaltextrun"/>
                <w:rFonts w:ascii="Arial" w:hAnsi="Arial" w:cs="Arial"/>
                <w:b/>
                <w:bCs/>
                <w:shd w:val="clear" w:color="auto" w:fill="FFFFFF"/>
              </w:rPr>
              <w:t>) Kyriacou</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D003E08" w:rsidR="00066C81" w:rsidRDefault="00DB74B4" w:rsidP="00ED69E6">
            <w:r>
              <w:rPr>
                <w:rStyle w:val="normaltextrun"/>
                <w:rFonts w:ascii="Arial" w:hAnsi="Arial" w:cs="Arial"/>
                <w:b/>
                <w:bCs/>
                <w:bdr w:val="none" w:sz="0" w:space="0" w:color="auto" w:frame="1"/>
              </w:rPr>
              <w:t>Genetics &amp; Genome Biology</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75CF65CF" w:rsidR="003A7DAE" w:rsidRDefault="00DB74B4" w:rsidP="00ED69E6">
            <w:r>
              <w:rPr>
                <w:rStyle w:val="normaltextrun"/>
                <w:rFonts w:ascii="Arial" w:hAnsi="Arial" w:cs="Arial"/>
                <w:b/>
                <w:bCs/>
                <w:bdr w:val="none" w:sz="0" w:space="0" w:color="auto" w:frame="1"/>
              </w:rPr>
              <w:t>cpk@le.ac.uk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52763A2" w:rsidR="00066C81" w:rsidRDefault="00DB74B4" w:rsidP="00ED69E6">
            <w:r>
              <w:rPr>
                <w:rStyle w:val="normaltextrun"/>
                <w:rFonts w:ascii="Arial" w:hAnsi="Arial" w:cs="Arial"/>
                <w:b/>
                <w:bCs/>
                <w:shd w:val="clear" w:color="auto" w:fill="FFFFFF"/>
              </w:rPr>
              <w:t>Development of meal insects for the production of high value biologicals.</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50F59D86"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There is growing demand for biologically active compounds, especially proteins.  These can be used as valuable enzymes in production processes, may take the form of antibodies for the diagnosis and treatment of diseases, may function as antigens to elicit immune responses following vaccination, and may be engineered fibres with custom-build structural properties. In addition, production of mammalian food proteins (like those of milk) in non-mammalian edible systems (like insects) is seen by some as an ethically preferable food alternative, both in terms of animal welfare and of environmental costs. </w:t>
            </w:r>
            <w:r>
              <w:rPr>
                <w:rStyle w:val="eop"/>
                <w:rFonts w:ascii="Arial" w:hAnsi="Arial" w:cs="Arial"/>
                <w:sz w:val="22"/>
                <w:szCs w:val="22"/>
              </w:rPr>
              <w:t> </w:t>
            </w:r>
          </w:p>
          <w:p w14:paraId="79A8EEC0"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This project is about developing insects as an efficient system for the production of valuable proteins. Long term, we aim to employ two species </w:t>
            </w:r>
            <w:proofErr w:type="spellStart"/>
            <w:r>
              <w:rPr>
                <w:rStyle w:val="normaltextrun"/>
                <w:rFonts w:ascii="Arial" w:hAnsi="Arial" w:cs="Arial"/>
                <w:i/>
                <w:iCs/>
                <w:sz w:val="22"/>
                <w:szCs w:val="22"/>
              </w:rPr>
              <w:t>Hermetia</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illucens</w:t>
            </w:r>
            <w:proofErr w:type="spellEnd"/>
            <w:r>
              <w:rPr>
                <w:rStyle w:val="normaltextrun"/>
                <w:rFonts w:ascii="Arial" w:hAnsi="Arial" w:cs="Arial"/>
                <w:sz w:val="22"/>
                <w:szCs w:val="22"/>
              </w:rPr>
              <w:t xml:space="preserve"> (a fly) and </w:t>
            </w:r>
            <w:r>
              <w:rPr>
                <w:rStyle w:val="normaltextrun"/>
                <w:rFonts w:ascii="Arial" w:hAnsi="Arial" w:cs="Arial"/>
                <w:i/>
                <w:iCs/>
                <w:sz w:val="22"/>
                <w:szCs w:val="22"/>
              </w:rPr>
              <w:t xml:space="preserve">Tenebrio </w:t>
            </w:r>
            <w:proofErr w:type="spellStart"/>
            <w:r>
              <w:rPr>
                <w:rStyle w:val="normaltextrun"/>
                <w:rFonts w:ascii="Arial" w:hAnsi="Arial" w:cs="Arial"/>
                <w:i/>
                <w:iCs/>
                <w:sz w:val="22"/>
                <w:szCs w:val="22"/>
              </w:rPr>
              <w:t>molitor</w:t>
            </w:r>
            <w:proofErr w:type="spellEnd"/>
            <w:r>
              <w:rPr>
                <w:rStyle w:val="normaltextrun"/>
                <w:rFonts w:ascii="Arial" w:hAnsi="Arial" w:cs="Arial"/>
                <w:sz w:val="22"/>
                <w:szCs w:val="22"/>
              </w:rPr>
              <w:t xml:space="preserve"> (a beetle).  We choose these species because they are cheap and safe to grow, have a low carbon footprint and are equally easy to farm in developed and less developed countries. Both </w:t>
            </w:r>
            <w:proofErr w:type="spellStart"/>
            <w:r>
              <w:rPr>
                <w:rStyle w:val="normaltextrun"/>
                <w:rFonts w:ascii="Arial" w:hAnsi="Arial" w:cs="Arial"/>
                <w:i/>
                <w:iCs/>
                <w:sz w:val="22"/>
                <w:szCs w:val="22"/>
              </w:rPr>
              <w:t>Hermetia</w:t>
            </w:r>
            <w:proofErr w:type="spellEnd"/>
            <w:r>
              <w:rPr>
                <w:rStyle w:val="normaltextrun"/>
                <w:rFonts w:ascii="Arial" w:hAnsi="Arial" w:cs="Arial"/>
                <w:sz w:val="22"/>
                <w:szCs w:val="22"/>
              </w:rPr>
              <w:t xml:space="preserve"> (black soldier fly) and </w:t>
            </w:r>
            <w:r>
              <w:rPr>
                <w:rStyle w:val="normaltextrun"/>
                <w:rFonts w:ascii="Arial" w:hAnsi="Arial" w:cs="Arial"/>
                <w:i/>
                <w:iCs/>
                <w:sz w:val="22"/>
                <w:szCs w:val="22"/>
              </w:rPr>
              <w:t>Tenebrio</w:t>
            </w:r>
            <w:r>
              <w:rPr>
                <w:rStyle w:val="normaltextrun"/>
                <w:rFonts w:ascii="Arial" w:hAnsi="Arial" w:cs="Arial"/>
                <w:sz w:val="22"/>
                <w:szCs w:val="22"/>
              </w:rPr>
              <w:t xml:space="preserve"> (mealworm) include in their development voracious larval stages that feed on a variety of organic materials, including waste (domestic, farm, and industrial). Both species are used for the production of larvae as animal feed and pet food. Additionally, mealworms are considered safe for human consumption (European Food Safety Authority). By using these species there is scope for converting organic waste into high value biologicals. Moreover, there is the potential of generating food containing antibodies or other protein therapeutics for the treatment of animal or even human disease by oral delivery. </w:t>
            </w:r>
            <w:r>
              <w:rPr>
                <w:rStyle w:val="eop"/>
                <w:rFonts w:ascii="Arial" w:hAnsi="Arial" w:cs="Arial"/>
                <w:sz w:val="22"/>
                <w:szCs w:val="22"/>
              </w:rPr>
              <w:t> </w:t>
            </w:r>
          </w:p>
          <w:p w14:paraId="60DC2A1E"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 establish these species as a biomanufacturing platform we need: </w:t>
            </w:r>
            <w:r>
              <w:rPr>
                <w:rStyle w:val="eop"/>
                <w:rFonts w:ascii="Arial" w:hAnsi="Arial" w:cs="Arial"/>
                <w:sz w:val="22"/>
                <w:szCs w:val="22"/>
              </w:rPr>
              <w:t> </w:t>
            </w:r>
          </w:p>
          <w:p w14:paraId="7948B02A"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 To build robust but flexible genetic tools </w:t>
            </w:r>
            <w:r>
              <w:rPr>
                <w:rStyle w:val="eop"/>
                <w:rFonts w:ascii="Arial" w:hAnsi="Arial" w:cs="Arial"/>
                <w:sz w:val="22"/>
                <w:szCs w:val="22"/>
              </w:rPr>
              <w:t> </w:t>
            </w:r>
          </w:p>
          <w:p w14:paraId="749B3158" w14:textId="77777777" w:rsidR="00DB74B4" w:rsidRDefault="00DB74B4" w:rsidP="00DB74B4">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(a) to engineer transgenic strains </w:t>
            </w:r>
            <w:r>
              <w:rPr>
                <w:rStyle w:val="eop"/>
                <w:rFonts w:ascii="Arial" w:hAnsi="Arial" w:cs="Arial"/>
                <w:sz w:val="22"/>
                <w:szCs w:val="22"/>
              </w:rPr>
              <w:t> </w:t>
            </w:r>
          </w:p>
          <w:p w14:paraId="00C0E101" w14:textId="77777777" w:rsidR="00DB74B4" w:rsidRDefault="00DB74B4" w:rsidP="00DB74B4">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(b) to promote gene editing.</w:t>
            </w:r>
            <w:r>
              <w:rPr>
                <w:rStyle w:val="eop"/>
                <w:rFonts w:ascii="Arial" w:hAnsi="Arial" w:cs="Arial"/>
                <w:sz w:val="22"/>
                <w:szCs w:val="22"/>
              </w:rPr>
              <w:t> </w:t>
            </w:r>
          </w:p>
          <w:p w14:paraId="0284835D"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 To design protocols that optimise the production of the desired proteins (which may require post-translational modifications) while minimizing the metabolic and developmental toll on the host.  </w:t>
            </w:r>
            <w:r>
              <w:rPr>
                <w:rStyle w:val="eop"/>
                <w:rFonts w:ascii="Arial" w:hAnsi="Arial" w:cs="Arial"/>
                <w:sz w:val="22"/>
                <w:szCs w:val="22"/>
              </w:rPr>
              <w:t> </w:t>
            </w:r>
          </w:p>
          <w:p w14:paraId="30B02968" w14:textId="77777777" w:rsidR="00DB74B4" w:rsidRDefault="00DB74B4" w:rsidP="00DB74B4">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(a) finding the right tissue for expression</w:t>
            </w:r>
            <w:r>
              <w:rPr>
                <w:rStyle w:val="eop"/>
                <w:rFonts w:ascii="Arial" w:hAnsi="Arial" w:cs="Arial"/>
                <w:sz w:val="22"/>
                <w:szCs w:val="22"/>
              </w:rPr>
              <w:t> </w:t>
            </w:r>
          </w:p>
          <w:p w14:paraId="7131369B" w14:textId="77777777" w:rsidR="00DB74B4" w:rsidRDefault="00DB74B4" w:rsidP="00DB74B4">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(b) finding the right timing for expression</w:t>
            </w:r>
            <w:r>
              <w:rPr>
                <w:rStyle w:val="eop"/>
                <w:rFonts w:ascii="Arial" w:hAnsi="Arial" w:cs="Arial"/>
                <w:sz w:val="22"/>
                <w:szCs w:val="22"/>
              </w:rPr>
              <w:t> </w:t>
            </w:r>
          </w:p>
          <w:p w14:paraId="0808D63B" w14:textId="77777777" w:rsidR="00DB74B4" w:rsidRDefault="00DB74B4" w:rsidP="00DB74B4">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(c) exploring strategies such as production of monomeric or multimeric variants, fusions with solubilisation partners, capping with signal peptides</w:t>
            </w:r>
            <w:r>
              <w:rPr>
                <w:rStyle w:val="eop"/>
                <w:rFonts w:ascii="Arial" w:hAnsi="Arial" w:cs="Arial"/>
                <w:sz w:val="22"/>
                <w:szCs w:val="22"/>
              </w:rPr>
              <w:t> </w:t>
            </w:r>
          </w:p>
          <w:p w14:paraId="560F3F51" w14:textId="77777777" w:rsidR="00DB74B4" w:rsidRDefault="00DB74B4" w:rsidP="00DB74B4">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(c) exploring strategies such as co-expression of chaperones, inhibitors, modifying enzymes, etc.</w:t>
            </w:r>
            <w:r>
              <w:rPr>
                <w:rStyle w:val="eop"/>
                <w:rFonts w:ascii="Arial" w:hAnsi="Arial" w:cs="Arial"/>
                <w:sz w:val="22"/>
                <w:szCs w:val="22"/>
              </w:rPr>
              <w:t> </w:t>
            </w:r>
          </w:p>
          <w:p w14:paraId="21FCF4DF"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Clearly, the whole process (1+2) requires much more time than that available for a PhD.  We suggest (but we are open to discussion) to begin with (2). In fact, we can use a common model system, the fruit fly </w:t>
            </w:r>
            <w:r>
              <w:rPr>
                <w:rStyle w:val="normaltextrun"/>
                <w:rFonts w:ascii="Arial" w:hAnsi="Arial" w:cs="Arial"/>
                <w:i/>
                <w:iCs/>
                <w:sz w:val="22"/>
                <w:szCs w:val="22"/>
              </w:rPr>
              <w:t>Drosophila melanogaster</w:t>
            </w:r>
            <w:r>
              <w:rPr>
                <w:rStyle w:val="normaltextrun"/>
                <w:rFonts w:ascii="Arial" w:hAnsi="Arial" w:cs="Arial"/>
                <w:sz w:val="22"/>
                <w:szCs w:val="22"/>
              </w:rPr>
              <w:t xml:space="preserve">, to initiate the optimisation process. Using </w:t>
            </w:r>
            <w:r>
              <w:rPr>
                <w:rStyle w:val="normaltextrun"/>
                <w:rFonts w:ascii="Arial" w:hAnsi="Arial" w:cs="Arial"/>
                <w:i/>
                <w:iCs/>
                <w:sz w:val="22"/>
                <w:szCs w:val="22"/>
              </w:rPr>
              <w:t>Drosophila</w:t>
            </w:r>
            <w:r>
              <w:rPr>
                <w:rStyle w:val="normaltextrun"/>
                <w:rFonts w:ascii="Arial" w:hAnsi="Arial" w:cs="Arial"/>
                <w:sz w:val="22"/>
                <w:szCs w:val="22"/>
              </w:rPr>
              <w:t xml:space="preserve">, we have access to a formidable genetic toolkit that then we </w:t>
            </w:r>
            <w:r>
              <w:rPr>
                <w:rStyle w:val="normaltextrun"/>
                <w:rFonts w:ascii="Arial" w:hAnsi="Arial" w:cs="Arial"/>
                <w:sz w:val="22"/>
                <w:szCs w:val="22"/>
              </w:rPr>
              <w:lastRenderedPageBreak/>
              <w:t xml:space="preserve">can adapt to the two other species once we have identified the best conditions for expression. As a starting point, we propose to use a battery of available nanobodies (antibodies that are 10 times smaller than conventional ones) and optimize their expression and purification strategies in comparison to the standard prokaryotic expression system, </w:t>
            </w:r>
            <w:r>
              <w:rPr>
                <w:rStyle w:val="normaltextrun"/>
                <w:rFonts w:ascii="Arial" w:hAnsi="Arial" w:cs="Arial"/>
                <w:i/>
                <w:iCs/>
                <w:sz w:val="22"/>
                <w:szCs w:val="22"/>
              </w:rPr>
              <w:t>E. coli</w:t>
            </w:r>
            <w:r>
              <w:rPr>
                <w:rStyle w:val="normaltextrun"/>
                <w:rFonts w:ascii="Arial" w:hAnsi="Arial" w:cs="Arial"/>
                <w:sz w:val="22"/>
                <w:szCs w:val="22"/>
              </w:rPr>
              <w:t xml:space="preserve">. Establishing </w:t>
            </w:r>
            <w:r>
              <w:rPr>
                <w:rStyle w:val="normaltextrun"/>
                <w:rFonts w:ascii="Arial" w:hAnsi="Arial" w:cs="Arial"/>
                <w:i/>
                <w:iCs/>
                <w:sz w:val="22"/>
                <w:szCs w:val="22"/>
              </w:rPr>
              <w:t>Drosophila</w:t>
            </w:r>
            <w:r>
              <w:rPr>
                <w:rStyle w:val="normaltextrun"/>
                <w:rFonts w:ascii="Arial" w:hAnsi="Arial" w:cs="Arial"/>
                <w:sz w:val="22"/>
                <w:szCs w:val="22"/>
              </w:rPr>
              <w:t xml:space="preserve"> as a viable expression system for the productions of nanobodies will be a dramatic achievement </w:t>
            </w:r>
            <w:r>
              <w:rPr>
                <w:rStyle w:val="normaltextrun"/>
                <w:rFonts w:ascii="Arial" w:hAnsi="Arial" w:cs="Arial"/>
                <w:i/>
                <w:iCs/>
                <w:sz w:val="22"/>
                <w:szCs w:val="22"/>
              </w:rPr>
              <w:t>per se</w:t>
            </w:r>
            <w:r>
              <w:rPr>
                <w:rStyle w:val="normaltextrun"/>
                <w:rFonts w:ascii="Arial" w:hAnsi="Arial" w:cs="Arial"/>
                <w:sz w:val="22"/>
                <w:szCs w:val="22"/>
              </w:rPr>
              <w:t>, with possible translational implications. Further, it will constitute a fundamental stepping stone for establishing meal insects as a biomanufacturing platform. </w:t>
            </w:r>
            <w:r>
              <w:rPr>
                <w:rStyle w:val="eop"/>
                <w:rFonts w:ascii="Arial" w:hAnsi="Arial" w:cs="Arial"/>
                <w:sz w:val="22"/>
                <w:szCs w:val="22"/>
              </w:rPr>
              <w:t> </w:t>
            </w:r>
          </w:p>
          <w:p w14:paraId="328179BD" w14:textId="77777777" w:rsidR="00066C81" w:rsidRDefault="00066C81" w:rsidP="00ED69E6">
            <w:pPr>
              <w:rPr>
                <w:b/>
              </w:rPr>
            </w:pPr>
          </w:p>
          <w:p w14:paraId="2C281E47" w14:textId="7D61DB8F" w:rsidR="00066C81" w:rsidRDefault="00402BED" w:rsidP="00ED69E6">
            <w:pPr>
              <w:rPr>
                <w:b/>
              </w:rPr>
            </w:pPr>
            <w:r>
              <w:rPr>
                <w:rStyle w:val="normaltextrun"/>
                <w:rFonts w:ascii="Arial" w:hAnsi="Arial" w:cs="Arial"/>
                <w:shd w:val="clear" w:color="auto" w:fill="FFFFFF"/>
              </w:rPr>
              <w:t>T</w:t>
            </w:r>
            <w:r w:rsidR="00DB74B4">
              <w:rPr>
                <w:rStyle w:val="normaltextrun"/>
                <w:rFonts w:ascii="Arial" w:hAnsi="Arial" w:cs="Arial"/>
                <w:shd w:val="clear" w:color="auto" w:fill="FFFFFF"/>
              </w:rPr>
              <w:t>echniques that will be undertaken during the project</w:t>
            </w:r>
          </w:p>
          <w:p w14:paraId="4EF0C661" w14:textId="18FC4822" w:rsidR="003A7DAE" w:rsidRDefault="00DB74B4" w:rsidP="00ED69E6">
            <w:pPr>
              <w:rPr>
                <w:b/>
              </w:rPr>
            </w:pPr>
            <w:r>
              <w:rPr>
                <w:rStyle w:val="normaltextrun"/>
                <w:rFonts w:ascii="Arial" w:hAnsi="Arial" w:cs="Arial"/>
                <w:shd w:val="clear" w:color="auto" w:fill="FFFFFF"/>
              </w:rPr>
              <w:t>Molecular biology, cloning, PCR, gene expression, protein expression and purification, elisa, bioinformatics, databases, genetics, confocal microscopy. </w:t>
            </w:r>
            <w:r>
              <w:rPr>
                <w:rStyle w:val="eop"/>
                <w:rFonts w:ascii="Arial" w:hAnsi="Arial" w:cs="Arial"/>
                <w:shd w:val="clear" w:color="auto" w:fill="FFFFFF"/>
              </w:rPr>
              <w:t> </w:t>
            </w:r>
          </w:p>
          <w:p w14:paraId="7CEE126D" w14:textId="77777777" w:rsidR="003A7DAE" w:rsidRDefault="003A7DAE"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BB58DA2"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Mealworm (Tenebrio </w:t>
            </w:r>
            <w:proofErr w:type="spellStart"/>
            <w:r>
              <w:rPr>
                <w:rStyle w:val="normaltextrun"/>
                <w:rFonts w:ascii="Arial" w:hAnsi="Arial" w:cs="Arial"/>
                <w:sz w:val="22"/>
                <w:szCs w:val="22"/>
              </w:rPr>
              <w:t>molitor</w:t>
            </w:r>
            <w:proofErr w:type="spellEnd"/>
            <w:r>
              <w:rPr>
                <w:rStyle w:val="normaltextrun"/>
                <w:rFonts w:ascii="Arial" w:hAnsi="Arial" w:cs="Arial"/>
                <w:sz w:val="22"/>
                <w:szCs w:val="22"/>
              </w:rPr>
              <w:t xml:space="preserve"> Larvae) as an Alternative Protein Source for Monogastric Animal: A Review. DOI: 10.3390/ani10112068.</w:t>
            </w:r>
            <w:r>
              <w:rPr>
                <w:rStyle w:val="eop"/>
                <w:rFonts w:ascii="Arial" w:hAnsi="Arial" w:cs="Arial"/>
                <w:sz w:val="22"/>
                <w:szCs w:val="22"/>
              </w:rPr>
              <w:t> </w:t>
            </w:r>
          </w:p>
          <w:p w14:paraId="2F076F32"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of Black Soldier Fly (</w:t>
            </w:r>
            <w:proofErr w:type="spellStart"/>
            <w:r>
              <w:rPr>
                <w:rStyle w:val="normaltextrun"/>
                <w:rFonts w:ascii="Arial" w:hAnsi="Arial" w:cs="Arial"/>
                <w:sz w:val="22"/>
                <w:szCs w:val="22"/>
              </w:rPr>
              <w:t>Hermetia</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illucens</w:t>
            </w:r>
            <w:proofErr w:type="spellEnd"/>
            <w:r>
              <w:rPr>
                <w:rStyle w:val="normaltextrun"/>
                <w:rFonts w:ascii="Arial" w:hAnsi="Arial" w:cs="Arial"/>
                <w:sz w:val="22"/>
                <w:szCs w:val="22"/>
              </w:rPr>
              <w:t>) as Animal Feed and Human Food. DOI: 10.3390/foods6100091.</w:t>
            </w:r>
            <w:r>
              <w:rPr>
                <w:rStyle w:val="eop"/>
                <w:rFonts w:ascii="Arial" w:hAnsi="Arial" w:cs="Arial"/>
                <w:sz w:val="22"/>
                <w:szCs w:val="22"/>
              </w:rPr>
              <w:t> </w:t>
            </w:r>
          </w:p>
          <w:p w14:paraId="4B41A801" w14:textId="77777777" w:rsidR="00DB74B4" w:rsidRDefault="00DB74B4" w:rsidP="00DB74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Nanobodies: A Review of Generation, Diagnostics and Therapeutics. DOI: 10.3390/ijms24065994</w:t>
            </w:r>
            <w:r>
              <w:rPr>
                <w:rStyle w:val="eop"/>
                <w:rFonts w:ascii="Arial" w:hAnsi="Arial" w:cs="Arial"/>
                <w:sz w:val="22"/>
                <w:szCs w:val="22"/>
              </w:rPr>
              <w:t> </w:t>
            </w: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p w14:paraId="1FA96EE7" w14:textId="77777777" w:rsidR="00CD0F33" w:rsidRDefault="00CD0F33" w:rsidP="00CD0F33">
      <w:pPr>
        <w:rPr>
          <w:b/>
          <w:bCs/>
          <w:sz w:val="24"/>
          <w:szCs w:val="24"/>
        </w:rPr>
      </w:pPr>
      <w:r w:rsidRPr="000B2D91">
        <w:rPr>
          <w:b/>
          <w:bCs/>
          <w:sz w:val="24"/>
          <w:szCs w:val="24"/>
        </w:rPr>
        <w:t xml:space="preserve">To apply </w:t>
      </w:r>
      <w:r>
        <w:rPr>
          <w:b/>
          <w:bCs/>
          <w:sz w:val="24"/>
          <w:szCs w:val="24"/>
        </w:rPr>
        <w:t>p</w:t>
      </w:r>
      <w:r w:rsidRPr="000B2D91">
        <w:rPr>
          <w:b/>
          <w:bCs/>
          <w:sz w:val="24"/>
          <w:szCs w:val="24"/>
        </w:rPr>
        <w:t xml:space="preserve">lease refer to </w:t>
      </w:r>
    </w:p>
    <w:p w14:paraId="42106032" w14:textId="77777777" w:rsidR="00CD0F33" w:rsidRPr="000B2D91" w:rsidRDefault="00CD0F33" w:rsidP="00CD0F33">
      <w:pPr>
        <w:rPr>
          <w:b/>
          <w:bCs/>
          <w:sz w:val="24"/>
          <w:szCs w:val="24"/>
        </w:rPr>
      </w:pPr>
      <w:hyperlink r:id="rId5" w:history="1">
        <w:r w:rsidRPr="00F978B2">
          <w:rPr>
            <w:rStyle w:val="Hyperlink"/>
            <w:b/>
            <w:bCs/>
            <w:sz w:val="24"/>
            <w:szCs w:val="24"/>
          </w:rPr>
          <w:t>https://le.ac.uk/study/research-degrees/funded-opportunities/bbsrc-mibtp</w:t>
        </w:r>
      </w:hyperlink>
    </w:p>
    <w:p w14:paraId="1FAF58A7" w14:textId="77777777" w:rsidR="00DF7480" w:rsidRDefault="00DF7480" w:rsidP="00DF7480">
      <w:pPr>
        <w:rPr>
          <w:b/>
          <w:bCs/>
        </w:rPr>
      </w:pPr>
    </w:p>
    <w:p w14:paraId="24E8B631" w14:textId="77777777" w:rsidR="00DF7480" w:rsidRDefault="00DF7480" w:rsidP="00DF7480">
      <w:pPr>
        <w:rPr>
          <w:b/>
          <w:bCs/>
        </w:rPr>
      </w:pPr>
    </w:p>
    <w:p w14:paraId="0EA24022" w14:textId="77777777" w:rsidR="00DF7480" w:rsidRPr="00BD5F21" w:rsidRDefault="00DF7480" w:rsidP="00DF7480">
      <w:pPr>
        <w:rPr>
          <w:b/>
          <w:bCs/>
        </w:rPr>
      </w:pPr>
    </w:p>
    <w:p w14:paraId="44A8724E" w14:textId="77777777" w:rsidR="00BD5F21" w:rsidRDefault="00BD5F21"/>
    <w:sectPr w:rsid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63829"/>
    <w:rsid w:val="003A7DAE"/>
    <w:rsid w:val="00402BED"/>
    <w:rsid w:val="00BB70D0"/>
    <w:rsid w:val="00BD5F21"/>
    <w:rsid w:val="00CD0F33"/>
    <w:rsid w:val="00DA28AE"/>
    <w:rsid w:val="00DB74B4"/>
    <w:rsid w:val="00DF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74B4"/>
  </w:style>
  <w:style w:type="character" w:styleId="Hyperlink">
    <w:name w:val="Hyperlink"/>
    <w:basedOn w:val="DefaultParagraphFont"/>
    <w:uiPriority w:val="99"/>
    <w:unhideWhenUsed/>
    <w:rsid w:val="00DB74B4"/>
    <w:rPr>
      <w:color w:val="0563C1" w:themeColor="hyperlink"/>
      <w:u w:val="single"/>
    </w:rPr>
  </w:style>
  <w:style w:type="character" w:styleId="UnresolvedMention">
    <w:name w:val="Unresolved Mention"/>
    <w:basedOn w:val="DefaultParagraphFont"/>
    <w:uiPriority w:val="99"/>
    <w:semiHidden/>
    <w:unhideWhenUsed/>
    <w:rsid w:val="00DB74B4"/>
    <w:rPr>
      <w:color w:val="605E5C"/>
      <w:shd w:val="clear" w:color="auto" w:fill="E1DFDD"/>
    </w:rPr>
  </w:style>
  <w:style w:type="character" w:customStyle="1" w:styleId="eop">
    <w:name w:val="eop"/>
    <w:basedOn w:val="DefaultParagraphFont"/>
    <w:rsid w:val="00DB74B4"/>
  </w:style>
  <w:style w:type="paragraph" w:customStyle="1" w:styleId="paragraph">
    <w:name w:val="paragraph"/>
    <w:basedOn w:val="Normal"/>
    <w:rsid w:val="00DB74B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2909">
      <w:bodyDiv w:val="1"/>
      <w:marLeft w:val="0"/>
      <w:marRight w:val="0"/>
      <w:marTop w:val="0"/>
      <w:marBottom w:val="0"/>
      <w:divBdr>
        <w:top w:val="none" w:sz="0" w:space="0" w:color="auto"/>
        <w:left w:val="none" w:sz="0" w:space="0" w:color="auto"/>
        <w:bottom w:val="none" w:sz="0" w:space="0" w:color="auto"/>
        <w:right w:val="none" w:sz="0" w:space="0" w:color="auto"/>
      </w:divBdr>
      <w:divsChild>
        <w:div w:id="1879734028">
          <w:marLeft w:val="0"/>
          <w:marRight w:val="0"/>
          <w:marTop w:val="0"/>
          <w:marBottom w:val="0"/>
          <w:divBdr>
            <w:top w:val="none" w:sz="0" w:space="0" w:color="auto"/>
            <w:left w:val="none" w:sz="0" w:space="0" w:color="auto"/>
            <w:bottom w:val="none" w:sz="0" w:space="0" w:color="auto"/>
            <w:right w:val="none" w:sz="0" w:space="0" w:color="auto"/>
          </w:divBdr>
        </w:div>
      </w:divsChild>
    </w:div>
    <w:div w:id="1052995430">
      <w:bodyDiv w:val="1"/>
      <w:marLeft w:val="0"/>
      <w:marRight w:val="0"/>
      <w:marTop w:val="0"/>
      <w:marBottom w:val="0"/>
      <w:divBdr>
        <w:top w:val="none" w:sz="0" w:space="0" w:color="auto"/>
        <w:left w:val="none" w:sz="0" w:space="0" w:color="auto"/>
        <w:bottom w:val="none" w:sz="0" w:space="0" w:color="auto"/>
        <w:right w:val="none" w:sz="0" w:space="0" w:color="auto"/>
      </w:divBdr>
      <w:divsChild>
        <w:div w:id="1224022980">
          <w:marLeft w:val="0"/>
          <w:marRight w:val="0"/>
          <w:marTop w:val="0"/>
          <w:marBottom w:val="0"/>
          <w:divBdr>
            <w:top w:val="none" w:sz="0" w:space="0" w:color="auto"/>
            <w:left w:val="none" w:sz="0" w:space="0" w:color="auto"/>
            <w:bottom w:val="none" w:sz="0" w:space="0" w:color="auto"/>
            <w:right w:val="none" w:sz="0" w:space="0" w:color="auto"/>
          </w:divBdr>
        </w:div>
        <w:div w:id="1008482916">
          <w:marLeft w:val="0"/>
          <w:marRight w:val="0"/>
          <w:marTop w:val="0"/>
          <w:marBottom w:val="0"/>
          <w:divBdr>
            <w:top w:val="none" w:sz="0" w:space="0" w:color="auto"/>
            <w:left w:val="none" w:sz="0" w:space="0" w:color="auto"/>
            <w:bottom w:val="none" w:sz="0" w:space="0" w:color="auto"/>
            <w:right w:val="none" w:sz="0" w:space="0" w:color="auto"/>
          </w:divBdr>
        </w:div>
        <w:div w:id="513955844">
          <w:marLeft w:val="0"/>
          <w:marRight w:val="0"/>
          <w:marTop w:val="0"/>
          <w:marBottom w:val="0"/>
          <w:divBdr>
            <w:top w:val="none" w:sz="0" w:space="0" w:color="auto"/>
            <w:left w:val="none" w:sz="0" w:space="0" w:color="auto"/>
            <w:bottom w:val="none" w:sz="0" w:space="0" w:color="auto"/>
            <w:right w:val="none" w:sz="0" w:space="0" w:color="auto"/>
          </w:divBdr>
        </w:div>
      </w:divsChild>
    </w:div>
    <w:div w:id="1407460651">
      <w:bodyDiv w:val="1"/>
      <w:marLeft w:val="0"/>
      <w:marRight w:val="0"/>
      <w:marTop w:val="0"/>
      <w:marBottom w:val="0"/>
      <w:divBdr>
        <w:top w:val="none" w:sz="0" w:space="0" w:color="auto"/>
        <w:left w:val="none" w:sz="0" w:space="0" w:color="auto"/>
        <w:bottom w:val="none" w:sz="0" w:space="0" w:color="auto"/>
        <w:right w:val="none" w:sz="0" w:space="0" w:color="auto"/>
      </w:divBdr>
      <w:divsChild>
        <w:div w:id="1593590413">
          <w:marLeft w:val="0"/>
          <w:marRight w:val="0"/>
          <w:marTop w:val="0"/>
          <w:marBottom w:val="0"/>
          <w:divBdr>
            <w:top w:val="none" w:sz="0" w:space="0" w:color="auto"/>
            <w:left w:val="none" w:sz="0" w:space="0" w:color="auto"/>
            <w:bottom w:val="none" w:sz="0" w:space="0" w:color="auto"/>
            <w:right w:val="none" w:sz="0" w:space="0" w:color="auto"/>
          </w:divBdr>
        </w:div>
        <w:div w:id="638150169">
          <w:marLeft w:val="0"/>
          <w:marRight w:val="0"/>
          <w:marTop w:val="0"/>
          <w:marBottom w:val="0"/>
          <w:divBdr>
            <w:top w:val="none" w:sz="0" w:space="0" w:color="auto"/>
            <w:left w:val="none" w:sz="0" w:space="0" w:color="auto"/>
            <w:bottom w:val="none" w:sz="0" w:space="0" w:color="auto"/>
            <w:right w:val="none" w:sz="0" w:space="0" w:color="auto"/>
          </w:divBdr>
        </w:div>
        <w:div w:id="1724980667">
          <w:marLeft w:val="0"/>
          <w:marRight w:val="0"/>
          <w:marTop w:val="0"/>
          <w:marBottom w:val="0"/>
          <w:divBdr>
            <w:top w:val="none" w:sz="0" w:space="0" w:color="auto"/>
            <w:left w:val="none" w:sz="0" w:space="0" w:color="auto"/>
            <w:bottom w:val="none" w:sz="0" w:space="0" w:color="auto"/>
            <w:right w:val="none" w:sz="0" w:space="0" w:color="auto"/>
          </w:divBdr>
        </w:div>
        <w:div w:id="356662378">
          <w:marLeft w:val="0"/>
          <w:marRight w:val="0"/>
          <w:marTop w:val="0"/>
          <w:marBottom w:val="0"/>
          <w:divBdr>
            <w:top w:val="none" w:sz="0" w:space="0" w:color="auto"/>
            <w:left w:val="none" w:sz="0" w:space="0" w:color="auto"/>
            <w:bottom w:val="none" w:sz="0" w:space="0" w:color="auto"/>
            <w:right w:val="none" w:sz="0" w:space="0" w:color="auto"/>
          </w:divBdr>
        </w:div>
        <w:div w:id="1212766576">
          <w:marLeft w:val="0"/>
          <w:marRight w:val="0"/>
          <w:marTop w:val="0"/>
          <w:marBottom w:val="0"/>
          <w:divBdr>
            <w:top w:val="none" w:sz="0" w:space="0" w:color="auto"/>
            <w:left w:val="none" w:sz="0" w:space="0" w:color="auto"/>
            <w:bottom w:val="none" w:sz="0" w:space="0" w:color="auto"/>
            <w:right w:val="none" w:sz="0" w:space="0" w:color="auto"/>
          </w:divBdr>
        </w:div>
        <w:div w:id="844828049">
          <w:marLeft w:val="0"/>
          <w:marRight w:val="0"/>
          <w:marTop w:val="0"/>
          <w:marBottom w:val="0"/>
          <w:divBdr>
            <w:top w:val="none" w:sz="0" w:space="0" w:color="auto"/>
            <w:left w:val="none" w:sz="0" w:space="0" w:color="auto"/>
            <w:bottom w:val="none" w:sz="0" w:space="0" w:color="auto"/>
            <w:right w:val="none" w:sz="0" w:space="0" w:color="auto"/>
          </w:divBdr>
        </w:div>
        <w:div w:id="1882278616">
          <w:marLeft w:val="0"/>
          <w:marRight w:val="0"/>
          <w:marTop w:val="0"/>
          <w:marBottom w:val="0"/>
          <w:divBdr>
            <w:top w:val="none" w:sz="0" w:space="0" w:color="auto"/>
            <w:left w:val="none" w:sz="0" w:space="0" w:color="auto"/>
            <w:bottom w:val="none" w:sz="0" w:space="0" w:color="auto"/>
            <w:right w:val="none" w:sz="0" w:space="0" w:color="auto"/>
          </w:divBdr>
        </w:div>
        <w:div w:id="1322387651">
          <w:marLeft w:val="0"/>
          <w:marRight w:val="0"/>
          <w:marTop w:val="0"/>
          <w:marBottom w:val="0"/>
          <w:divBdr>
            <w:top w:val="none" w:sz="0" w:space="0" w:color="auto"/>
            <w:left w:val="none" w:sz="0" w:space="0" w:color="auto"/>
            <w:bottom w:val="none" w:sz="0" w:space="0" w:color="auto"/>
            <w:right w:val="none" w:sz="0" w:space="0" w:color="auto"/>
          </w:divBdr>
        </w:div>
        <w:div w:id="946813757">
          <w:marLeft w:val="0"/>
          <w:marRight w:val="0"/>
          <w:marTop w:val="0"/>
          <w:marBottom w:val="0"/>
          <w:divBdr>
            <w:top w:val="none" w:sz="0" w:space="0" w:color="auto"/>
            <w:left w:val="none" w:sz="0" w:space="0" w:color="auto"/>
            <w:bottom w:val="none" w:sz="0" w:space="0" w:color="auto"/>
            <w:right w:val="none" w:sz="0" w:space="0" w:color="auto"/>
          </w:divBdr>
        </w:div>
        <w:div w:id="559830091">
          <w:marLeft w:val="0"/>
          <w:marRight w:val="0"/>
          <w:marTop w:val="0"/>
          <w:marBottom w:val="0"/>
          <w:divBdr>
            <w:top w:val="none" w:sz="0" w:space="0" w:color="auto"/>
            <w:left w:val="none" w:sz="0" w:space="0" w:color="auto"/>
            <w:bottom w:val="none" w:sz="0" w:space="0" w:color="auto"/>
            <w:right w:val="none" w:sz="0" w:space="0" w:color="auto"/>
          </w:divBdr>
        </w:div>
        <w:div w:id="1530145255">
          <w:marLeft w:val="0"/>
          <w:marRight w:val="0"/>
          <w:marTop w:val="0"/>
          <w:marBottom w:val="0"/>
          <w:divBdr>
            <w:top w:val="none" w:sz="0" w:space="0" w:color="auto"/>
            <w:left w:val="none" w:sz="0" w:space="0" w:color="auto"/>
            <w:bottom w:val="none" w:sz="0" w:space="0" w:color="auto"/>
            <w:right w:val="none" w:sz="0" w:space="0" w:color="auto"/>
          </w:divBdr>
        </w:div>
        <w:div w:id="66932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c.uk/study/research-degrees/funded-opportunities/bbsrc-mibtp" TargetMode="External"/><Relationship Id="rId4" Type="http://schemas.openxmlformats.org/officeDocument/2006/relationships/hyperlink" Target="mailto:er6@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6</cp:revision>
  <dcterms:created xsi:type="dcterms:W3CDTF">2023-10-25T14:49:00Z</dcterms:created>
  <dcterms:modified xsi:type="dcterms:W3CDTF">2023-11-02T09:35:00Z</dcterms:modified>
</cp:coreProperties>
</file>