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324C5FF4" w:rsidR="00066C81" w:rsidRPr="00066C81" w:rsidRDefault="006F71E7" w:rsidP="00066C81">
            <w:r>
              <w:rPr>
                <w:rStyle w:val="normaltextrun"/>
                <w:rFonts w:ascii="Arial" w:hAnsi="Arial" w:cs="Arial"/>
                <w:bdr w:val="none" w:sz="0" w:space="0" w:color="auto" w:frame="1"/>
              </w:rPr>
              <w:t>Dr Robert Mahen</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566F18E7" w:rsidR="00066C81" w:rsidRPr="00066C81" w:rsidRDefault="006F71E7" w:rsidP="00066C81">
            <w:r>
              <w:rPr>
                <w:rStyle w:val="normaltextrun"/>
                <w:rFonts w:ascii="Arial" w:hAnsi="Arial" w:cs="Arial"/>
                <w:shd w:val="clear" w:color="auto" w:fill="FFFFFF"/>
              </w:rPr>
              <w:t>Molecular &amp; Cell Biology</w:t>
            </w:r>
            <w:r>
              <w:rPr>
                <w:rStyle w:val="eop"/>
                <w:rFonts w:ascii="Arial" w:hAnsi="Arial" w:cs="Arial"/>
                <w:shd w:val="clear" w:color="auto" w:fill="FFFFFF"/>
              </w:rPr>
              <w:t> </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4CFA150C" w14:textId="77777777" w:rsidR="003A7DAE" w:rsidRDefault="006F71E7" w:rsidP="00066C81">
            <w:pPr>
              <w:rPr>
                <w:rStyle w:val="eop"/>
                <w:rFonts w:ascii="Arial" w:hAnsi="Arial" w:cs="Arial"/>
                <w:shd w:val="clear" w:color="auto" w:fill="FFFFFF"/>
              </w:rPr>
            </w:pPr>
            <w:r>
              <w:rPr>
                <w:rStyle w:val="normaltextrun"/>
                <w:rFonts w:ascii="Arial" w:hAnsi="Arial" w:cs="Arial"/>
                <w:shd w:val="clear" w:color="auto" w:fill="FFFFFF"/>
              </w:rPr>
              <w:t>rm722@leicester.ac.uk</w:t>
            </w:r>
            <w:r>
              <w:rPr>
                <w:rStyle w:val="eop"/>
                <w:rFonts w:ascii="Arial" w:hAnsi="Arial" w:cs="Arial"/>
                <w:shd w:val="clear" w:color="auto" w:fill="FFFFFF"/>
              </w:rPr>
              <w:t> </w:t>
            </w:r>
          </w:p>
          <w:p w14:paraId="28BF855B" w14:textId="1882B90C" w:rsidR="006F71E7" w:rsidRPr="00066C81" w:rsidRDefault="006F71E7" w:rsidP="00066C81">
            <w:r>
              <w:rPr>
                <w:rStyle w:val="normaltextrun"/>
                <w:rFonts w:ascii="Arial" w:hAnsi="Arial" w:cs="Arial"/>
                <w:shd w:val="clear" w:color="auto" w:fill="FFFFFF"/>
              </w:rPr>
              <w:t>https://le.ac.uk/people/robert-mahen</w:t>
            </w:r>
            <w:r>
              <w:rPr>
                <w:rStyle w:val="eop"/>
                <w:rFonts w:ascii="Arial" w:hAnsi="Arial" w:cs="Arial"/>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1E60F6E1" w:rsidR="00066C81" w:rsidRDefault="006F71E7" w:rsidP="00ED69E6">
            <w:r>
              <w:rPr>
                <w:rStyle w:val="normaltextrun"/>
                <w:rFonts w:ascii="Arial" w:hAnsi="Arial" w:cs="Arial"/>
                <w:shd w:val="clear" w:color="auto" w:fill="FFFFFF"/>
              </w:rPr>
              <w:t>Professor Edward Hollox</w:t>
            </w:r>
            <w:r>
              <w:rPr>
                <w:rStyle w:val="eop"/>
                <w:rFonts w:ascii="Arial" w:hAnsi="Arial" w:cs="Arial"/>
                <w:shd w:val="clear" w:color="auto" w:fill="FFFFFF"/>
              </w:rPr>
              <w:t> </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707FC61E" w:rsidR="00066C81" w:rsidRDefault="006F71E7" w:rsidP="00ED69E6">
            <w:r>
              <w:rPr>
                <w:rStyle w:val="normaltextrun"/>
                <w:rFonts w:ascii="Arial" w:hAnsi="Arial" w:cs="Arial"/>
                <w:shd w:val="clear" w:color="auto" w:fill="FFFFFF"/>
              </w:rPr>
              <w:t>Genetics and Genome Biology</w:t>
            </w:r>
            <w:r>
              <w:rPr>
                <w:rStyle w:val="eop"/>
                <w:rFonts w:ascii="Arial" w:hAnsi="Arial" w:cs="Arial"/>
                <w:shd w:val="clear" w:color="auto" w:fill="FFFFFF"/>
              </w:rPr>
              <w:t> </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1C88FFB0" w:rsidR="003A7DAE" w:rsidRDefault="00214FBC" w:rsidP="00ED69E6">
            <w:hyperlink r:id="rId5" w:tgtFrame="_blank" w:history="1">
              <w:r w:rsidR="006F71E7">
                <w:rPr>
                  <w:rStyle w:val="normaltextrun"/>
                  <w:rFonts w:ascii="Arial" w:hAnsi="Arial" w:cs="Arial"/>
                  <w:shd w:val="clear" w:color="auto" w:fill="FFFFFF"/>
                </w:rPr>
                <w:t>ejh33@leicester.ac.uk</w:t>
              </w:r>
            </w:hyperlink>
            <w:r w:rsidR="006F71E7">
              <w:rPr>
                <w:rStyle w:val="eop"/>
                <w:rFonts w:ascii="Arial" w:hAnsi="Arial" w:cs="Arial"/>
                <w:shd w:val="clear" w:color="auto" w:fill="FFFFFF"/>
              </w:rPr>
              <w:t> </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3DB5DB0D" w:rsidR="00066C81" w:rsidRDefault="006F71E7" w:rsidP="00ED69E6">
            <w:r>
              <w:rPr>
                <w:rStyle w:val="normaltextrun"/>
                <w:rFonts w:ascii="Arial" w:hAnsi="Arial" w:cs="Arial"/>
                <w:bdr w:val="none" w:sz="0" w:space="0" w:color="auto" w:frame="1"/>
              </w:rPr>
              <w:t>Dr Robert Hirst, Respiratory Sciences, rah9@leicester.ac.uk</w:t>
            </w:r>
          </w:p>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0DDE184F" w:rsidR="00066C81" w:rsidRDefault="006F71E7" w:rsidP="00ED69E6">
            <w:r>
              <w:rPr>
                <w:rStyle w:val="normaltextrun"/>
                <w:rFonts w:ascii="Arial" w:hAnsi="Arial" w:cs="Arial"/>
                <w:shd w:val="clear" w:color="auto" w:fill="FFFFFF"/>
              </w:rPr>
              <w:t>Understanding centrosome function in the human airway</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4FDC932C" w14:textId="77777777" w:rsidR="006F71E7" w:rsidRDefault="006F71E7" w:rsidP="006F71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Breathing sustains our life and is also important for our quality of life. Inside the lung, billions of hair-like structures called cilia beat a million times a day to promote a process called </w:t>
            </w:r>
            <w:proofErr w:type="spellStart"/>
            <w:r>
              <w:rPr>
                <w:rStyle w:val="normaltextrun"/>
                <w:rFonts w:ascii="Arial" w:hAnsi="Arial" w:cs="Arial"/>
                <w:sz w:val="22"/>
                <w:szCs w:val="22"/>
              </w:rPr>
              <w:t>mucociliary</w:t>
            </w:r>
            <w:proofErr w:type="spellEnd"/>
            <w:r>
              <w:rPr>
                <w:rStyle w:val="normaltextrun"/>
                <w:rFonts w:ascii="Arial" w:hAnsi="Arial" w:cs="Arial"/>
                <w:sz w:val="22"/>
                <w:szCs w:val="22"/>
              </w:rPr>
              <w:t xml:space="preserve"> clearance. </w:t>
            </w:r>
            <w:proofErr w:type="spellStart"/>
            <w:r>
              <w:rPr>
                <w:rStyle w:val="normaltextrun"/>
                <w:rFonts w:ascii="Arial" w:hAnsi="Arial" w:cs="Arial"/>
                <w:sz w:val="22"/>
                <w:szCs w:val="22"/>
              </w:rPr>
              <w:t>Mucociliary</w:t>
            </w:r>
            <w:proofErr w:type="spellEnd"/>
            <w:r>
              <w:rPr>
                <w:rStyle w:val="normaltextrun"/>
                <w:rFonts w:ascii="Arial" w:hAnsi="Arial" w:cs="Arial"/>
                <w:sz w:val="22"/>
                <w:szCs w:val="22"/>
              </w:rPr>
              <w:t xml:space="preserve"> clearance protects the airway from pollution and infectious agents. Defects in airway cilia are associated with a growing number of diseases, and thus understanding cilia biology is important for human health.</w:t>
            </w:r>
            <w:r>
              <w:rPr>
                <w:rStyle w:val="eop"/>
                <w:rFonts w:ascii="Arial" w:hAnsi="Arial" w:cs="Arial"/>
                <w:sz w:val="22"/>
                <w:szCs w:val="22"/>
              </w:rPr>
              <w:t> </w:t>
            </w:r>
          </w:p>
          <w:p w14:paraId="5C06D094" w14:textId="77777777" w:rsidR="006F71E7" w:rsidRDefault="006F71E7" w:rsidP="006F71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7CB68E" w14:textId="77777777" w:rsidR="006F71E7" w:rsidRDefault="006F71E7" w:rsidP="006F71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 our lab we seek to understand the assembly and function of centrosomes – microtubule-based subcellular organelles that form the base of cilia. We are offering a unique opportunity for a PhD student to join our efforts to understand the functions of centrosomes in the human airway. In this exciting project, you will use a mix of both wet lab experimental biology and dry lab computational analysis, to unravel the mysteries of how centrosome structure and function is important for respiratory physiology.</w:t>
            </w:r>
            <w:r>
              <w:rPr>
                <w:rStyle w:val="eop"/>
                <w:rFonts w:ascii="Arial" w:hAnsi="Arial" w:cs="Arial"/>
                <w:sz w:val="22"/>
                <w:szCs w:val="22"/>
              </w:rPr>
              <w:t> </w:t>
            </w:r>
          </w:p>
          <w:p w14:paraId="27741192" w14:textId="77777777" w:rsidR="006F71E7" w:rsidRDefault="006F71E7" w:rsidP="006F71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We will use combined advanced imaging technologies including expansion microscopy, super resolution imaging and electron microscopy to image centrosomes at unprecedented resolution. With genome editing mediated fluorescent tagging and live-cell imaging we will study the activity of </w:t>
            </w:r>
            <w:proofErr w:type="spellStart"/>
            <w:r>
              <w:rPr>
                <w:rStyle w:val="normaltextrun"/>
                <w:rFonts w:ascii="Arial" w:hAnsi="Arial" w:cs="Arial"/>
                <w:sz w:val="22"/>
                <w:szCs w:val="22"/>
              </w:rPr>
              <w:t>centrosomal</w:t>
            </w:r>
            <w:proofErr w:type="spellEnd"/>
            <w:r>
              <w:rPr>
                <w:rStyle w:val="normaltextrun"/>
                <w:rFonts w:ascii="Arial" w:hAnsi="Arial" w:cs="Arial"/>
                <w:sz w:val="22"/>
                <w:szCs w:val="22"/>
              </w:rPr>
              <w:t xml:space="preserve"> proteins directly inside living cells. In parallel, we will use in silico analysis to discover how individuals in human populations have differing genetic variation that influences centrosome structure. This will allow us to create mutant in vitro lung models to understand the effects of this genetic variation.</w:t>
            </w:r>
            <w:r>
              <w:rPr>
                <w:rStyle w:val="eop"/>
                <w:rFonts w:ascii="Arial" w:hAnsi="Arial" w:cs="Arial"/>
                <w:sz w:val="22"/>
                <w:szCs w:val="22"/>
              </w:rPr>
              <w:t> </w:t>
            </w:r>
          </w:p>
          <w:p w14:paraId="2AD2D96B" w14:textId="77777777" w:rsidR="006F71E7" w:rsidRDefault="006F71E7" w:rsidP="006F71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project will provide training in a diverse set of skills, including state-of-the-art fluorescence imaging, organoid and air-liquid interface culture, and analysis of genomic structural variation. It is an exciting opportunity to discover fundamental biological processes associated with cilia function, and you will contribute to publications in general interest journals. The project will also provide a strong foundation of transferable skills that are essential in different future scientific careers.</w:t>
            </w:r>
            <w:r>
              <w:rPr>
                <w:rStyle w:val="eop"/>
                <w:rFonts w:ascii="Arial" w:hAnsi="Arial" w:cs="Arial"/>
                <w:sz w:val="22"/>
                <w:szCs w:val="22"/>
              </w:rPr>
              <w:t> </w:t>
            </w:r>
          </w:p>
          <w:p w14:paraId="2C281E47" w14:textId="420EDAE8" w:rsidR="00066C81" w:rsidRDefault="00066C81" w:rsidP="00ED69E6">
            <w:pPr>
              <w:rPr>
                <w:b/>
              </w:rPr>
            </w:pPr>
          </w:p>
          <w:p w14:paraId="4EF0C661" w14:textId="5D67E0B4" w:rsidR="003A7DAE" w:rsidRDefault="0080686B" w:rsidP="00ED69E6">
            <w:pPr>
              <w:rPr>
                <w:b/>
              </w:rPr>
            </w:pPr>
            <w:r>
              <w:rPr>
                <w:rStyle w:val="normaltextrun"/>
                <w:rFonts w:ascii="Arial" w:hAnsi="Arial" w:cs="Arial"/>
                <w:shd w:val="clear" w:color="auto" w:fill="FFFFFF"/>
              </w:rPr>
              <w:t>T</w:t>
            </w:r>
            <w:r w:rsidR="006F71E7">
              <w:rPr>
                <w:rStyle w:val="normaltextrun"/>
                <w:rFonts w:ascii="Arial" w:hAnsi="Arial" w:cs="Arial"/>
                <w:shd w:val="clear" w:color="auto" w:fill="FFFFFF"/>
              </w:rPr>
              <w:t>echniques that will be undertaken during the project</w:t>
            </w:r>
          </w:p>
          <w:p w14:paraId="03777C59" w14:textId="77777777" w:rsidR="006F71E7" w:rsidRDefault="006F71E7" w:rsidP="006F71E7">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Live-cell time-lapse imaging</w:t>
            </w:r>
            <w:r>
              <w:rPr>
                <w:rStyle w:val="eop"/>
                <w:rFonts w:ascii="Arial" w:hAnsi="Arial" w:cs="Arial"/>
                <w:sz w:val="22"/>
                <w:szCs w:val="22"/>
              </w:rPr>
              <w:t> </w:t>
            </w:r>
          </w:p>
          <w:p w14:paraId="19EA27A5" w14:textId="77777777" w:rsidR="006F71E7" w:rsidRDefault="006F71E7" w:rsidP="006F71E7">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Expansion microscopy</w:t>
            </w:r>
            <w:r>
              <w:rPr>
                <w:rStyle w:val="eop"/>
                <w:rFonts w:ascii="Arial" w:hAnsi="Arial" w:cs="Arial"/>
                <w:sz w:val="22"/>
                <w:szCs w:val="22"/>
              </w:rPr>
              <w:t> </w:t>
            </w:r>
          </w:p>
          <w:p w14:paraId="46FF9917" w14:textId="77777777" w:rsidR="006F71E7" w:rsidRDefault="006F71E7" w:rsidP="006F71E7">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Super-resolution microscopy (SIM, STORM)</w:t>
            </w:r>
            <w:r>
              <w:rPr>
                <w:rStyle w:val="eop"/>
                <w:rFonts w:ascii="Arial" w:hAnsi="Arial" w:cs="Arial"/>
                <w:sz w:val="22"/>
                <w:szCs w:val="22"/>
              </w:rPr>
              <w:t> </w:t>
            </w:r>
          </w:p>
          <w:p w14:paraId="56A0F161" w14:textId="77777777" w:rsidR="006F71E7" w:rsidRDefault="006F71E7" w:rsidP="006F71E7">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Air-liquid interface and organoid culture</w:t>
            </w:r>
            <w:r>
              <w:rPr>
                <w:rStyle w:val="eop"/>
                <w:rFonts w:ascii="Arial" w:hAnsi="Arial" w:cs="Arial"/>
                <w:sz w:val="22"/>
                <w:szCs w:val="22"/>
              </w:rPr>
              <w:t> </w:t>
            </w:r>
          </w:p>
          <w:p w14:paraId="7758F0E6" w14:textId="77777777" w:rsidR="006F71E7" w:rsidRDefault="006F71E7" w:rsidP="006F71E7">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In silico analysis of genomic structural variation</w:t>
            </w:r>
            <w:r>
              <w:rPr>
                <w:rStyle w:val="eop"/>
                <w:rFonts w:ascii="Arial" w:hAnsi="Arial" w:cs="Arial"/>
                <w:sz w:val="22"/>
                <w:szCs w:val="22"/>
              </w:rPr>
              <w:t> </w:t>
            </w:r>
          </w:p>
          <w:p w14:paraId="2A1E9F84" w14:textId="77777777" w:rsidR="006F71E7" w:rsidRDefault="006F71E7" w:rsidP="006F71E7">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Molecular cloning and genome editing (CRISPR Cas9, prime editing)</w:t>
            </w:r>
            <w:r>
              <w:rPr>
                <w:rStyle w:val="eop"/>
                <w:rFonts w:ascii="Arial" w:hAnsi="Arial" w:cs="Arial"/>
                <w:sz w:val="22"/>
                <w:szCs w:val="22"/>
              </w:rPr>
              <w:t> </w:t>
            </w:r>
          </w:p>
          <w:p w14:paraId="73DA5D72" w14:textId="77777777" w:rsidR="006F71E7" w:rsidRDefault="006F71E7" w:rsidP="006F71E7">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Electron microscopy</w:t>
            </w:r>
            <w:r>
              <w:rPr>
                <w:rStyle w:val="eop"/>
                <w:rFonts w:ascii="Arial" w:hAnsi="Arial" w:cs="Arial"/>
                <w:sz w:val="22"/>
                <w:szCs w:val="22"/>
              </w:rPr>
              <w:t> </w:t>
            </w: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670D8DD3" w14:textId="77777777" w:rsidR="006F71E7" w:rsidRDefault="006F71E7" w:rsidP="006F71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Mahen, R. cNap1 bridges centriole contact sites to maintain centrosome cohesion. PLOS Biology. 2022. 20(10).</w:t>
            </w:r>
            <w:r>
              <w:rPr>
                <w:rStyle w:val="eop"/>
                <w:rFonts w:ascii="Arial" w:hAnsi="Arial" w:cs="Arial"/>
                <w:sz w:val="22"/>
                <w:szCs w:val="22"/>
              </w:rPr>
              <w:t> </w:t>
            </w:r>
          </w:p>
          <w:p w14:paraId="26779BDF" w14:textId="00DB03DC" w:rsidR="003A7DAE" w:rsidRPr="006E6F67" w:rsidRDefault="006F71E7" w:rsidP="006E6F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Mahen, R. The structure and function of centriolar rootlets. Journal of Cell Science. 2021. 134(16).</w:t>
            </w:r>
            <w:r>
              <w:rPr>
                <w:rStyle w:val="eop"/>
                <w:rFonts w:ascii="Arial" w:hAnsi="Arial" w:cs="Arial"/>
                <w:sz w:val="22"/>
                <w:szCs w:val="22"/>
              </w:rPr>
              <w:t> </w:t>
            </w:r>
          </w:p>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3A986AC8" w14:textId="77777777" w:rsidR="00214FBC" w:rsidRDefault="00214FBC" w:rsidP="00214FBC">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04454464" w14:textId="77777777" w:rsidR="00214FBC" w:rsidRPr="000B2D91" w:rsidRDefault="00214FBC" w:rsidP="00214FBC">
      <w:pPr>
        <w:rPr>
          <w:b/>
          <w:bCs/>
          <w:sz w:val="24"/>
          <w:szCs w:val="24"/>
        </w:rPr>
      </w:pPr>
      <w:hyperlink r:id="rId6" w:history="1">
        <w:r w:rsidRPr="00F978B2">
          <w:rPr>
            <w:rStyle w:val="Hyperlink"/>
            <w:b/>
            <w:bCs/>
            <w:sz w:val="24"/>
            <w:szCs w:val="24"/>
          </w:rPr>
          <w:t>https://le.ac.uk/study/research-degrees/funded-opportunities/bbsrc-mibtp</w:t>
        </w:r>
      </w:hyperlink>
    </w:p>
    <w:p w14:paraId="2B9F7745" w14:textId="77777777" w:rsidR="00DF7480" w:rsidRDefault="00DF7480" w:rsidP="00DF7480">
      <w:pPr>
        <w:rPr>
          <w:b/>
          <w:bCs/>
        </w:rPr>
      </w:pPr>
    </w:p>
    <w:p w14:paraId="1FAF58A7" w14:textId="77777777" w:rsidR="00DF7480" w:rsidRDefault="00DF7480" w:rsidP="00DF7480">
      <w:pPr>
        <w:rPr>
          <w:b/>
          <w:bCs/>
        </w:rPr>
      </w:pPr>
    </w:p>
    <w:p w14:paraId="24E8B631" w14:textId="77777777" w:rsidR="00DF7480" w:rsidRDefault="00DF7480" w:rsidP="00DF7480">
      <w:pPr>
        <w:rPr>
          <w:b/>
          <w:bCs/>
        </w:rPr>
      </w:pPr>
    </w:p>
    <w:p w14:paraId="0EA24022" w14:textId="77777777" w:rsidR="00DF7480" w:rsidRPr="00BD5F21" w:rsidRDefault="00DF7480" w:rsidP="00DF7480">
      <w:pPr>
        <w:rPr>
          <w:b/>
          <w:bCs/>
        </w:rPr>
      </w:pPr>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25E9"/>
    <w:multiLevelType w:val="multilevel"/>
    <w:tmpl w:val="342E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AB43BA"/>
    <w:multiLevelType w:val="multilevel"/>
    <w:tmpl w:val="FCEC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214FBC"/>
    <w:rsid w:val="003A7DAE"/>
    <w:rsid w:val="006E6F67"/>
    <w:rsid w:val="006F71E7"/>
    <w:rsid w:val="0080686B"/>
    <w:rsid w:val="00953F0F"/>
    <w:rsid w:val="00BB70D0"/>
    <w:rsid w:val="00BD5F21"/>
    <w:rsid w:val="00D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F71E7"/>
  </w:style>
  <w:style w:type="character" w:customStyle="1" w:styleId="eop">
    <w:name w:val="eop"/>
    <w:basedOn w:val="DefaultParagraphFont"/>
    <w:rsid w:val="006F71E7"/>
  </w:style>
  <w:style w:type="paragraph" w:customStyle="1" w:styleId="paragraph">
    <w:name w:val="paragraph"/>
    <w:basedOn w:val="Normal"/>
    <w:rsid w:val="006F71E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14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6052">
      <w:bodyDiv w:val="1"/>
      <w:marLeft w:val="0"/>
      <w:marRight w:val="0"/>
      <w:marTop w:val="0"/>
      <w:marBottom w:val="0"/>
      <w:divBdr>
        <w:top w:val="none" w:sz="0" w:space="0" w:color="auto"/>
        <w:left w:val="none" w:sz="0" w:space="0" w:color="auto"/>
        <w:bottom w:val="none" w:sz="0" w:space="0" w:color="auto"/>
        <w:right w:val="none" w:sz="0" w:space="0" w:color="auto"/>
      </w:divBdr>
      <w:divsChild>
        <w:div w:id="787354316">
          <w:marLeft w:val="0"/>
          <w:marRight w:val="0"/>
          <w:marTop w:val="0"/>
          <w:marBottom w:val="0"/>
          <w:divBdr>
            <w:top w:val="none" w:sz="0" w:space="0" w:color="auto"/>
            <w:left w:val="none" w:sz="0" w:space="0" w:color="auto"/>
            <w:bottom w:val="none" w:sz="0" w:space="0" w:color="auto"/>
            <w:right w:val="none" w:sz="0" w:space="0" w:color="auto"/>
          </w:divBdr>
        </w:div>
        <w:div w:id="1379008586">
          <w:marLeft w:val="0"/>
          <w:marRight w:val="0"/>
          <w:marTop w:val="0"/>
          <w:marBottom w:val="0"/>
          <w:divBdr>
            <w:top w:val="none" w:sz="0" w:space="0" w:color="auto"/>
            <w:left w:val="none" w:sz="0" w:space="0" w:color="auto"/>
            <w:bottom w:val="none" w:sz="0" w:space="0" w:color="auto"/>
            <w:right w:val="none" w:sz="0" w:space="0" w:color="auto"/>
          </w:divBdr>
        </w:div>
      </w:divsChild>
    </w:div>
    <w:div w:id="482043043">
      <w:bodyDiv w:val="1"/>
      <w:marLeft w:val="0"/>
      <w:marRight w:val="0"/>
      <w:marTop w:val="0"/>
      <w:marBottom w:val="0"/>
      <w:divBdr>
        <w:top w:val="none" w:sz="0" w:space="0" w:color="auto"/>
        <w:left w:val="none" w:sz="0" w:space="0" w:color="auto"/>
        <w:bottom w:val="none" w:sz="0" w:space="0" w:color="auto"/>
        <w:right w:val="none" w:sz="0" w:space="0" w:color="auto"/>
      </w:divBdr>
      <w:divsChild>
        <w:div w:id="1447894689">
          <w:marLeft w:val="0"/>
          <w:marRight w:val="0"/>
          <w:marTop w:val="0"/>
          <w:marBottom w:val="0"/>
          <w:divBdr>
            <w:top w:val="none" w:sz="0" w:space="0" w:color="auto"/>
            <w:left w:val="none" w:sz="0" w:space="0" w:color="auto"/>
            <w:bottom w:val="none" w:sz="0" w:space="0" w:color="auto"/>
            <w:right w:val="none" w:sz="0" w:space="0" w:color="auto"/>
          </w:divBdr>
        </w:div>
      </w:divsChild>
    </w:div>
    <w:div w:id="1399401936">
      <w:bodyDiv w:val="1"/>
      <w:marLeft w:val="0"/>
      <w:marRight w:val="0"/>
      <w:marTop w:val="0"/>
      <w:marBottom w:val="0"/>
      <w:divBdr>
        <w:top w:val="none" w:sz="0" w:space="0" w:color="auto"/>
        <w:left w:val="none" w:sz="0" w:space="0" w:color="auto"/>
        <w:bottom w:val="none" w:sz="0" w:space="0" w:color="auto"/>
        <w:right w:val="none" w:sz="0" w:space="0" w:color="auto"/>
      </w:divBdr>
      <w:divsChild>
        <w:div w:id="1096563009">
          <w:marLeft w:val="0"/>
          <w:marRight w:val="0"/>
          <w:marTop w:val="0"/>
          <w:marBottom w:val="0"/>
          <w:divBdr>
            <w:top w:val="none" w:sz="0" w:space="0" w:color="auto"/>
            <w:left w:val="none" w:sz="0" w:space="0" w:color="auto"/>
            <w:bottom w:val="none" w:sz="0" w:space="0" w:color="auto"/>
            <w:right w:val="none" w:sz="0" w:space="0" w:color="auto"/>
          </w:divBdr>
        </w:div>
        <w:div w:id="166795304">
          <w:marLeft w:val="0"/>
          <w:marRight w:val="0"/>
          <w:marTop w:val="0"/>
          <w:marBottom w:val="0"/>
          <w:divBdr>
            <w:top w:val="none" w:sz="0" w:space="0" w:color="auto"/>
            <w:left w:val="none" w:sz="0" w:space="0" w:color="auto"/>
            <w:bottom w:val="none" w:sz="0" w:space="0" w:color="auto"/>
            <w:right w:val="none" w:sz="0" w:space="0" w:color="auto"/>
          </w:divBdr>
        </w:div>
        <w:div w:id="1073774586">
          <w:marLeft w:val="0"/>
          <w:marRight w:val="0"/>
          <w:marTop w:val="0"/>
          <w:marBottom w:val="0"/>
          <w:divBdr>
            <w:top w:val="none" w:sz="0" w:space="0" w:color="auto"/>
            <w:left w:val="none" w:sz="0" w:space="0" w:color="auto"/>
            <w:bottom w:val="none" w:sz="0" w:space="0" w:color="auto"/>
            <w:right w:val="none" w:sz="0" w:space="0" w:color="auto"/>
          </w:divBdr>
        </w:div>
        <w:div w:id="1309437486">
          <w:marLeft w:val="0"/>
          <w:marRight w:val="0"/>
          <w:marTop w:val="0"/>
          <w:marBottom w:val="0"/>
          <w:divBdr>
            <w:top w:val="none" w:sz="0" w:space="0" w:color="auto"/>
            <w:left w:val="none" w:sz="0" w:space="0" w:color="auto"/>
            <w:bottom w:val="none" w:sz="0" w:space="0" w:color="auto"/>
            <w:right w:val="none" w:sz="0" w:space="0" w:color="auto"/>
          </w:divBdr>
        </w:div>
        <w:div w:id="2058776603">
          <w:marLeft w:val="0"/>
          <w:marRight w:val="0"/>
          <w:marTop w:val="0"/>
          <w:marBottom w:val="0"/>
          <w:divBdr>
            <w:top w:val="none" w:sz="0" w:space="0" w:color="auto"/>
            <w:left w:val="none" w:sz="0" w:space="0" w:color="auto"/>
            <w:bottom w:val="none" w:sz="0" w:space="0" w:color="auto"/>
            <w:right w:val="none" w:sz="0" w:space="0" w:color="auto"/>
          </w:divBdr>
        </w:div>
      </w:divsChild>
    </w:div>
    <w:div w:id="1446920624">
      <w:bodyDiv w:val="1"/>
      <w:marLeft w:val="0"/>
      <w:marRight w:val="0"/>
      <w:marTop w:val="0"/>
      <w:marBottom w:val="0"/>
      <w:divBdr>
        <w:top w:val="none" w:sz="0" w:space="0" w:color="auto"/>
        <w:left w:val="none" w:sz="0" w:space="0" w:color="auto"/>
        <w:bottom w:val="none" w:sz="0" w:space="0" w:color="auto"/>
        <w:right w:val="none" w:sz="0" w:space="0" w:color="auto"/>
      </w:divBdr>
      <w:divsChild>
        <w:div w:id="342517732">
          <w:marLeft w:val="0"/>
          <w:marRight w:val="0"/>
          <w:marTop w:val="0"/>
          <w:marBottom w:val="0"/>
          <w:divBdr>
            <w:top w:val="none" w:sz="0" w:space="0" w:color="auto"/>
            <w:left w:val="none" w:sz="0" w:space="0" w:color="auto"/>
            <w:bottom w:val="none" w:sz="0" w:space="0" w:color="auto"/>
            <w:right w:val="none" w:sz="0" w:space="0" w:color="auto"/>
          </w:divBdr>
        </w:div>
        <w:div w:id="123905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c.uk/study/research-degrees/funded-opportunities/bbsrc-mibtp" TargetMode="External"/><Relationship Id="rId5" Type="http://schemas.openxmlformats.org/officeDocument/2006/relationships/hyperlink" Target="mailto:ejh33@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2023-10-25T14:11:00Z</dcterms:created>
  <dcterms:modified xsi:type="dcterms:W3CDTF">2023-11-02T09:43:00Z</dcterms:modified>
</cp:coreProperties>
</file>