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F68A" w14:textId="77777777" w:rsidR="00332529" w:rsidRDefault="00332529" w:rsidP="00332529">
      <w:pPr>
        <w:spacing w:after="0" w:line="240" w:lineRule="auto"/>
      </w:pPr>
    </w:p>
    <w:p w14:paraId="60EFAD34" w14:textId="77777777" w:rsidR="00332529" w:rsidRDefault="00332529" w:rsidP="00332529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1271"/>
      </w:tblGrid>
      <w:tr w:rsidR="00332529" w:rsidRPr="00066C81" w14:paraId="4466829E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65D4933C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  <w:gridSpan w:val="3"/>
          </w:tcPr>
          <w:p w14:paraId="2721527E" w14:textId="12F1D1AC" w:rsidR="00332529" w:rsidRPr="00066C81" w:rsidRDefault="009A6B42" w:rsidP="0002043F">
            <w:r>
              <w:t xml:space="preserve">Dr </w:t>
            </w:r>
            <w:proofErr w:type="spellStart"/>
            <w:r>
              <w:t>Daqi</w:t>
            </w:r>
            <w:proofErr w:type="spellEnd"/>
            <w:r>
              <w:t xml:space="preserve"> Liu</w:t>
            </w:r>
          </w:p>
        </w:tc>
      </w:tr>
      <w:tr w:rsidR="00332529" w:rsidRPr="00066C81" w14:paraId="3D0AF78E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2BADAEE2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  <w:gridSpan w:val="3"/>
          </w:tcPr>
          <w:p w14:paraId="411AD284" w14:textId="37A1E154" w:rsidR="00332529" w:rsidRPr="00066C81" w:rsidRDefault="009A6B42" w:rsidP="0002043F">
            <w:r w:rsidRPr="009A6B42">
              <w:t>School of Computing and Mathematical Sciences</w:t>
            </w:r>
          </w:p>
        </w:tc>
      </w:tr>
      <w:tr w:rsidR="00332529" w:rsidRPr="00066C81" w14:paraId="1B525C41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68C7E81D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2693" w:type="dxa"/>
          </w:tcPr>
          <w:p w14:paraId="58207F18" w14:textId="0F9CF1ED" w:rsidR="00332529" w:rsidRPr="00066C81" w:rsidRDefault="009A6B42" w:rsidP="0002043F">
            <w:r>
              <w:t>dl336@leicester.ac.uk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1B89E66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52A1915C" w14:textId="77777777" w:rsidR="00332529" w:rsidRPr="00066C81" w:rsidRDefault="00332529" w:rsidP="0002043F"/>
        </w:tc>
      </w:tr>
    </w:tbl>
    <w:p w14:paraId="41A9D752" w14:textId="77777777" w:rsidR="00332529" w:rsidRDefault="00332529" w:rsidP="00332529">
      <w:pPr>
        <w:spacing w:after="0" w:line="240" w:lineRule="auto"/>
      </w:pPr>
    </w:p>
    <w:p w14:paraId="3ED8F9DC" w14:textId="77777777" w:rsidR="00332529" w:rsidRDefault="00332529" w:rsidP="00332529">
      <w:pPr>
        <w:spacing w:after="0" w:line="240" w:lineRule="auto"/>
        <w:rPr>
          <w:b/>
          <w:u w:val="single"/>
        </w:rPr>
      </w:pPr>
    </w:p>
    <w:p w14:paraId="24F6432B" w14:textId="77777777" w:rsidR="00332529" w:rsidRPr="006B05B2" w:rsidRDefault="00332529" w:rsidP="00332529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332529" w14:paraId="27942730" w14:textId="77777777" w:rsidTr="0002043F">
        <w:tc>
          <w:tcPr>
            <w:tcW w:w="1980" w:type="dxa"/>
            <w:shd w:val="clear" w:color="auto" w:fill="F2F2F2" w:themeFill="background1" w:themeFillShade="F2"/>
          </w:tcPr>
          <w:p w14:paraId="167B7EB9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1AB9383B" w14:textId="77777777" w:rsidR="00332529" w:rsidRPr="00B11D52" w:rsidRDefault="00332529" w:rsidP="0002043F">
            <w:pPr>
              <w:rPr>
                <w:b/>
              </w:rPr>
            </w:pPr>
          </w:p>
        </w:tc>
        <w:tc>
          <w:tcPr>
            <w:tcW w:w="7036" w:type="dxa"/>
            <w:gridSpan w:val="2"/>
          </w:tcPr>
          <w:p w14:paraId="4EAEEBAD" w14:textId="0C72D920" w:rsidR="00332529" w:rsidRDefault="00B06D77" w:rsidP="0002043F">
            <w:r>
              <w:t xml:space="preserve">Multi-modal scene understanding </w:t>
            </w:r>
          </w:p>
        </w:tc>
      </w:tr>
      <w:tr w:rsidR="00332529" w14:paraId="1E0496B7" w14:textId="77777777" w:rsidTr="0002043F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79B02005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4C959DF" w14:textId="77777777" w:rsidR="00332529" w:rsidRDefault="00332529" w:rsidP="0002043F">
            <w:r>
              <w:t>1.</w:t>
            </w:r>
          </w:p>
        </w:tc>
        <w:tc>
          <w:tcPr>
            <w:tcW w:w="6611" w:type="dxa"/>
          </w:tcPr>
          <w:p w14:paraId="6B89BC2A" w14:textId="4EC68B6F" w:rsidR="00332529" w:rsidRDefault="007A2D1B" w:rsidP="0002043F">
            <w:r>
              <w:t>Proposing balanced learning techniques to mitigate the generic biased prediction issue.</w:t>
            </w:r>
          </w:p>
        </w:tc>
      </w:tr>
      <w:tr w:rsidR="00332529" w14:paraId="75C8568B" w14:textId="77777777" w:rsidTr="0002043F">
        <w:tc>
          <w:tcPr>
            <w:tcW w:w="1980" w:type="dxa"/>
            <w:vMerge/>
            <w:shd w:val="clear" w:color="auto" w:fill="F2F2F2" w:themeFill="background1" w:themeFillShade="F2"/>
          </w:tcPr>
          <w:p w14:paraId="31169CE9" w14:textId="77777777" w:rsidR="00332529" w:rsidRDefault="00332529" w:rsidP="0002043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B8E537C" w14:textId="77777777" w:rsidR="00332529" w:rsidRDefault="00332529" w:rsidP="0002043F">
            <w:r>
              <w:t>2.</w:t>
            </w:r>
          </w:p>
        </w:tc>
        <w:tc>
          <w:tcPr>
            <w:tcW w:w="6611" w:type="dxa"/>
          </w:tcPr>
          <w:p w14:paraId="2E25A8C5" w14:textId="35FBCF8F" w:rsidR="00332529" w:rsidRDefault="007A2D1B" w:rsidP="0002043F">
            <w:r>
              <w:t>Improving the holistic inference capabilities of the multi-modal scene understanding systems.</w:t>
            </w:r>
          </w:p>
        </w:tc>
      </w:tr>
      <w:tr w:rsidR="00332529" w14:paraId="6674B278" w14:textId="77777777" w:rsidTr="0002043F">
        <w:tc>
          <w:tcPr>
            <w:tcW w:w="1980" w:type="dxa"/>
            <w:vMerge/>
            <w:shd w:val="clear" w:color="auto" w:fill="F2F2F2" w:themeFill="background1" w:themeFillShade="F2"/>
          </w:tcPr>
          <w:p w14:paraId="21AD0F8E" w14:textId="77777777" w:rsidR="00332529" w:rsidRDefault="00332529" w:rsidP="0002043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73A7436" w14:textId="77777777" w:rsidR="00332529" w:rsidRDefault="00332529" w:rsidP="0002043F">
            <w:r>
              <w:t>3.</w:t>
            </w:r>
          </w:p>
        </w:tc>
        <w:tc>
          <w:tcPr>
            <w:tcW w:w="6611" w:type="dxa"/>
          </w:tcPr>
          <w:p w14:paraId="6888E2E1" w14:textId="0790CDC6" w:rsidR="00332529" w:rsidRDefault="007A2D1B" w:rsidP="0002043F">
            <w:r>
              <w:t>Interpreting the ever-increasing visual data accurately and efficiently.</w:t>
            </w:r>
          </w:p>
        </w:tc>
      </w:tr>
      <w:tr w:rsidR="00332529" w14:paraId="72D59604" w14:textId="77777777" w:rsidTr="0002043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25EF928B" w14:textId="77777777" w:rsidR="00332529" w:rsidRDefault="00332529" w:rsidP="0002043F">
            <w:r>
              <w:rPr>
                <w:b/>
              </w:rPr>
              <w:t xml:space="preserve">Project Summary </w:t>
            </w:r>
          </w:p>
        </w:tc>
      </w:tr>
      <w:tr w:rsidR="00332529" w14:paraId="63AF231A" w14:textId="77777777" w:rsidTr="0002043F">
        <w:tc>
          <w:tcPr>
            <w:tcW w:w="9016" w:type="dxa"/>
            <w:gridSpan w:val="3"/>
          </w:tcPr>
          <w:p w14:paraId="73878395" w14:textId="04DBB008" w:rsidR="0096577D" w:rsidRPr="0096577D" w:rsidRDefault="0096577D" w:rsidP="0096577D">
            <w:pPr>
              <w:rPr>
                <w:b/>
              </w:rPr>
            </w:pPr>
            <w:r w:rsidRPr="0096577D">
              <w:rPr>
                <w:b/>
              </w:rPr>
              <w:t xml:space="preserve">In the current information age, interpreting the ever-increasing visual data generated by social media or </w:t>
            </w:r>
            <w:r w:rsidR="00DA3AF5">
              <w:rPr>
                <w:b/>
              </w:rPr>
              <w:t>other sources</w:t>
            </w:r>
            <w:r w:rsidRPr="0096577D">
              <w:rPr>
                <w:b/>
              </w:rPr>
              <w:t xml:space="preserve"> is urgently needed across many related sectors, e.g., robotics, security, or the creative industries. Multi-modal scene understanding research is the key within the above interpretation tasks, which is essentially a critical aspect of computer vision that involves not only identifying objects in a scene but also understanding their relationships. However, such research is still far from desired due to various challenges, such as biased prediction, inefficiency, and inferior inference capabilities.</w:t>
            </w:r>
          </w:p>
          <w:p w14:paraId="30CFDB73" w14:textId="77777777" w:rsidR="0096577D" w:rsidRPr="0096577D" w:rsidRDefault="0096577D" w:rsidP="0096577D">
            <w:pPr>
              <w:rPr>
                <w:b/>
              </w:rPr>
            </w:pPr>
          </w:p>
          <w:p w14:paraId="3122890B" w14:textId="0A19F2EC" w:rsidR="0096577D" w:rsidRPr="0096577D" w:rsidRDefault="0096577D" w:rsidP="0096577D">
            <w:pPr>
              <w:rPr>
                <w:b/>
              </w:rPr>
            </w:pPr>
            <w:r w:rsidRPr="0096577D">
              <w:rPr>
                <w:b/>
              </w:rPr>
              <w:t>One primary aim of this PhD project is to solve the above challenges by proposing advanced deep learning-based multi-modal scene understanding paradigms. These paradigms will improve the holistic inference capabilities as well as the overall efficienc</w:t>
            </w:r>
            <w:r w:rsidR="00FE774B">
              <w:rPr>
                <w:b/>
              </w:rPr>
              <w:t xml:space="preserve">ies </w:t>
            </w:r>
            <w:r w:rsidRPr="0096577D">
              <w:rPr>
                <w:b/>
              </w:rPr>
              <w:t xml:space="preserve">of the multi-modal scene understanding systems. Moreover, the </w:t>
            </w:r>
            <w:r w:rsidR="00735D6E">
              <w:rPr>
                <w:b/>
              </w:rPr>
              <w:t>generic</w:t>
            </w:r>
            <w:r w:rsidRPr="0096577D">
              <w:rPr>
                <w:b/>
              </w:rPr>
              <w:t xml:space="preserve"> biased prediction issue</w:t>
            </w:r>
            <w:r w:rsidR="00FE774B">
              <w:rPr>
                <w:b/>
              </w:rPr>
              <w:t>s</w:t>
            </w:r>
            <w:r w:rsidRPr="0096577D">
              <w:rPr>
                <w:b/>
              </w:rPr>
              <w:t xml:space="preserve"> caused by the imbalanced distribution</w:t>
            </w:r>
            <w:r w:rsidR="00FE774B">
              <w:rPr>
                <w:b/>
              </w:rPr>
              <w:t>s</w:t>
            </w:r>
            <w:r w:rsidRPr="0096577D">
              <w:rPr>
                <w:b/>
              </w:rPr>
              <w:t xml:space="preserve"> of the training dataset</w:t>
            </w:r>
            <w:r w:rsidR="00FE774B">
              <w:rPr>
                <w:b/>
              </w:rPr>
              <w:t>s</w:t>
            </w:r>
            <w:r w:rsidRPr="0096577D">
              <w:rPr>
                <w:b/>
              </w:rPr>
              <w:t xml:space="preserve"> will also be mitigated. </w:t>
            </w:r>
          </w:p>
          <w:p w14:paraId="14F042AA" w14:textId="77777777" w:rsidR="0096577D" w:rsidRPr="0096577D" w:rsidRDefault="0096577D" w:rsidP="0096577D">
            <w:pPr>
              <w:rPr>
                <w:b/>
              </w:rPr>
            </w:pPr>
          </w:p>
          <w:p w14:paraId="604F77AD" w14:textId="603A3B2A" w:rsidR="00332529" w:rsidRDefault="0096577D" w:rsidP="0096577D">
            <w:pPr>
              <w:rPr>
                <w:b/>
              </w:rPr>
            </w:pPr>
            <w:r w:rsidRPr="0096577D">
              <w:rPr>
                <w:b/>
              </w:rPr>
              <w:t>The applications of this project are broad and varied, e.g., object detection, scene graph generation, image captioning, or visual question answering. The overarching aim is to interpret the ever-increasing visual data so that the tremendous semantic information embedded within the above visual data can be properly exploited to meet urgent needs across various related sectors.</w:t>
            </w:r>
          </w:p>
        </w:tc>
      </w:tr>
    </w:tbl>
    <w:p w14:paraId="50E294EE" w14:textId="77777777" w:rsidR="00332529" w:rsidRDefault="00332529" w:rsidP="00332529"/>
    <w:p w14:paraId="1DD4515B" w14:textId="77777777" w:rsidR="008C5529" w:rsidRDefault="008C5529"/>
    <w:sectPr w:rsidR="008C55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F4DC" w14:textId="77777777" w:rsidR="00333214" w:rsidRDefault="00333214" w:rsidP="00332529">
      <w:pPr>
        <w:spacing w:after="0" w:line="240" w:lineRule="auto"/>
      </w:pPr>
      <w:r>
        <w:separator/>
      </w:r>
    </w:p>
  </w:endnote>
  <w:endnote w:type="continuationSeparator" w:id="0">
    <w:p w14:paraId="49705270" w14:textId="77777777" w:rsidR="00333214" w:rsidRDefault="00333214" w:rsidP="0033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0673" w14:textId="77777777" w:rsidR="00333214" w:rsidRDefault="00333214" w:rsidP="00332529">
      <w:pPr>
        <w:spacing w:after="0" w:line="240" w:lineRule="auto"/>
      </w:pPr>
      <w:r>
        <w:separator/>
      </w:r>
    </w:p>
  </w:footnote>
  <w:footnote w:type="continuationSeparator" w:id="0">
    <w:p w14:paraId="5B73C8AD" w14:textId="77777777" w:rsidR="00333214" w:rsidRDefault="00333214" w:rsidP="0033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4B4D" w14:textId="77777777" w:rsidR="00BE24E5" w:rsidRDefault="00332529" w:rsidP="007D770B">
    <w:pPr>
      <w:pStyle w:val="Heading1"/>
      <w:spacing w:line="240" w:lineRule="auto"/>
      <w:rPr>
        <w:color w:val="auto"/>
      </w:rPr>
    </w:pPr>
    <w:r>
      <w:rPr>
        <w:color w:val="auto"/>
      </w:rPr>
      <w:t>School of Computing and Mathematical Sciences</w:t>
    </w:r>
  </w:p>
  <w:p w14:paraId="64ED7E78" w14:textId="2DD8580C" w:rsidR="00BE24E5" w:rsidRDefault="00332529" w:rsidP="007D770B">
    <w:pPr>
      <w:pStyle w:val="Heading1"/>
      <w:spacing w:line="240" w:lineRule="auto"/>
      <w:rPr>
        <w:color w:val="auto"/>
      </w:rPr>
    </w:pPr>
    <w:r>
      <w:rPr>
        <w:color w:val="auto"/>
      </w:rPr>
      <w:t>GTA Studentships</w:t>
    </w:r>
  </w:p>
  <w:p w14:paraId="0619B5F6" w14:textId="77777777" w:rsidR="00BE24E5" w:rsidRDefault="00BE2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29"/>
    <w:rsid w:val="000C5C25"/>
    <w:rsid w:val="00231C15"/>
    <w:rsid w:val="002E0076"/>
    <w:rsid w:val="00332529"/>
    <w:rsid w:val="00333214"/>
    <w:rsid w:val="00577BD6"/>
    <w:rsid w:val="005E4D0A"/>
    <w:rsid w:val="00735D6E"/>
    <w:rsid w:val="007A2D1B"/>
    <w:rsid w:val="008C5529"/>
    <w:rsid w:val="0096577D"/>
    <w:rsid w:val="00975E3C"/>
    <w:rsid w:val="009A6B42"/>
    <w:rsid w:val="00B06D77"/>
    <w:rsid w:val="00B20C1A"/>
    <w:rsid w:val="00BE24E5"/>
    <w:rsid w:val="00C533CD"/>
    <w:rsid w:val="00D76CCD"/>
    <w:rsid w:val="00DA3AF5"/>
    <w:rsid w:val="00E933C9"/>
    <w:rsid w:val="00EF6FB9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4639"/>
  <w15:chartTrackingRefBased/>
  <w15:docId w15:val="{CAFCFB26-46AB-4528-B87D-B5C2E2B7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29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332529"/>
    <w:pPr>
      <w:keepNext/>
      <w:keepLines/>
      <w:spacing w:after="0"/>
      <w:ind w:left="10" w:right="380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529"/>
    <w:rPr>
      <w:rFonts w:ascii="Calibri" w:eastAsia="Calibri" w:hAnsi="Calibri" w:cs="Calibri"/>
      <w:b/>
      <w:color w:val="000000"/>
      <w:sz w:val="28"/>
      <w:lang w:eastAsia="en-GB"/>
    </w:rPr>
  </w:style>
  <w:style w:type="table" w:styleId="TableGrid">
    <w:name w:val="Table Grid"/>
    <w:basedOn w:val="TableNormal"/>
    <w:uiPriority w:val="39"/>
    <w:rsid w:val="0033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3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29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29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Panneerselvam, John K. (Dr.)</dc:creator>
  <cp:keywords/>
  <dc:description/>
  <cp:lastModifiedBy>White, Karen L.</cp:lastModifiedBy>
  <cp:revision>2</cp:revision>
  <dcterms:created xsi:type="dcterms:W3CDTF">2024-05-02T14:17:00Z</dcterms:created>
  <dcterms:modified xsi:type="dcterms:W3CDTF">2024-05-02T14:17:00Z</dcterms:modified>
</cp:coreProperties>
</file>