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F96F" w14:textId="416AE8CF" w:rsidR="00FB100E" w:rsidRPr="006B4995" w:rsidRDefault="00B93904">
      <w:pPr>
        <w:rPr>
          <w:b/>
          <w:sz w:val="28"/>
          <w:szCs w:val="28"/>
        </w:rPr>
      </w:pPr>
      <w:r w:rsidRPr="006B4995">
        <w:rPr>
          <w:b/>
          <w:sz w:val="28"/>
          <w:szCs w:val="28"/>
        </w:rPr>
        <w:t xml:space="preserve">Format of </w:t>
      </w:r>
      <w:r w:rsidR="00FB100E" w:rsidRPr="006B4995">
        <w:rPr>
          <w:b/>
          <w:sz w:val="28"/>
          <w:szCs w:val="28"/>
        </w:rPr>
        <w:t xml:space="preserve">PhD by </w:t>
      </w:r>
      <w:r w:rsidRPr="006B4995">
        <w:rPr>
          <w:b/>
          <w:sz w:val="28"/>
          <w:szCs w:val="28"/>
        </w:rPr>
        <w:t>P</w:t>
      </w:r>
      <w:r w:rsidR="00FB100E" w:rsidRPr="006B4995">
        <w:rPr>
          <w:b/>
          <w:sz w:val="28"/>
          <w:szCs w:val="28"/>
        </w:rPr>
        <w:t xml:space="preserve">ractice </w:t>
      </w:r>
      <w:r w:rsidRPr="006B4995">
        <w:rPr>
          <w:b/>
          <w:sz w:val="28"/>
          <w:szCs w:val="28"/>
        </w:rPr>
        <w:t xml:space="preserve">in </w:t>
      </w:r>
      <w:r w:rsidR="00FB100E" w:rsidRPr="006B4995">
        <w:rPr>
          <w:b/>
          <w:sz w:val="28"/>
          <w:szCs w:val="28"/>
        </w:rPr>
        <w:t xml:space="preserve">Archaeology </w:t>
      </w:r>
      <w:r w:rsidR="009A7053">
        <w:rPr>
          <w:b/>
          <w:sz w:val="28"/>
          <w:szCs w:val="28"/>
        </w:rPr>
        <w:t>and</w:t>
      </w:r>
      <w:r w:rsidR="00B46039">
        <w:rPr>
          <w:b/>
          <w:sz w:val="28"/>
          <w:szCs w:val="28"/>
        </w:rPr>
        <w:t>/or</w:t>
      </w:r>
      <w:r w:rsidR="009A7053">
        <w:rPr>
          <w:b/>
          <w:sz w:val="28"/>
          <w:szCs w:val="28"/>
        </w:rPr>
        <w:t xml:space="preserve"> Ancient History</w:t>
      </w:r>
    </w:p>
    <w:p w14:paraId="360B891A" w14:textId="3327B3DC" w:rsidR="007C28A8" w:rsidRPr="00216C70" w:rsidRDefault="007C28A8" w:rsidP="007C28A8">
      <w:pPr>
        <w:autoSpaceDE w:val="0"/>
        <w:autoSpaceDN w:val="0"/>
        <w:adjustRightInd w:val="0"/>
        <w:spacing w:after="0" w:line="240" w:lineRule="auto"/>
        <w:rPr>
          <w:rFonts w:ascii="Calibri" w:hAnsi="Calibri" w:cs="Calibri"/>
          <w:color w:val="000000"/>
        </w:rPr>
      </w:pPr>
      <w:r w:rsidRPr="00216C70">
        <w:rPr>
          <w:rFonts w:ascii="Calibri" w:hAnsi="Calibri" w:cs="Calibri"/>
          <w:color w:val="000000"/>
        </w:rPr>
        <w:t xml:space="preserve">This </w:t>
      </w:r>
      <w:r w:rsidR="00216C70">
        <w:rPr>
          <w:rFonts w:ascii="Calibri" w:hAnsi="Calibri" w:cs="Calibri"/>
          <w:color w:val="000000"/>
        </w:rPr>
        <w:t xml:space="preserve">PhD </w:t>
      </w:r>
      <w:r w:rsidRPr="00216C70">
        <w:rPr>
          <w:rFonts w:ascii="Calibri" w:hAnsi="Calibri" w:cs="Calibri"/>
          <w:color w:val="000000"/>
        </w:rPr>
        <w:t xml:space="preserve">route seeks to satisfy the following objectives: </w:t>
      </w:r>
    </w:p>
    <w:p w14:paraId="73977D9D" w14:textId="62655079" w:rsidR="007C28A8" w:rsidRPr="00216C70" w:rsidRDefault="007C28A8" w:rsidP="007C28A8">
      <w:pPr>
        <w:autoSpaceDE w:val="0"/>
        <w:autoSpaceDN w:val="0"/>
        <w:adjustRightInd w:val="0"/>
        <w:spacing w:after="169" w:line="240" w:lineRule="auto"/>
        <w:rPr>
          <w:rFonts w:ascii="Calibri" w:hAnsi="Calibri" w:cs="Calibri"/>
          <w:color w:val="000000"/>
        </w:rPr>
      </w:pPr>
      <w:r w:rsidRPr="00216C70">
        <w:rPr>
          <w:rFonts w:ascii="Calibri" w:hAnsi="Calibri" w:cs="Calibri"/>
          <w:color w:val="000000"/>
        </w:rPr>
        <w:t xml:space="preserve">1. To meet the needs of the working professional normally studying at a distance who seeks to develop a direct relationship between research and practice. </w:t>
      </w:r>
    </w:p>
    <w:p w14:paraId="15BAE1B4" w14:textId="77777777" w:rsidR="007C28A8" w:rsidRPr="00216C70" w:rsidRDefault="007C28A8" w:rsidP="007C28A8">
      <w:pPr>
        <w:autoSpaceDE w:val="0"/>
        <w:autoSpaceDN w:val="0"/>
        <w:adjustRightInd w:val="0"/>
        <w:spacing w:after="169" w:line="240" w:lineRule="auto"/>
        <w:rPr>
          <w:rFonts w:ascii="Calibri" w:hAnsi="Calibri" w:cs="Calibri"/>
          <w:color w:val="000000"/>
        </w:rPr>
      </w:pPr>
      <w:r w:rsidRPr="00216C70">
        <w:rPr>
          <w:rFonts w:ascii="Calibri" w:hAnsi="Calibri" w:cs="Calibri"/>
          <w:color w:val="000000"/>
        </w:rPr>
        <w:t xml:space="preserve">2. To create a structured research journey, building incrementally towards completion, which meets the needs of the working professional. </w:t>
      </w:r>
    </w:p>
    <w:p w14:paraId="3D717EFF" w14:textId="77777777" w:rsidR="007C28A8" w:rsidRPr="00216C70" w:rsidRDefault="007C28A8" w:rsidP="007C28A8">
      <w:pPr>
        <w:autoSpaceDE w:val="0"/>
        <w:autoSpaceDN w:val="0"/>
        <w:adjustRightInd w:val="0"/>
        <w:spacing w:after="169" w:line="240" w:lineRule="auto"/>
        <w:rPr>
          <w:rFonts w:ascii="Calibri" w:hAnsi="Calibri" w:cs="Calibri"/>
          <w:color w:val="000000"/>
        </w:rPr>
      </w:pPr>
      <w:r w:rsidRPr="00216C70">
        <w:rPr>
          <w:rFonts w:ascii="Calibri" w:hAnsi="Calibri" w:cs="Calibri"/>
          <w:color w:val="000000"/>
        </w:rPr>
        <w:t xml:space="preserve">3. To place the relationship between research and practice at the heart of the research process: research that deepens practice; practice that makes research impactful. </w:t>
      </w:r>
    </w:p>
    <w:p w14:paraId="4621D6DA" w14:textId="77777777" w:rsidR="007C28A8" w:rsidRPr="00216C70" w:rsidRDefault="007C28A8" w:rsidP="007C28A8">
      <w:pPr>
        <w:autoSpaceDE w:val="0"/>
        <w:autoSpaceDN w:val="0"/>
        <w:adjustRightInd w:val="0"/>
        <w:spacing w:after="169" w:line="240" w:lineRule="auto"/>
        <w:rPr>
          <w:rFonts w:ascii="Calibri" w:hAnsi="Calibri" w:cs="Calibri"/>
          <w:color w:val="000000"/>
        </w:rPr>
      </w:pPr>
      <w:r w:rsidRPr="00216C70">
        <w:rPr>
          <w:rFonts w:ascii="Calibri" w:hAnsi="Calibri" w:cs="Calibri"/>
          <w:color w:val="000000"/>
        </w:rPr>
        <w:t xml:space="preserve">4. To not deviate from the defining values of the PhD in terms of research quality and individual creativity as assessed by the thesis and viva voce examination. </w:t>
      </w:r>
    </w:p>
    <w:p w14:paraId="1B3C3759" w14:textId="67980DB3" w:rsidR="007C28A8" w:rsidRPr="00216C70" w:rsidRDefault="007C28A8" w:rsidP="007C28A8">
      <w:pPr>
        <w:autoSpaceDE w:val="0"/>
        <w:autoSpaceDN w:val="0"/>
        <w:adjustRightInd w:val="0"/>
        <w:spacing w:after="169" w:line="240" w:lineRule="auto"/>
        <w:rPr>
          <w:rFonts w:ascii="Calibri" w:hAnsi="Calibri" w:cs="Calibri"/>
          <w:color w:val="000000"/>
        </w:rPr>
      </w:pPr>
      <w:r w:rsidRPr="00216C70">
        <w:rPr>
          <w:rFonts w:ascii="Calibri" w:hAnsi="Calibri" w:cs="Calibri"/>
          <w:color w:val="000000"/>
        </w:rPr>
        <w:t xml:space="preserve">5. To support the development of advanced research and practice-based skills directly relevant to the student’s professional context. </w:t>
      </w:r>
    </w:p>
    <w:p w14:paraId="353464CB" w14:textId="2CFA23AF" w:rsidR="007C28A8" w:rsidRPr="00216C70" w:rsidRDefault="007C28A8" w:rsidP="007C28A8">
      <w:pPr>
        <w:autoSpaceDE w:val="0"/>
        <w:autoSpaceDN w:val="0"/>
        <w:adjustRightInd w:val="0"/>
        <w:spacing w:after="0" w:line="240" w:lineRule="auto"/>
        <w:rPr>
          <w:rFonts w:ascii="Calibri" w:hAnsi="Calibri" w:cs="Calibri"/>
          <w:color w:val="000000"/>
        </w:rPr>
      </w:pPr>
      <w:r w:rsidRPr="00216C70">
        <w:rPr>
          <w:rFonts w:ascii="Calibri" w:hAnsi="Calibri" w:cs="Calibri"/>
          <w:color w:val="000000"/>
        </w:rPr>
        <w:t xml:space="preserve">6. To give students the flexibility to weight and position the practice and research elements according to the needs and ambitions of the project. </w:t>
      </w:r>
    </w:p>
    <w:p w14:paraId="1337C300" w14:textId="77777777" w:rsidR="007C28A8" w:rsidRPr="007C28A8" w:rsidRDefault="007C28A8" w:rsidP="007C28A8">
      <w:pPr>
        <w:autoSpaceDE w:val="0"/>
        <w:autoSpaceDN w:val="0"/>
        <w:adjustRightInd w:val="0"/>
        <w:spacing w:after="0" w:line="240" w:lineRule="auto"/>
        <w:rPr>
          <w:rFonts w:ascii="Calibri" w:hAnsi="Calibri" w:cs="Calibri"/>
          <w:color w:val="000000"/>
          <w:sz w:val="23"/>
          <w:szCs w:val="23"/>
        </w:rPr>
      </w:pPr>
    </w:p>
    <w:p w14:paraId="56DB2EF0" w14:textId="281127E6" w:rsidR="00B756D8" w:rsidRDefault="00B93904">
      <w:r>
        <w:t xml:space="preserve">The PhD by Practice differs from a normal PhD in being structured around two distinct elements that </w:t>
      </w:r>
      <w:r w:rsidR="00F320D7">
        <w:t xml:space="preserve">must </w:t>
      </w:r>
      <w:r>
        <w:t>nonetheless also form a coherent whole:</w:t>
      </w:r>
    </w:p>
    <w:p w14:paraId="31A4A0E1" w14:textId="54A82205" w:rsidR="00B756D8" w:rsidRDefault="00B756D8" w:rsidP="00D16606">
      <w:pPr>
        <w:pStyle w:val="ListParagraph"/>
        <w:numPr>
          <w:ilvl w:val="0"/>
          <w:numId w:val="6"/>
        </w:numPr>
        <w:ind w:left="709" w:hanging="283"/>
      </w:pPr>
      <w:r>
        <w:t>Research</w:t>
      </w:r>
      <w:r w:rsidR="00F320D7">
        <w:t>-</w:t>
      </w:r>
      <w:r>
        <w:t xml:space="preserve">based </w:t>
      </w:r>
      <w:r w:rsidR="00B93904">
        <w:t>(critical/reflective) component</w:t>
      </w:r>
    </w:p>
    <w:p w14:paraId="13BC9C9A" w14:textId="6DC364DA" w:rsidR="00B756D8" w:rsidRDefault="00B756D8" w:rsidP="00D16606">
      <w:pPr>
        <w:pStyle w:val="ListParagraph"/>
        <w:numPr>
          <w:ilvl w:val="0"/>
          <w:numId w:val="6"/>
        </w:numPr>
        <w:ind w:left="709" w:hanging="283"/>
      </w:pPr>
      <w:r>
        <w:t>Practice</w:t>
      </w:r>
      <w:r w:rsidR="00F320D7">
        <w:t>-</w:t>
      </w:r>
      <w:r>
        <w:t>based component</w:t>
      </w:r>
    </w:p>
    <w:p w14:paraId="18124815" w14:textId="51BCE70C" w:rsidR="00CE5AAB" w:rsidRDefault="00B93904">
      <w:r>
        <w:t xml:space="preserve">There is some flexibility in the structuring of PhD by Practice projects, depending on the professional context and scope of the proposed research. The initial probationary stage is considered critical for fully defining the parameters of the project and the expected outputs to be delivered as part of the </w:t>
      </w:r>
      <w:r w:rsidR="006B4995">
        <w:t>practice-based</w:t>
      </w:r>
      <w:r>
        <w:t xml:space="preserve"> </w:t>
      </w:r>
      <w:r w:rsidR="006B4995">
        <w:t>‘</w:t>
      </w:r>
      <w:proofErr w:type="gramStart"/>
      <w:r>
        <w:t>thesis’</w:t>
      </w:r>
      <w:proofErr w:type="gramEnd"/>
      <w:r w:rsidR="006B4995">
        <w:t xml:space="preserve">. </w:t>
      </w:r>
    </w:p>
    <w:p w14:paraId="18E1019E" w14:textId="77777777" w:rsidR="00F320D7" w:rsidRDefault="006B4995">
      <w:r>
        <w:t>The PhD is designed primarily with people in archaeology</w:t>
      </w:r>
      <w:r w:rsidR="00F320D7">
        <w:t>/heritage</w:t>
      </w:r>
      <w:r>
        <w:t xml:space="preserve"> employment in mind, where the research may be undertaken on a part-time basis and will likely build on their </w:t>
      </w:r>
      <w:r w:rsidR="00F320D7">
        <w:t xml:space="preserve">broader </w:t>
      </w:r>
      <w:r>
        <w:t>professional work or a specific project being undertaken as part of that employment. Where there is strong alignment of the project with a candidate</w:t>
      </w:r>
      <w:r w:rsidR="00F320D7">
        <w:t>’</w:t>
      </w:r>
      <w:r>
        <w:t>s professional duties</w:t>
      </w:r>
      <w:r w:rsidR="00F320D7">
        <w:t>,</w:t>
      </w:r>
      <w:r>
        <w:t xml:space="preserve"> we envisage that completion of the PhD may be achievable within 4-5 years part time, though the normal </w:t>
      </w:r>
      <w:proofErr w:type="gramStart"/>
      <w:r>
        <w:t>7 year</w:t>
      </w:r>
      <w:proofErr w:type="gramEnd"/>
      <w:r>
        <w:t xml:space="preserve"> upper limit for part-time study will apply</w:t>
      </w:r>
      <w:r w:rsidR="00F320D7">
        <w:t xml:space="preserve">. </w:t>
      </w:r>
      <w:r>
        <w:t>However, in certain cases it may be possible for someone not in current employment to undertake a PhD by Practice on a full-time basis</w:t>
      </w:r>
      <w:r w:rsidR="00F320D7">
        <w:t xml:space="preserve"> (NB there is a minimum registration period of 2 years FT/4 years PT)</w:t>
      </w:r>
      <w:r>
        <w:t xml:space="preserve">. </w:t>
      </w:r>
    </w:p>
    <w:p w14:paraId="32396465" w14:textId="57630FC1" w:rsidR="006B4995" w:rsidRDefault="006B4995">
      <w:r>
        <w:t>There is also an MPhil by Practice route</w:t>
      </w:r>
      <w:r w:rsidR="00F320D7">
        <w:t xml:space="preserve">, which can either be elected for at the outset, or as an option if the project needs to be reduced in scale and scope as it progresses. </w:t>
      </w:r>
      <w:r w:rsidR="00216C70">
        <w:t xml:space="preserve">In certain </w:t>
      </w:r>
      <w:proofErr w:type="gramStart"/>
      <w:r w:rsidR="00216C70">
        <w:t>cases</w:t>
      </w:r>
      <w:proofErr w:type="gramEnd"/>
      <w:r w:rsidR="00216C70">
        <w:t xml:space="preserve"> it may also be possible to transfer from the PhD by Practice route to the normal PhD route or vice versa, though this cannot be guaranteed given the very varied nature of PhD by Practice projects and the specific requirements of the Practice route outlined below. </w:t>
      </w:r>
    </w:p>
    <w:p w14:paraId="15A54B75" w14:textId="77777777" w:rsidR="00216C70" w:rsidRDefault="00216C70"/>
    <w:p w14:paraId="1063FB1D" w14:textId="3728241C" w:rsidR="00B756D8" w:rsidRPr="008A2440" w:rsidRDefault="00B756D8">
      <w:pPr>
        <w:rPr>
          <w:b/>
          <w:sz w:val="28"/>
        </w:rPr>
      </w:pPr>
      <w:r w:rsidRPr="008A2440">
        <w:rPr>
          <w:b/>
          <w:sz w:val="28"/>
        </w:rPr>
        <w:t>Individual components</w:t>
      </w:r>
      <w:r w:rsidR="00F320D7">
        <w:rPr>
          <w:b/>
          <w:sz w:val="28"/>
        </w:rPr>
        <w:t xml:space="preserve"> of the PhD by Practice Thesis</w:t>
      </w:r>
    </w:p>
    <w:p w14:paraId="412B1249" w14:textId="2BAC7F3B" w:rsidR="00F320D7" w:rsidRPr="00F320D7" w:rsidRDefault="00F320D7" w:rsidP="00B756D8">
      <w:pPr>
        <w:rPr>
          <w:bCs/>
        </w:rPr>
      </w:pPr>
      <w:r>
        <w:rPr>
          <w:bCs/>
        </w:rPr>
        <w:t>The ‘thesis’ will be made up of a number of distinct elements, but must include both a research component and a practice-based comp</w:t>
      </w:r>
      <w:r w:rsidR="00A73399">
        <w:rPr>
          <w:bCs/>
        </w:rPr>
        <w:t>onent.</w:t>
      </w:r>
    </w:p>
    <w:p w14:paraId="7C437978" w14:textId="63C20373" w:rsidR="0010199A" w:rsidRPr="00A73399" w:rsidRDefault="00A73399" w:rsidP="00B756D8">
      <w:pPr>
        <w:rPr>
          <w:b/>
          <w:sz w:val="24"/>
          <w:szCs w:val="24"/>
        </w:rPr>
      </w:pPr>
      <w:r w:rsidRPr="00A73399">
        <w:rPr>
          <w:b/>
          <w:sz w:val="24"/>
          <w:szCs w:val="24"/>
        </w:rPr>
        <w:lastRenderedPageBreak/>
        <w:t>Research Component</w:t>
      </w:r>
      <w:r w:rsidR="0010199A" w:rsidRPr="00A73399">
        <w:rPr>
          <w:b/>
          <w:sz w:val="24"/>
          <w:szCs w:val="24"/>
        </w:rPr>
        <w:t xml:space="preserve">: </w:t>
      </w:r>
    </w:p>
    <w:p w14:paraId="1DDDBCD6" w14:textId="788FD8A8" w:rsidR="0010199A" w:rsidRPr="00D36AF5" w:rsidRDefault="00A73399" w:rsidP="00CE5AAB">
      <w:r w:rsidRPr="00A73399">
        <w:rPr>
          <w:bCs/>
        </w:rPr>
        <w:t>This</w:t>
      </w:r>
      <w:r w:rsidR="004E30B1">
        <w:t xml:space="preserve"> component is usually around 30-50k words long </w:t>
      </w:r>
      <w:r>
        <w:t>and needs</w:t>
      </w:r>
      <w:r w:rsidR="004E30B1">
        <w:t xml:space="preserve"> </w:t>
      </w:r>
      <w:r w:rsidR="00FB100E">
        <w:t xml:space="preserve">to outline the </w:t>
      </w:r>
      <w:r w:rsidR="00FB100E" w:rsidRPr="00D16606">
        <w:rPr>
          <w:b/>
          <w:bCs/>
        </w:rPr>
        <w:t>research</w:t>
      </w:r>
      <w:r w:rsidRPr="00D16606">
        <w:rPr>
          <w:b/>
          <w:bCs/>
        </w:rPr>
        <w:t xml:space="preserve"> questions</w:t>
      </w:r>
      <w:r w:rsidR="00FB100E">
        <w:t xml:space="preserve">, </w:t>
      </w:r>
      <w:r>
        <w:t xml:space="preserve">provide a </w:t>
      </w:r>
      <w:r w:rsidR="00FB100E" w:rsidRPr="00D16606">
        <w:rPr>
          <w:b/>
          <w:bCs/>
        </w:rPr>
        <w:t>background</w:t>
      </w:r>
      <w:r w:rsidR="00D16606" w:rsidRPr="00D16606">
        <w:rPr>
          <w:b/>
          <w:bCs/>
        </w:rPr>
        <w:t xml:space="preserve"> to the research and</w:t>
      </w:r>
      <w:r w:rsidR="00FB100E" w:rsidRPr="00D16606">
        <w:rPr>
          <w:b/>
          <w:bCs/>
        </w:rPr>
        <w:t xml:space="preserve"> </w:t>
      </w:r>
      <w:r w:rsidRPr="00D16606">
        <w:rPr>
          <w:b/>
          <w:bCs/>
        </w:rPr>
        <w:t>a literature review</w:t>
      </w:r>
      <w:r>
        <w:t xml:space="preserve"> </w:t>
      </w:r>
      <w:r w:rsidR="00FB100E">
        <w:t xml:space="preserve">and </w:t>
      </w:r>
      <w:r>
        <w:t xml:space="preserve">outline </w:t>
      </w:r>
      <w:r w:rsidR="00FB100E" w:rsidRPr="00D16606">
        <w:rPr>
          <w:b/>
          <w:bCs/>
        </w:rPr>
        <w:t>methodologies</w:t>
      </w:r>
      <w:r w:rsidR="00FB100E">
        <w:t>. In this, it is important that it is clearly articulated why the practice</w:t>
      </w:r>
      <w:r>
        <w:t>-</w:t>
      </w:r>
      <w:r w:rsidR="00FB100E">
        <w:t xml:space="preserve">based component is needed and </w:t>
      </w:r>
      <w:r>
        <w:t xml:space="preserve">represents </w:t>
      </w:r>
      <w:r w:rsidR="00FB100E">
        <w:t xml:space="preserve">the best way of completing the degree (justify over other doctoral routes). </w:t>
      </w:r>
      <w:r>
        <w:t>There should also be</w:t>
      </w:r>
      <w:r w:rsidR="004E30B1">
        <w:t xml:space="preserve"> a </w:t>
      </w:r>
      <w:r w:rsidR="004E30B1" w:rsidRPr="00D16606">
        <w:rPr>
          <w:b/>
          <w:bCs/>
        </w:rPr>
        <w:t xml:space="preserve">self-reflective </w:t>
      </w:r>
      <w:r w:rsidRPr="00D16606">
        <w:rPr>
          <w:b/>
          <w:bCs/>
        </w:rPr>
        <w:t>element</w:t>
      </w:r>
      <w:r>
        <w:t xml:space="preserve"> that</w:t>
      </w:r>
      <w:r w:rsidR="00FB100E">
        <w:t xml:space="preserve"> </w:t>
      </w:r>
      <w:r w:rsidR="00D16606">
        <w:t>considers</w:t>
      </w:r>
      <w:r w:rsidR="00FB100E">
        <w:t xml:space="preserve"> </w:t>
      </w:r>
      <w:r>
        <w:t xml:space="preserve">the fulfilment of </w:t>
      </w:r>
      <w:r w:rsidR="00FB100E">
        <w:t>the practice</w:t>
      </w:r>
      <w:r>
        <w:t>-</w:t>
      </w:r>
      <w:r w:rsidR="00FB100E">
        <w:t xml:space="preserve">based </w:t>
      </w:r>
      <w:r>
        <w:t>component</w:t>
      </w:r>
      <w:r w:rsidR="00FB100E">
        <w:t xml:space="preserve"> and its relationship to the academic field</w:t>
      </w:r>
      <w:r>
        <w:t xml:space="preserve"> and the research aims</w:t>
      </w:r>
      <w:r w:rsidR="0010199A">
        <w:t xml:space="preserve">. </w:t>
      </w:r>
      <w:r w:rsidRPr="00D16606">
        <w:rPr>
          <w:b/>
          <w:bCs/>
        </w:rPr>
        <w:t xml:space="preserve">Published </w:t>
      </w:r>
      <w:r w:rsidR="00D16606">
        <w:rPr>
          <w:b/>
          <w:bCs/>
        </w:rPr>
        <w:t xml:space="preserve">research </w:t>
      </w:r>
      <w:r w:rsidRPr="00D16606">
        <w:rPr>
          <w:b/>
          <w:bCs/>
        </w:rPr>
        <w:t>articles</w:t>
      </w:r>
      <w:r>
        <w:t xml:space="preserve"> can be submitted as part of the research component, but in such </w:t>
      </w:r>
      <w:proofErr w:type="gramStart"/>
      <w:r>
        <w:t>cases</w:t>
      </w:r>
      <w:proofErr w:type="gramEnd"/>
      <w:r>
        <w:t xml:space="preserve"> there should be a clear narrative in the Research Component that explains how the different elements fit together and address the research questions.</w:t>
      </w:r>
    </w:p>
    <w:p w14:paraId="346B518C" w14:textId="5F22D1D1" w:rsidR="0010199A" w:rsidRPr="00A73399" w:rsidRDefault="0010199A" w:rsidP="00CE5AAB">
      <w:pPr>
        <w:rPr>
          <w:b/>
          <w:sz w:val="24"/>
          <w:szCs w:val="24"/>
        </w:rPr>
      </w:pPr>
      <w:r w:rsidRPr="00A73399">
        <w:rPr>
          <w:b/>
          <w:sz w:val="24"/>
          <w:szCs w:val="24"/>
        </w:rPr>
        <w:t xml:space="preserve">Practice-based </w:t>
      </w:r>
      <w:r w:rsidR="00A73399">
        <w:rPr>
          <w:b/>
          <w:sz w:val="24"/>
          <w:szCs w:val="24"/>
        </w:rPr>
        <w:t>C</w:t>
      </w:r>
      <w:r w:rsidRPr="00A73399">
        <w:rPr>
          <w:b/>
          <w:sz w:val="24"/>
          <w:szCs w:val="24"/>
        </w:rPr>
        <w:t>omponent:</w:t>
      </w:r>
    </w:p>
    <w:p w14:paraId="6E6648E7" w14:textId="00841B50" w:rsidR="00CE5AAB" w:rsidRDefault="00A73399" w:rsidP="00CE5AAB">
      <w:r>
        <w:t>The Practice-based Component can include several elements</w:t>
      </w:r>
      <w:r w:rsidR="00D16606">
        <w:t xml:space="preserve"> (normally totalling 20-30k words)</w:t>
      </w:r>
      <w:r>
        <w:t xml:space="preserve">. It should document the </w:t>
      </w:r>
      <w:r w:rsidRPr="00A73399">
        <w:rPr>
          <w:b/>
          <w:bCs/>
        </w:rPr>
        <w:t>research process</w:t>
      </w:r>
      <w:r>
        <w:t xml:space="preserve">, from project design and aspects of project management that the candidate has led on. An important part of many professional PhDs is the leadership and delivery of a significant project (whether survey, excavation, post-excavation programme or exhibition, etc) and this reflective piece will enable this component to be assessed. </w:t>
      </w:r>
      <w:r w:rsidR="00B756D8" w:rsidRPr="00D16606">
        <w:rPr>
          <w:b/>
        </w:rPr>
        <w:t>Journal article(s)</w:t>
      </w:r>
      <w:r w:rsidR="004E30B1" w:rsidRPr="00D16606">
        <w:rPr>
          <w:b/>
        </w:rPr>
        <w:t xml:space="preserve"> </w:t>
      </w:r>
      <w:r w:rsidRPr="00D16606">
        <w:rPr>
          <w:b/>
        </w:rPr>
        <w:t>that relate to aspects of professional practice</w:t>
      </w:r>
      <w:r>
        <w:rPr>
          <w:bCs/>
        </w:rPr>
        <w:t xml:space="preserve"> </w:t>
      </w:r>
      <w:r w:rsidR="000D265E">
        <w:rPr>
          <w:bCs/>
        </w:rPr>
        <w:t xml:space="preserve">can also be included under this head. Other potential materials for inclusion in the Practice component could include </w:t>
      </w:r>
      <w:r w:rsidR="000D265E" w:rsidRPr="00D16606">
        <w:rPr>
          <w:b/>
        </w:rPr>
        <w:t>archaeological reports</w:t>
      </w:r>
      <w:r w:rsidR="000D265E">
        <w:rPr>
          <w:bCs/>
        </w:rPr>
        <w:t xml:space="preserve"> (including grey literature), </w:t>
      </w:r>
      <w:r w:rsidR="000D265E" w:rsidRPr="00D16606">
        <w:rPr>
          <w:b/>
        </w:rPr>
        <w:t>popular pieces</w:t>
      </w:r>
      <w:r w:rsidR="000D265E">
        <w:rPr>
          <w:bCs/>
        </w:rPr>
        <w:t xml:space="preserve">, </w:t>
      </w:r>
      <w:r w:rsidR="000D265E" w:rsidRPr="00D16606">
        <w:rPr>
          <w:b/>
        </w:rPr>
        <w:t>exhibitions</w:t>
      </w:r>
      <w:r w:rsidR="000D265E">
        <w:rPr>
          <w:bCs/>
        </w:rPr>
        <w:t xml:space="preserve">, </w:t>
      </w:r>
      <w:r w:rsidR="000D265E" w:rsidRPr="00D16606">
        <w:rPr>
          <w:b/>
        </w:rPr>
        <w:t>digital resources</w:t>
      </w:r>
      <w:r w:rsidR="000D265E">
        <w:rPr>
          <w:bCs/>
        </w:rPr>
        <w:t xml:space="preserve">, </w:t>
      </w:r>
      <w:r w:rsidR="000D265E" w:rsidRPr="00D16606">
        <w:rPr>
          <w:b/>
        </w:rPr>
        <w:t>audio-visual outputs</w:t>
      </w:r>
      <w:r w:rsidR="000D265E">
        <w:rPr>
          <w:bCs/>
        </w:rPr>
        <w:t xml:space="preserve">, </w:t>
      </w:r>
      <w:r w:rsidR="000D265E" w:rsidRPr="00D16606">
        <w:rPr>
          <w:b/>
        </w:rPr>
        <w:t>courses and training programmes</w:t>
      </w:r>
      <w:r w:rsidR="000D265E">
        <w:rPr>
          <w:bCs/>
        </w:rPr>
        <w:t xml:space="preserve">, </w:t>
      </w:r>
      <w:r w:rsidR="000D265E" w:rsidRPr="00D16606">
        <w:rPr>
          <w:b/>
        </w:rPr>
        <w:t>community engagement activity</w:t>
      </w:r>
      <w:r w:rsidR="000D265E">
        <w:rPr>
          <w:bCs/>
        </w:rPr>
        <w:t xml:space="preserve">, </w:t>
      </w:r>
      <w:r w:rsidR="000D265E" w:rsidRPr="00D16606">
        <w:rPr>
          <w:b/>
        </w:rPr>
        <w:t>policy work</w:t>
      </w:r>
      <w:r w:rsidR="000D265E">
        <w:rPr>
          <w:bCs/>
        </w:rPr>
        <w:t xml:space="preserve"> – insofar as these can be related to the research questions and aims underpinning the project.</w:t>
      </w:r>
    </w:p>
    <w:p w14:paraId="4867CE82" w14:textId="5E6A86A6" w:rsidR="00D36AF5" w:rsidRPr="000D265E" w:rsidRDefault="00D36AF5" w:rsidP="00D36AF5">
      <w:pPr>
        <w:rPr>
          <w:color w:val="000000" w:themeColor="text1"/>
        </w:rPr>
      </w:pPr>
      <w:r w:rsidRPr="000D265E">
        <w:rPr>
          <w:color w:val="000000" w:themeColor="text1"/>
        </w:rPr>
        <w:t xml:space="preserve">The weighting of the </w:t>
      </w:r>
      <w:r w:rsidR="00D16606">
        <w:rPr>
          <w:color w:val="000000" w:themeColor="text1"/>
        </w:rPr>
        <w:t>different</w:t>
      </w:r>
      <w:r w:rsidRPr="000D265E">
        <w:rPr>
          <w:color w:val="000000" w:themeColor="text1"/>
        </w:rPr>
        <w:t xml:space="preserve"> component</w:t>
      </w:r>
      <w:r w:rsidR="00D16606">
        <w:rPr>
          <w:color w:val="000000" w:themeColor="text1"/>
        </w:rPr>
        <w:t>s</w:t>
      </w:r>
      <w:r w:rsidRPr="000D265E">
        <w:rPr>
          <w:color w:val="000000" w:themeColor="text1"/>
        </w:rPr>
        <w:t xml:space="preserve"> may vary and will be </w:t>
      </w:r>
      <w:r w:rsidR="00D16606">
        <w:rPr>
          <w:color w:val="000000" w:themeColor="text1"/>
        </w:rPr>
        <w:t>agreed</w:t>
      </w:r>
      <w:r w:rsidRPr="000D265E">
        <w:rPr>
          <w:color w:val="000000" w:themeColor="text1"/>
        </w:rPr>
        <w:t xml:space="preserve"> </w:t>
      </w:r>
      <w:r w:rsidR="000D265E">
        <w:rPr>
          <w:color w:val="000000" w:themeColor="text1"/>
        </w:rPr>
        <w:t xml:space="preserve">between the supervisory team and the student </w:t>
      </w:r>
      <w:r w:rsidR="00D16606">
        <w:rPr>
          <w:color w:val="000000" w:themeColor="text1"/>
        </w:rPr>
        <w:t>in advance of the</w:t>
      </w:r>
      <w:r w:rsidRPr="000D265E">
        <w:rPr>
          <w:color w:val="000000" w:themeColor="text1"/>
        </w:rPr>
        <w:t xml:space="preserve"> </w:t>
      </w:r>
      <w:r w:rsidR="00571D42">
        <w:rPr>
          <w:color w:val="000000" w:themeColor="text1"/>
        </w:rPr>
        <w:t>p</w:t>
      </w:r>
      <w:r w:rsidRPr="000D265E">
        <w:rPr>
          <w:color w:val="000000" w:themeColor="text1"/>
        </w:rPr>
        <w:t>robation stage</w:t>
      </w:r>
      <w:r w:rsidR="000D265E">
        <w:rPr>
          <w:color w:val="000000" w:themeColor="text1"/>
        </w:rPr>
        <w:t xml:space="preserve"> in the first year of the project</w:t>
      </w:r>
      <w:r w:rsidRPr="000D265E">
        <w:rPr>
          <w:color w:val="000000" w:themeColor="text1"/>
        </w:rPr>
        <w:t>.</w:t>
      </w:r>
    </w:p>
    <w:p w14:paraId="40541576" w14:textId="615973CF" w:rsidR="00702C23" w:rsidRPr="00216C70" w:rsidRDefault="000D265E">
      <w:r>
        <w:t>As regards inclusion of published work, this cannot antedate the start of the PhD by Practice project and there is an expectation in any co-authored publications that the student will have played a demonstrably leading role in conducting the work and authoring the output. Note also: a practice-based thesis cannot simply comprise a collection of journal articles/popular articles, but needs the reflective/critical research and professional practice discussion elements mentioned above</w:t>
      </w:r>
      <w:r w:rsidR="00D16606">
        <w:t>.</w:t>
      </w:r>
      <w:r>
        <w:t xml:space="preserve"> </w:t>
      </w:r>
    </w:p>
    <w:p w14:paraId="2631F3FF" w14:textId="4751D620" w:rsidR="00702C23" w:rsidRPr="00D16606" w:rsidRDefault="00702C23" w:rsidP="00702C23">
      <w:pPr>
        <w:rPr>
          <w:b/>
          <w:sz w:val="24"/>
          <w:szCs w:val="24"/>
        </w:rPr>
      </w:pPr>
      <w:r w:rsidRPr="00D16606">
        <w:rPr>
          <w:b/>
          <w:sz w:val="24"/>
          <w:szCs w:val="24"/>
        </w:rPr>
        <w:t>Timeline of a PhD by Practice in Archaeology</w:t>
      </w:r>
      <w:r w:rsidR="009A7053">
        <w:rPr>
          <w:b/>
          <w:sz w:val="24"/>
          <w:szCs w:val="24"/>
        </w:rPr>
        <w:t xml:space="preserve"> </w:t>
      </w:r>
      <w:r w:rsidR="009A7053" w:rsidRPr="000107C6">
        <w:rPr>
          <w:b/>
          <w:sz w:val="24"/>
          <w:szCs w:val="24"/>
          <w:highlight w:val="yellow"/>
        </w:rPr>
        <w:t>and Ancient History</w:t>
      </w:r>
      <w:r w:rsidR="00D16606">
        <w:rPr>
          <w:b/>
          <w:sz w:val="24"/>
          <w:szCs w:val="24"/>
        </w:rPr>
        <w:t>:</w:t>
      </w:r>
    </w:p>
    <w:p w14:paraId="603F1704" w14:textId="078C88C0" w:rsidR="00702C23" w:rsidRDefault="00702C23" w:rsidP="00216C70">
      <w:pPr>
        <w:autoSpaceDE w:val="0"/>
        <w:autoSpaceDN w:val="0"/>
        <w:adjustRightInd w:val="0"/>
        <w:spacing w:after="0" w:line="240" w:lineRule="auto"/>
        <w:rPr>
          <w:rFonts w:ascii="Calibri" w:hAnsi="Calibri" w:cs="Calibri"/>
          <w:color w:val="000000"/>
          <w:sz w:val="23"/>
          <w:szCs w:val="23"/>
        </w:rPr>
      </w:pPr>
      <w:r>
        <w:rPr>
          <w:color w:val="000000" w:themeColor="text1"/>
        </w:rPr>
        <w:t xml:space="preserve">To give an idea how the PhD by Practice may work, here is a possible format, showing how outputs relevant to the final thesis are developed and feed in to </w:t>
      </w:r>
      <w:r w:rsidR="00777ADC">
        <w:rPr>
          <w:color w:val="000000" w:themeColor="text1"/>
        </w:rPr>
        <w:t>P</w:t>
      </w:r>
      <w:r>
        <w:rPr>
          <w:color w:val="000000" w:themeColor="text1"/>
        </w:rPr>
        <w:t>robation/</w:t>
      </w:r>
      <w:r w:rsidR="00777ADC">
        <w:rPr>
          <w:color w:val="000000" w:themeColor="text1"/>
        </w:rPr>
        <w:t>P</w:t>
      </w:r>
      <w:r>
        <w:rPr>
          <w:color w:val="000000" w:themeColor="text1"/>
        </w:rPr>
        <w:t>rogres</w:t>
      </w:r>
      <w:r w:rsidRPr="00216C70">
        <w:rPr>
          <w:color w:val="000000" w:themeColor="text1"/>
        </w:rPr>
        <w:t xml:space="preserve">s </w:t>
      </w:r>
      <w:r w:rsidR="00777ADC">
        <w:rPr>
          <w:color w:val="000000" w:themeColor="text1"/>
        </w:rPr>
        <w:t>R</w:t>
      </w:r>
      <w:r w:rsidRPr="00216C70">
        <w:rPr>
          <w:color w:val="000000" w:themeColor="text1"/>
        </w:rPr>
        <w:t>eviews.</w:t>
      </w:r>
      <w:r w:rsidR="007C28A8" w:rsidRPr="00216C70">
        <w:rPr>
          <w:color w:val="000000" w:themeColor="text1"/>
        </w:rPr>
        <w:t xml:space="preserve"> </w:t>
      </w:r>
      <w:r w:rsidR="007C28A8" w:rsidRPr="00216C70">
        <w:rPr>
          <w:rFonts w:ascii="Calibri" w:hAnsi="Calibri" w:cs="Calibri"/>
          <w:color w:val="000000"/>
        </w:rPr>
        <w:t>W</w:t>
      </w:r>
      <w:r w:rsidR="00216C70" w:rsidRPr="00216C70">
        <w:rPr>
          <w:rFonts w:ascii="Calibri" w:hAnsi="Calibri" w:cs="Calibri"/>
          <w:color w:val="000000"/>
        </w:rPr>
        <w:t>hile recognising that each project will be different, w</w:t>
      </w:r>
      <w:r w:rsidR="007C28A8" w:rsidRPr="00216C70">
        <w:rPr>
          <w:rFonts w:ascii="Calibri" w:hAnsi="Calibri" w:cs="Calibri"/>
          <w:color w:val="000000"/>
        </w:rPr>
        <w:t xml:space="preserve">e believe that the key to the success is to put in place a detailed plan and then work towards its completion. This makes </w:t>
      </w:r>
      <w:r w:rsidR="00216C70" w:rsidRPr="00216C70">
        <w:rPr>
          <w:rFonts w:ascii="Calibri" w:hAnsi="Calibri" w:cs="Calibri"/>
          <w:color w:val="000000"/>
        </w:rPr>
        <w:t xml:space="preserve">the pre-probation stage in </w:t>
      </w:r>
      <w:r w:rsidR="000433E4">
        <w:rPr>
          <w:rFonts w:ascii="Calibri" w:hAnsi="Calibri" w:cs="Calibri"/>
          <w:color w:val="000000"/>
        </w:rPr>
        <w:t>Y</w:t>
      </w:r>
      <w:r w:rsidR="00216C70" w:rsidRPr="00216C70">
        <w:rPr>
          <w:rFonts w:ascii="Calibri" w:hAnsi="Calibri" w:cs="Calibri"/>
          <w:color w:val="000000"/>
        </w:rPr>
        <w:t>ear 1</w:t>
      </w:r>
      <w:r w:rsidR="007C28A8" w:rsidRPr="00216C70">
        <w:rPr>
          <w:rFonts w:ascii="Calibri" w:hAnsi="Calibri" w:cs="Calibri"/>
          <w:color w:val="000000"/>
        </w:rPr>
        <w:t xml:space="preserve"> particularly important. The </w:t>
      </w:r>
      <w:r w:rsidR="00216C70" w:rsidRPr="00216C70">
        <w:rPr>
          <w:rFonts w:ascii="Calibri" w:hAnsi="Calibri" w:cs="Calibri"/>
          <w:color w:val="000000"/>
        </w:rPr>
        <w:t>plan</w:t>
      </w:r>
      <w:r w:rsidR="007C28A8" w:rsidRPr="00216C70">
        <w:rPr>
          <w:rFonts w:ascii="Calibri" w:hAnsi="Calibri" w:cs="Calibri"/>
          <w:color w:val="000000"/>
        </w:rPr>
        <w:t xml:space="preserve"> is based around clear targets, milestones and incremental achievement. Review stages </w:t>
      </w:r>
      <w:r w:rsidR="00216C70" w:rsidRPr="00216C70">
        <w:rPr>
          <w:rFonts w:ascii="Calibri" w:hAnsi="Calibri" w:cs="Calibri"/>
          <w:color w:val="000000"/>
        </w:rPr>
        <w:t>(Probation and then Progress Reviews) are</w:t>
      </w:r>
      <w:r w:rsidR="007C28A8" w:rsidRPr="00216C70">
        <w:rPr>
          <w:rFonts w:ascii="Calibri" w:hAnsi="Calibri" w:cs="Calibri"/>
          <w:color w:val="000000"/>
        </w:rPr>
        <w:t xml:space="preserve"> embedded in the programme to mitigate risks that might affect quality and completion.</w:t>
      </w:r>
    </w:p>
    <w:p w14:paraId="1ACA921C" w14:textId="77777777" w:rsidR="00216C70" w:rsidRPr="00216C70" w:rsidRDefault="00216C70" w:rsidP="00216C70">
      <w:pPr>
        <w:autoSpaceDE w:val="0"/>
        <w:autoSpaceDN w:val="0"/>
        <w:adjustRightInd w:val="0"/>
        <w:spacing w:after="0" w:line="240" w:lineRule="auto"/>
        <w:rPr>
          <w:rFonts w:ascii="Calibri" w:hAnsi="Calibri" w:cs="Calibri"/>
          <w:color w:val="000000"/>
          <w:sz w:val="23"/>
          <w:szCs w:val="23"/>
        </w:rPr>
      </w:pPr>
    </w:p>
    <w:p w14:paraId="22A4CF88" w14:textId="12069D77" w:rsidR="00702C23" w:rsidRPr="00702C23" w:rsidRDefault="00702C23" w:rsidP="00702C23">
      <w:pPr>
        <w:rPr>
          <w:b/>
          <w:bCs/>
        </w:rPr>
      </w:pPr>
      <w:r w:rsidRPr="00702C23">
        <w:rPr>
          <w:b/>
          <w:bCs/>
          <w:color w:val="000000" w:themeColor="text1"/>
        </w:rPr>
        <w:t xml:space="preserve">Year 1 FT (Years 1-2 part-time) </w:t>
      </w:r>
    </w:p>
    <w:p w14:paraId="27BA4B68" w14:textId="3034A49E" w:rsidR="00702C23" w:rsidRPr="001B14CE" w:rsidRDefault="00702C23" w:rsidP="00702C23">
      <w:pPr>
        <w:numPr>
          <w:ilvl w:val="0"/>
          <w:numId w:val="8"/>
        </w:numPr>
        <w:spacing w:after="0" w:line="240" w:lineRule="auto"/>
        <w:rPr>
          <w:rFonts w:eastAsia="Times New Roman"/>
          <w:color w:val="000000" w:themeColor="text1"/>
        </w:rPr>
      </w:pPr>
      <w:r w:rsidRPr="001B14CE">
        <w:rPr>
          <w:rFonts w:eastAsia="Times New Roman"/>
          <w:color w:val="000000" w:themeColor="text1"/>
        </w:rPr>
        <w:t xml:space="preserve">Students will develop and hone their </w:t>
      </w:r>
      <w:r w:rsidRPr="00702C23">
        <w:rPr>
          <w:rFonts w:eastAsia="Times New Roman"/>
          <w:b/>
          <w:bCs/>
          <w:color w:val="000000" w:themeColor="text1"/>
        </w:rPr>
        <w:t>research question</w:t>
      </w:r>
      <w:r>
        <w:rPr>
          <w:rFonts w:eastAsia="Times New Roman"/>
          <w:b/>
          <w:bCs/>
          <w:color w:val="000000" w:themeColor="text1"/>
        </w:rPr>
        <w:t>s</w:t>
      </w:r>
      <w:r w:rsidRPr="001B14CE">
        <w:rPr>
          <w:rFonts w:eastAsia="Times New Roman"/>
          <w:color w:val="000000" w:themeColor="text1"/>
        </w:rPr>
        <w:t xml:space="preserve"> or problem that they want to investigate. This will be the focus of their practice-based research. </w:t>
      </w:r>
    </w:p>
    <w:p w14:paraId="30EB94B2" w14:textId="77777777" w:rsidR="00702C23" w:rsidRPr="001B14CE" w:rsidRDefault="00702C23" w:rsidP="00702C23">
      <w:pPr>
        <w:numPr>
          <w:ilvl w:val="0"/>
          <w:numId w:val="8"/>
        </w:numPr>
        <w:spacing w:after="0" w:line="240" w:lineRule="auto"/>
        <w:rPr>
          <w:rFonts w:eastAsia="Times New Roman"/>
          <w:color w:val="000000" w:themeColor="text1"/>
        </w:rPr>
      </w:pPr>
      <w:r w:rsidRPr="001B14CE">
        <w:rPr>
          <w:rFonts w:eastAsia="Times New Roman"/>
          <w:color w:val="000000" w:themeColor="text1"/>
        </w:rPr>
        <w:t xml:space="preserve">Conduct a </w:t>
      </w:r>
      <w:r w:rsidRPr="00702C23">
        <w:rPr>
          <w:rFonts w:eastAsia="Times New Roman"/>
          <w:b/>
          <w:bCs/>
          <w:color w:val="000000" w:themeColor="text1"/>
        </w:rPr>
        <w:t>literature review</w:t>
      </w:r>
      <w:r w:rsidRPr="001B14CE">
        <w:rPr>
          <w:rFonts w:eastAsia="Times New Roman"/>
          <w:color w:val="000000" w:themeColor="text1"/>
        </w:rPr>
        <w:t xml:space="preserve"> to identify existing research and knowledge related to their research question. </w:t>
      </w:r>
    </w:p>
    <w:p w14:paraId="58B4482E" w14:textId="23227D56" w:rsidR="00702C23" w:rsidRDefault="00702C23" w:rsidP="00702C23">
      <w:pPr>
        <w:numPr>
          <w:ilvl w:val="0"/>
          <w:numId w:val="8"/>
        </w:numPr>
        <w:spacing w:after="0" w:line="240" w:lineRule="auto"/>
        <w:rPr>
          <w:rFonts w:eastAsia="Times New Roman"/>
          <w:color w:val="000000" w:themeColor="text1"/>
        </w:rPr>
      </w:pPr>
      <w:r w:rsidRPr="001B14CE">
        <w:rPr>
          <w:rFonts w:eastAsia="Times New Roman"/>
          <w:color w:val="000000" w:themeColor="text1"/>
        </w:rPr>
        <w:t xml:space="preserve">Develop a </w:t>
      </w:r>
      <w:r w:rsidRPr="00702C23">
        <w:rPr>
          <w:rFonts w:eastAsia="Times New Roman"/>
          <w:b/>
          <w:bCs/>
          <w:color w:val="000000" w:themeColor="text1"/>
        </w:rPr>
        <w:t>methodology</w:t>
      </w:r>
      <w:r w:rsidRPr="001B14CE">
        <w:rPr>
          <w:rFonts w:eastAsia="Times New Roman"/>
          <w:color w:val="000000" w:themeColor="text1"/>
        </w:rPr>
        <w:t xml:space="preserve"> that combines their practical work with theoretical analysis, which will help inform the reflective commentary component.</w:t>
      </w:r>
    </w:p>
    <w:p w14:paraId="7D2F1C0A" w14:textId="6E4A9BD2" w:rsidR="00E42FC7" w:rsidRPr="001B14CE" w:rsidRDefault="00E42FC7" w:rsidP="00702C23">
      <w:pPr>
        <w:numPr>
          <w:ilvl w:val="0"/>
          <w:numId w:val="8"/>
        </w:numPr>
        <w:spacing w:after="0" w:line="240" w:lineRule="auto"/>
        <w:rPr>
          <w:rFonts w:eastAsia="Times New Roman"/>
          <w:color w:val="000000" w:themeColor="text1"/>
        </w:rPr>
      </w:pPr>
      <w:r>
        <w:rPr>
          <w:rFonts w:eastAsia="Times New Roman"/>
          <w:color w:val="000000" w:themeColor="text1"/>
        </w:rPr>
        <w:lastRenderedPageBreak/>
        <w:t>Conduct a risk analysis of the project’s feasibility.</w:t>
      </w:r>
    </w:p>
    <w:p w14:paraId="1741EC8C" w14:textId="48792D1E" w:rsidR="00702C23" w:rsidRDefault="00702C23" w:rsidP="00702C23">
      <w:pPr>
        <w:numPr>
          <w:ilvl w:val="1"/>
          <w:numId w:val="8"/>
        </w:numPr>
        <w:spacing w:after="0" w:line="240" w:lineRule="auto"/>
        <w:rPr>
          <w:rFonts w:eastAsia="Times New Roman"/>
          <w:b/>
          <w:bCs/>
          <w:color w:val="000000" w:themeColor="text1"/>
        </w:rPr>
      </w:pPr>
      <w:r w:rsidRPr="00702C23">
        <w:rPr>
          <w:rFonts w:eastAsia="Times New Roman"/>
          <w:b/>
          <w:bCs/>
          <w:color w:val="000000" w:themeColor="text1"/>
        </w:rPr>
        <w:t>Formation of the research question</w:t>
      </w:r>
      <w:r>
        <w:rPr>
          <w:rFonts w:eastAsia="Times New Roman"/>
          <w:b/>
          <w:bCs/>
          <w:color w:val="000000" w:themeColor="text1"/>
        </w:rPr>
        <w:t>s</w:t>
      </w:r>
      <w:r w:rsidRPr="00702C23">
        <w:rPr>
          <w:rFonts w:eastAsia="Times New Roman"/>
          <w:b/>
          <w:bCs/>
          <w:color w:val="000000" w:themeColor="text1"/>
        </w:rPr>
        <w:t xml:space="preserve">, lit review, and methodology </w:t>
      </w:r>
      <w:r>
        <w:rPr>
          <w:rFonts w:eastAsia="Times New Roman"/>
          <w:b/>
          <w:bCs/>
          <w:color w:val="000000" w:themeColor="text1"/>
        </w:rPr>
        <w:t>that</w:t>
      </w:r>
      <w:r w:rsidRPr="00702C23">
        <w:rPr>
          <w:rFonts w:eastAsia="Times New Roman"/>
          <w:b/>
          <w:bCs/>
          <w:color w:val="000000" w:themeColor="text1"/>
        </w:rPr>
        <w:t xml:space="preserve"> outlines </w:t>
      </w:r>
      <w:r w:rsidR="00474F34">
        <w:rPr>
          <w:rFonts w:eastAsia="Times New Roman"/>
          <w:b/>
          <w:bCs/>
          <w:color w:val="000000" w:themeColor="text1"/>
        </w:rPr>
        <w:t xml:space="preserve">and justifies </w:t>
      </w:r>
      <w:r w:rsidRPr="00702C23">
        <w:rPr>
          <w:rFonts w:eastAsia="Times New Roman"/>
          <w:b/>
          <w:bCs/>
          <w:color w:val="000000" w:themeColor="text1"/>
        </w:rPr>
        <w:t>practice</w:t>
      </w:r>
      <w:r>
        <w:rPr>
          <w:rFonts w:eastAsia="Times New Roman"/>
          <w:b/>
          <w:bCs/>
          <w:color w:val="000000" w:themeColor="text1"/>
        </w:rPr>
        <w:t>-</w:t>
      </w:r>
      <w:r w:rsidRPr="00702C23">
        <w:rPr>
          <w:rFonts w:eastAsia="Times New Roman"/>
          <w:b/>
          <w:bCs/>
          <w:color w:val="000000" w:themeColor="text1"/>
        </w:rPr>
        <w:t>based approach</w:t>
      </w:r>
      <w:r>
        <w:rPr>
          <w:rFonts w:eastAsia="Times New Roman"/>
          <w:b/>
          <w:bCs/>
          <w:color w:val="000000" w:themeColor="text1"/>
        </w:rPr>
        <w:t>, identification of appropriate outputs/elements for the eventual thesis</w:t>
      </w:r>
      <w:r w:rsidR="00E42FC7">
        <w:rPr>
          <w:rFonts w:eastAsia="Times New Roman"/>
          <w:b/>
          <w:bCs/>
          <w:color w:val="000000" w:themeColor="text1"/>
        </w:rPr>
        <w:t>, risk analysis</w:t>
      </w:r>
      <w:r w:rsidRPr="00702C23">
        <w:rPr>
          <w:rFonts w:eastAsia="Times New Roman"/>
          <w:b/>
          <w:bCs/>
          <w:color w:val="000000" w:themeColor="text1"/>
        </w:rPr>
        <w:t xml:space="preserve"> </w:t>
      </w:r>
      <w:r>
        <w:rPr>
          <w:rFonts w:eastAsia="Times New Roman"/>
          <w:b/>
          <w:bCs/>
          <w:color w:val="000000" w:themeColor="text1"/>
        </w:rPr>
        <w:t xml:space="preserve">– all </w:t>
      </w:r>
      <w:r w:rsidRPr="00702C23">
        <w:rPr>
          <w:rFonts w:eastAsia="Times New Roman"/>
          <w:b/>
          <w:bCs/>
          <w:color w:val="000000" w:themeColor="text1"/>
        </w:rPr>
        <w:t xml:space="preserve">to be reviewed at the </w:t>
      </w:r>
      <w:r w:rsidR="00866668">
        <w:rPr>
          <w:rFonts w:eastAsia="Times New Roman"/>
          <w:b/>
          <w:bCs/>
          <w:color w:val="000000" w:themeColor="text1"/>
        </w:rPr>
        <w:t>P</w:t>
      </w:r>
      <w:r w:rsidRPr="00702C23">
        <w:rPr>
          <w:rFonts w:eastAsia="Times New Roman"/>
          <w:b/>
          <w:bCs/>
          <w:color w:val="000000" w:themeColor="text1"/>
        </w:rPr>
        <w:t xml:space="preserve">robation </w:t>
      </w:r>
      <w:r w:rsidR="00866668">
        <w:rPr>
          <w:rFonts w:eastAsia="Times New Roman"/>
          <w:b/>
          <w:bCs/>
          <w:color w:val="000000" w:themeColor="text1"/>
        </w:rPr>
        <w:t>R</w:t>
      </w:r>
      <w:r w:rsidRPr="00702C23">
        <w:rPr>
          <w:rFonts w:eastAsia="Times New Roman"/>
          <w:b/>
          <w:bCs/>
          <w:color w:val="000000" w:themeColor="text1"/>
        </w:rPr>
        <w:t>eview</w:t>
      </w:r>
      <w:r w:rsidR="00866668">
        <w:rPr>
          <w:rFonts w:eastAsia="Times New Roman"/>
          <w:b/>
          <w:bCs/>
          <w:color w:val="000000" w:themeColor="text1"/>
        </w:rPr>
        <w:t>.</w:t>
      </w:r>
    </w:p>
    <w:p w14:paraId="64362F1A" w14:textId="77777777" w:rsidR="00702C23" w:rsidRPr="00702C23" w:rsidRDefault="00702C23" w:rsidP="00702C23">
      <w:pPr>
        <w:spacing w:after="0" w:line="240" w:lineRule="auto"/>
        <w:ind w:left="1440"/>
        <w:rPr>
          <w:rFonts w:eastAsia="Times New Roman"/>
          <w:b/>
          <w:bCs/>
          <w:color w:val="000000" w:themeColor="text1"/>
        </w:rPr>
      </w:pPr>
    </w:p>
    <w:p w14:paraId="571C768C" w14:textId="171945A7" w:rsidR="00702C23" w:rsidRPr="00702C23" w:rsidRDefault="00702C23" w:rsidP="00702C23">
      <w:pPr>
        <w:rPr>
          <w:b/>
          <w:bCs/>
          <w:color w:val="000000" w:themeColor="text1"/>
        </w:rPr>
      </w:pPr>
      <w:r w:rsidRPr="00702C23">
        <w:rPr>
          <w:b/>
          <w:bCs/>
          <w:color w:val="000000" w:themeColor="text1"/>
        </w:rPr>
        <w:t>Years 2-3 FT (Year</w:t>
      </w:r>
      <w:r w:rsidR="00474F34">
        <w:rPr>
          <w:b/>
          <w:bCs/>
          <w:color w:val="000000" w:themeColor="text1"/>
        </w:rPr>
        <w:t>s</w:t>
      </w:r>
      <w:r w:rsidRPr="00702C23">
        <w:rPr>
          <w:b/>
          <w:bCs/>
          <w:color w:val="000000" w:themeColor="text1"/>
        </w:rPr>
        <w:t xml:space="preserve"> 3-6 part-time)</w:t>
      </w:r>
    </w:p>
    <w:p w14:paraId="79FCC1D5" w14:textId="77777777" w:rsidR="00702C23" w:rsidRPr="00702C23" w:rsidRDefault="00702C23" w:rsidP="00702C23">
      <w:pPr>
        <w:numPr>
          <w:ilvl w:val="0"/>
          <w:numId w:val="8"/>
        </w:numPr>
        <w:spacing w:after="0" w:line="240" w:lineRule="auto"/>
        <w:rPr>
          <w:rFonts w:eastAsia="Times New Roman"/>
          <w:b/>
          <w:bCs/>
          <w:color w:val="000000" w:themeColor="text1"/>
        </w:rPr>
      </w:pPr>
      <w:r w:rsidRPr="001B14CE">
        <w:rPr>
          <w:rFonts w:eastAsia="Times New Roman"/>
          <w:color w:val="000000" w:themeColor="text1"/>
        </w:rPr>
        <w:t xml:space="preserve">Develop a plan and </w:t>
      </w:r>
      <w:r w:rsidRPr="00702C23">
        <w:rPr>
          <w:rFonts w:eastAsia="Times New Roman"/>
          <w:b/>
          <w:bCs/>
          <w:color w:val="000000" w:themeColor="text1"/>
        </w:rPr>
        <w:t>undertake the practical component</w:t>
      </w:r>
    </w:p>
    <w:p w14:paraId="70A4F493" w14:textId="77777777" w:rsidR="00702C23" w:rsidRPr="001B14CE" w:rsidRDefault="00702C23" w:rsidP="00702C23">
      <w:pPr>
        <w:numPr>
          <w:ilvl w:val="0"/>
          <w:numId w:val="8"/>
        </w:numPr>
        <w:spacing w:after="0" w:line="240" w:lineRule="auto"/>
        <w:rPr>
          <w:rFonts w:eastAsia="Times New Roman"/>
          <w:color w:val="000000" w:themeColor="text1"/>
        </w:rPr>
      </w:pPr>
      <w:r w:rsidRPr="00702C23">
        <w:rPr>
          <w:rFonts w:eastAsia="Times New Roman"/>
          <w:b/>
          <w:bCs/>
          <w:color w:val="000000" w:themeColor="text1"/>
        </w:rPr>
        <w:t>Document practice</w:t>
      </w:r>
      <w:r w:rsidRPr="001B14CE">
        <w:rPr>
          <w:rFonts w:eastAsia="Times New Roman"/>
          <w:color w:val="000000" w:themeColor="text1"/>
        </w:rPr>
        <w:t>, specifically in a way that allows reflection on process and communication of findings</w:t>
      </w:r>
    </w:p>
    <w:p w14:paraId="03479056" w14:textId="77777777" w:rsidR="00702C23" w:rsidRPr="001B14CE" w:rsidRDefault="00702C23" w:rsidP="00702C23">
      <w:pPr>
        <w:numPr>
          <w:ilvl w:val="1"/>
          <w:numId w:val="8"/>
        </w:numPr>
        <w:spacing w:after="0" w:line="240" w:lineRule="auto"/>
        <w:rPr>
          <w:rFonts w:eastAsia="Times New Roman"/>
          <w:color w:val="000000" w:themeColor="text1"/>
        </w:rPr>
      </w:pPr>
      <w:r w:rsidRPr="001B14CE">
        <w:rPr>
          <w:rFonts w:eastAsia="Times New Roman"/>
          <w:color w:val="000000" w:themeColor="text1"/>
        </w:rPr>
        <w:t xml:space="preserve">Documentation of progress or </w:t>
      </w:r>
      <w:r w:rsidRPr="00702C23">
        <w:rPr>
          <w:rFonts w:eastAsia="Times New Roman"/>
          <w:b/>
          <w:bCs/>
          <w:color w:val="000000" w:themeColor="text1"/>
        </w:rPr>
        <w:t>creation of early output</w:t>
      </w:r>
      <w:r w:rsidRPr="001B14CE">
        <w:rPr>
          <w:rFonts w:eastAsia="Times New Roman"/>
          <w:color w:val="000000" w:themeColor="text1"/>
        </w:rPr>
        <w:t xml:space="preserve"> to be reviewed at first progress review</w:t>
      </w:r>
    </w:p>
    <w:p w14:paraId="6B78DA21" w14:textId="77777777" w:rsidR="00702C23" w:rsidRPr="001B14CE" w:rsidRDefault="00702C23" w:rsidP="00702C23">
      <w:pPr>
        <w:numPr>
          <w:ilvl w:val="0"/>
          <w:numId w:val="8"/>
        </w:numPr>
        <w:spacing w:after="0" w:line="240" w:lineRule="auto"/>
        <w:rPr>
          <w:rFonts w:eastAsia="Times New Roman"/>
          <w:color w:val="000000" w:themeColor="text1"/>
        </w:rPr>
      </w:pPr>
      <w:r w:rsidRPr="001B14CE">
        <w:rPr>
          <w:rFonts w:eastAsia="Times New Roman"/>
          <w:color w:val="000000" w:themeColor="text1"/>
        </w:rPr>
        <w:t xml:space="preserve">Engage in </w:t>
      </w:r>
      <w:r w:rsidRPr="00702C23">
        <w:rPr>
          <w:rFonts w:eastAsia="Times New Roman"/>
          <w:b/>
          <w:bCs/>
          <w:color w:val="000000" w:themeColor="text1"/>
        </w:rPr>
        <w:t>critical analysis of the practice component</w:t>
      </w:r>
      <w:r w:rsidRPr="001B14CE">
        <w:rPr>
          <w:rFonts w:eastAsia="Times New Roman"/>
          <w:color w:val="000000" w:themeColor="text1"/>
        </w:rPr>
        <w:t xml:space="preserve"> to understand the implication of findings </w:t>
      </w:r>
    </w:p>
    <w:p w14:paraId="1655083F" w14:textId="77777777" w:rsidR="00702C23" w:rsidRPr="001B14CE" w:rsidRDefault="00702C23" w:rsidP="00702C23">
      <w:pPr>
        <w:numPr>
          <w:ilvl w:val="0"/>
          <w:numId w:val="8"/>
        </w:numPr>
        <w:spacing w:after="0" w:line="240" w:lineRule="auto"/>
        <w:rPr>
          <w:rFonts w:eastAsia="Times New Roman"/>
          <w:color w:val="000000" w:themeColor="text1"/>
        </w:rPr>
      </w:pPr>
      <w:r w:rsidRPr="00702C23">
        <w:rPr>
          <w:rFonts w:eastAsia="Times New Roman"/>
          <w:b/>
          <w:bCs/>
          <w:color w:val="000000" w:themeColor="text1"/>
        </w:rPr>
        <w:t>Communicate research</w:t>
      </w:r>
      <w:r w:rsidRPr="001B14CE">
        <w:rPr>
          <w:rFonts w:eastAsia="Times New Roman"/>
          <w:color w:val="000000" w:themeColor="text1"/>
        </w:rPr>
        <w:t xml:space="preserve"> in a way that is appropriate for the field of study and the practice component usually through tangible outputs like reports, articles, exhibitions or film. </w:t>
      </w:r>
    </w:p>
    <w:p w14:paraId="572A24CA" w14:textId="6171310E" w:rsidR="00702C23" w:rsidRDefault="00702C23" w:rsidP="00702C23">
      <w:pPr>
        <w:numPr>
          <w:ilvl w:val="1"/>
          <w:numId w:val="8"/>
        </w:numPr>
        <w:spacing w:after="0" w:line="240" w:lineRule="auto"/>
        <w:rPr>
          <w:rFonts w:eastAsia="Times New Roman"/>
          <w:color w:val="000000" w:themeColor="text1"/>
        </w:rPr>
      </w:pPr>
      <w:r w:rsidRPr="00702C23">
        <w:rPr>
          <w:rFonts w:eastAsia="Times New Roman"/>
          <w:b/>
          <w:bCs/>
          <w:color w:val="000000" w:themeColor="text1"/>
        </w:rPr>
        <w:t>Output to be reviewed</w:t>
      </w:r>
      <w:r w:rsidRPr="001B14CE">
        <w:rPr>
          <w:rFonts w:eastAsia="Times New Roman"/>
          <w:color w:val="000000" w:themeColor="text1"/>
        </w:rPr>
        <w:t xml:space="preserve"> at the second progress review</w:t>
      </w:r>
    </w:p>
    <w:p w14:paraId="4E73C279" w14:textId="77777777" w:rsidR="00702C23" w:rsidRPr="001B14CE" w:rsidRDefault="00702C23" w:rsidP="00702C23">
      <w:pPr>
        <w:spacing w:after="0" w:line="240" w:lineRule="auto"/>
        <w:ind w:left="1440"/>
        <w:rPr>
          <w:rFonts w:eastAsia="Times New Roman"/>
          <w:color w:val="000000" w:themeColor="text1"/>
        </w:rPr>
      </w:pPr>
    </w:p>
    <w:p w14:paraId="06D2334D" w14:textId="6F02908E" w:rsidR="00702C23" w:rsidRPr="00702C23" w:rsidRDefault="00702C23" w:rsidP="00702C23">
      <w:pPr>
        <w:rPr>
          <w:b/>
          <w:bCs/>
          <w:color w:val="000000" w:themeColor="text1"/>
        </w:rPr>
      </w:pPr>
      <w:r w:rsidRPr="00702C23">
        <w:rPr>
          <w:b/>
          <w:bCs/>
          <w:color w:val="000000" w:themeColor="text1"/>
        </w:rPr>
        <w:t>Years 3-4 FT (Years 6-7 part-time)</w:t>
      </w:r>
    </w:p>
    <w:p w14:paraId="4906C340" w14:textId="77777777" w:rsidR="00702C23" w:rsidRPr="001B14CE" w:rsidRDefault="00702C23" w:rsidP="00702C23">
      <w:pPr>
        <w:numPr>
          <w:ilvl w:val="0"/>
          <w:numId w:val="8"/>
        </w:numPr>
        <w:spacing w:after="0" w:line="240" w:lineRule="auto"/>
        <w:rPr>
          <w:rFonts w:eastAsia="Times New Roman"/>
          <w:color w:val="000000" w:themeColor="text1"/>
        </w:rPr>
      </w:pPr>
      <w:r w:rsidRPr="001B14CE">
        <w:rPr>
          <w:rFonts w:eastAsia="Times New Roman"/>
          <w:color w:val="000000" w:themeColor="text1"/>
        </w:rPr>
        <w:t>Reflect on process to identify any insights that have been gained.</w:t>
      </w:r>
    </w:p>
    <w:p w14:paraId="237D4385" w14:textId="2B92451B" w:rsidR="00702C23" w:rsidRPr="001B14CE" w:rsidRDefault="00702C23" w:rsidP="00702C23">
      <w:pPr>
        <w:numPr>
          <w:ilvl w:val="0"/>
          <w:numId w:val="8"/>
        </w:numPr>
        <w:spacing w:after="0" w:line="240" w:lineRule="auto"/>
        <w:rPr>
          <w:rFonts w:eastAsia="Times New Roman"/>
          <w:color w:val="000000" w:themeColor="text1"/>
        </w:rPr>
      </w:pPr>
      <w:r w:rsidRPr="001B14CE">
        <w:rPr>
          <w:rFonts w:eastAsia="Times New Roman"/>
          <w:color w:val="000000" w:themeColor="text1"/>
        </w:rPr>
        <w:t xml:space="preserve">Produce a </w:t>
      </w:r>
      <w:r w:rsidRPr="00702C23">
        <w:rPr>
          <w:rFonts w:eastAsia="Times New Roman"/>
          <w:b/>
          <w:bCs/>
          <w:color w:val="000000" w:themeColor="text1"/>
        </w:rPr>
        <w:t>reflective commentary</w:t>
      </w:r>
      <w:r w:rsidRPr="001B14CE">
        <w:rPr>
          <w:rFonts w:eastAsia="Times New Roman"/>
          <w:color w:val="000000" w:themeColor="text1"/>
        </w:rPr>
        <w:t xml:space="preserve"> on the practice</w:t>
      </w:r>
      <w:r w:rsidR="00E42FC7">
        <w:rPr>
          <w:rFonts w:eastAsia="Times New Roman"/>
          <w:color w:val="000000" w:themeColor="text1"/>
        </w:rPr>
        <w:t>-</w:t>
      </w:r>
      <w:r w:rsidRPr="001B14CE">
        <w:rPr>
          <w:rFonts w:eastAsia="Times New Roman"/>
          <w:color w:val="000000" w:themeColor="text1"/>
        </w:rPr>
        <w:t>based component that places the research firmly within the context of the subject area or field of research, engages critically with relevant theory, and identifies the contribution that the study makes to either new knowledge or a new approach to research or communication.</w:t>
      </w:r>
    </w:p>
    <w:p w14:paraId="179413EB" w14:textId="5B609434" w:rsidR="00702C23" w:rsidRPr="001B14CE" w:rsidRDefault="00702C23" w:rsidP="00702C23">
      <w:pPr>
        <w:numPr>
          <w:ilvl w:val="0"/>
          <w:numId w:val="8"/>
        </w:numPr>
        <w:spacing w:after="0" w:line="240" w:lineRule="auto"/>
        <w:rPr>
          <w:rFonts w:eastAsia="Times New Roman"/>
          <w:color w:val="000000" w:themeColor="text1"/>
        </w:rPr>
      </w:pPr>
      <w:r w:rsidRPr="00E42FC7">
        <w:rPr>
          <w:rFonts w:eastAsia="Times New Roman"/>
          <w:b/>
          <w:bCs/>
          <w:color w:val="000000" w:themeColor="text1"/>
        </w:rPr>
        <w:t>Write a document</w:t>
      </w:r>
      <w:r w:rsidRPr="001B14CE">
        <w:rPr>
          <w:rFonts w:eastAsia="Times New Roman"/>
          <w:color w:val="000000" w:themeColor="text1"/>
        </w:rPr>
        <w:t xml:space="preserve"> that incorporates</w:t>
      </w:r>
      <w:r w:rsidR="00E42FC7">
        <w:rPr>
          <w:rFonts w:eastAsia="Times New Roman"/>
          <w:color w:val="000000" w:themeColor="text1"/>
        </w:rPr>
        <w:t>:</w:t>
      </w:r>
      <w:r w:rsidRPr="001B14CE">
        <w:rPr>
          <w:rFonts w:eastAsia="Times New Roman"/>
          <w:color w:val="000000" w:themeColor="text1"/>
        </w:rPr>
        <w:t xml:space="preserve"> work f</w:t>
      </w:r>
      <w:r w:rsidR="00E42FC7">
        <w:rPr>
          <w:rFonts w:eastAsia="Times New Roman"/>
          <w:color w:val="000000" w:themeColor="text1"/>
        </w:rPr>
        <w:t>ro</w:t>
      </w:r>
      <w:r w:rsidRPr="001B14CE">
        <w:rPr>
          <w:rFonts w:eastAsia="Times New Roman"/>
          <w:color w:val="000000" w:themeColor="text1"/>
        </w:rPr>
        <w:t>m the probation year(s)</w:t>
      </w:r>
      <w:r w:rsidR="00E42FC7">
        <w:rPr>
          <w:rFonts w:eastAsia="Times New Roman"/>
          <w:color w:val="000000" w:themeColor="text1"/>
        </w:rPr>
        <w:t xml:space="preserve"> (</w:t>
      </w:r>
      <w:r w:rsidRPr="001B14CE">
        <w:rPr>
          <w:rFonts w:eastAsia="Times New Roman"/>
          <w:color w:val="000000" w:themeColor="text1"/>
        </w:rPr>
        <w:t>identif</w:t>
      </w:r>
      <w:r w:rsidR="00E42FC7">
        <w:rPr>
          <w:rFonts w:eastAsia="Times New Roman"/>
          <w:color w:val="000000" w:themeColor="text1"/>
        </w:rPr>
        <w:t>ying</w:t>
      </w:r>
      <w:r w:rsidRPr="001B14CE">
        <w:rPr>
          <w:rFonts w:eastAsia="Times New Roman"/>
          <w:color w:val="000000" w:themeColor="text1"/>
        </w:rPr>
        <w:t xml:space="preserve"> the research question</w:t>
      </w:r>
      <w:r w:rsidR="00E42FC7">
        <w:rPr>
          <w:rFonts w:eastAsia="Times New Roman"/>
          <w:color w:val="000000" w:themeColor="text1"/>
        </w:rPr>
        <w:t>(s)</w:t>
      </w:r>
      <w:r w:rsidRPr="001B14CE">
        <w:rPr>
          <w:rFonts w:eastAsia="Times New Roman"/>
          <w:color w:val="000000" w:themeColor="text1"/>
        </w:rPr>
        <w:t>, literature review and methodology</w:t>
      </w:r>
      <w:r w:rsidR="00E42FC7">
        <w:rPr>
          <w:rFonts w:eastAsia="Times New Roman"/>
          <w:color w:val="000000" w:themeColor="text1"/>
        </w:rPr>
        <w:t>);</w:t>
      </w:r>
      <w:r w:rsidRPr="001B14CE">
        <w:rPr>
          <w:rFonts w:eastAsia="Times New Roman"/>
          <w:color w:val="000000" w:themeColor="text1"/>
        </w:rPr>
        <w:t xml:space="preserve"> the outputs</w:t>
      </w:r>
      <w:r w:rsidR="00E42FC7">
        <w:rPr>
          <w:rFonts w:eastAsia="Times New Roman"/>
          <w:color w:val="000000" w:themeColor="text1"/>
        </w:rPr>
        <w:t>;</w:t>
      </w:r>
      <w:r w:rsidRPr="001B14CE">
        <w:rPr>
          <w:rFonts w:eastAsia="Times New Roman"/>
          <w:color w:val="000000" w:themeColor="text1"/>
        </w:rPr>
        <w:t xml:space="preserve"> a summary of the practice</w:t>
      </w:r>
      <w:r w:rsidR="00E42FC7">
        <w:rPr>
          <w:rFonts w:eastAsia="Times New Roman"/>
          <w:color w:val="000000" w:themeColor="text1"/>
        </w:rPr>
        <w:t>-</w:t>
      </w:r>
      <w:r w:rsidRPr="001B14CE">
        <w:rPr>
          <w:rFonts w:eastAsia="Times New Roman"/>
          <w:color w:val="000000" w:themeColor="text1"/>
        </w:rPr>
        <w:t>based component</w:t>
      </w:r>
      <w:r w:rsidR="00E42FC7">
        <w:rPr>
          <w:rFonts w:eastAsia="Times New Roman"/>
          <w:color w:val="000000" w:themeColor="text1"/>
        </w:rPr>
        <w:t>;</w:t>
      </w:r>
      <w:r w:rsidRPr="001B14CE">
        <w:rPr>
          <w:rFonts w:eastAsia="Times New Roman"/>
          <w:color w:val="000000" w:themeColor="text1"/>
        </w:rPr>
        <w:t xml:space="preserve"> the reflective commentary.</w:t>
      </w:r>
    </w:p>
    <w:p w14:paraId="26CCE69B" w14:textId="77777777" w:rsidR="00702C23" w:rsidRPr="001B14CE" w:rsidRDefault="00702C23" w:rsidP="00702C23">
      <w:pPr>
        <w:numPr>
          <w:ilvl w:val="1"/>
          <w:numId w:val="8"/>
        </w:numPr>
        <w:spacing w:after="0" w:line="240" w:lineRule="auto"/>
        <w:rPr>
          <w:rFonts w:eastAsia="Times New Roman"/>
          <w:color w:val="000000" w:themeColor="text1"/>
        </w:rPr>
      </w:pPr>
      <w:r w:rsidRPr="00E42FC7">
        <w:rPr>
          <w:rFonts w:eastAsia="Times New Roman"/>
          <w:b/>
          <w:bCs/>
          <w:color w:val="000000" w:themeColor="text1"/>
        </w:rPr>
        <w:t>Final document</w:t>
      </w:r>
      <w:r w:rsidRPr="001B14CE">
        <w:rPr>
          <w:rFonts w:eastAsia="Times New Roman"/>
          <w:color w:val="000000" w:themeColor="text1"/>
        </w:rPr>
        <w:t xml:space="preserve"> and candidate assessed at a viva voce</w:t>
      </w:r>
    </w:p>
    <w:p w14:paraId="1DC8189D" w14:textId="77777777" w:rsidR="00702C23" w:rsidRDefault="00702C23">
      <w:pPr>
        <w:rPr>
          <w:b/>
        </w:rPr>
      </w:pPr>
    </w:p>
    <w:p w14:paraId="60C5E310" w14:textId="0CA9AA30" w:rsidR="00702C23" w:rsidRPr="00E42FC7" w:rsidRDefault="00E42FC7">
      <w:pPr>
        <w:rPr>
          <w:bCs/>
        </w:rPr>
      </w:pPr>
      <w:r>
        <w:rPr>
          <w:bCs/>
        </w:rPr>
        <w:t xml:space="preserve">It is envisaged that normally the </w:t>
      </w:r>
      <w:r w:rsidR="00866668">
        <w:rPr>
          <w:b/>
        </w:rPr>
        <w:t>P</w:t>
      </w:r>
      <w:r w:rsidRPr="00216C70">
        <w:rPr>
          <w:b/>
        </w:rPr>
        <w:t xml:space="preserve">robation </w:t>
      </w:r>
      <w:r w:rsidR="00866668">
        <w:rPr>
          <w:b/>
        </w:rPr>
        <w:t>R</w:t>
      </w:r>
      <w:r w:rsidRPr="00216C70">
        <w:rPr>
          <w:b/>
        </w:rPr>
        <w:t xml:space="preserve">eview will take place no later than 6 months </w:t>
      </w:r>
      <w:r w:rsidR="00216C70">
        <w:rPr>
          <w:b/>
        </w:rPr>
        <w:t xml:space="preserve">of </w:t>
      </w:r>
      <w:r w:rsidRPr="00216C70">
        <w:rPr>
          <w:b/>
        </w:rPr>
        <w:t xml:space="preserve">full time or 12 months </w:t>
      </w:r>
      <w:r w:rsidR="00216C70">
        <w:rPr>
          <w:b/>
        </w:rPr>
        <w:t xml:space="preserve">of </w:t>
      </w:r>
      <w:r w:rsidRPr="00216C70">
        <w:rPr>
          <w:b/>
        </w:rPr>
        <w:t>part time study</w:t>
      </w:r>
      <w:r>
        <w:rPr>
          <w:bCs/>
        </w:rPr>
        <w:t xml:space="preserve">, so as to ensure that the viability of the project is established early on. Any necessary partnership agreements or intellectual property agreements needed with Third Party organisations should also be in place by the Probation </w:t>
      </w:r>
      <w:r w:rsidR="00866668">
        <w:rPr>
          <w:bCs/>
        </w:rPr>
        <w:t>R</w:t>
      </w:r>
      <w:r>
        <w:rPr>
          <w:bCs/>
        </w:rPr>
        <w:t xml:space="preserve">eview. </w:t>
      </w:r>
      <w:r w:rsidR="007C28A8">
        <w:rPr>
          <w:bCs/>
        </w:rPr>
        <w:t xml:space="preserve">Subsequent progress reviews will assess how far the timetable and targets established in year 1 are being met. </w:t>
      </w:r>
      <w:r>
        <w:rPr>
          <w:bCs/>
        </w:rPr>
        <w:t>Depending on the nature of the project, some Practice based PhDs may require external advisors to be appointed to the supervisory teams.</w:t>
      </w:r>
    </w:p>
    <w:p w14:paraId="62150628" w14:textId="4832DE54" w:rsidR="008A3E8C" w:rsidRDefault="008A3E8C" w:rsidP="007C28A8"/>
    <w:sectPr w:rsidR="008A3E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44C0" w14:textId="77777777" w:rsidR="00216C70" w:rsidRDefault="00216C70" w:rsidP="00216C70">
      <w:pPr>
        <w:spacing w:after="0" w:line="240" w:lineRule="auto"/>
      </w:pPr>
      <w:r>
        <w:separator/>
      </w:r>
    </w:p>
  </w:endnote>
  <w:endnote w:type="continuationSeparator" w:id="0">
    <w:p w14:paraId="009C1E83" w14:textId="77777777" w:rsidR="00216C70" w:rsidRDefault="00216C70" w:rsidP="002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26618"/>
      <w:docPartObj>
        <w:docPartGallery w:val="Page Numbers (Bottom of Page)"/>
        <w:docPartUnique/>
      </w:docPartObj>
    </w:sdtPr>
    <w:sdtEndPr/>
    <w:sdtContent>
      <w:p w14:paraId="119E1FCC" w14:textId="1836FEC6" w:rsidR="00216C70" w:rsidRDefault="00216C70">
        <w:pPr>
          <w:pStyle w:val="Footer"/>
          <w:jc w:val="center"/>
        </w:pPr>
        <w:r>
          <w:fldChar w:fldCharType="begin"/>
        </w:r>
        <w:r>
          <w:instrText>PAGE   \* MERGEFORMAT</w:instrText>
        </w:r>
        <w:r>
          <w:fldChar w:fldCharType="separate"/>
        </w:r>
        <w:r>
          <w:t>2</w:t>
        </w:r>
        <w:r>
          <w:fldChar w:fldCharType="end"/>
        </w:r>
      </w:p>
    </w:sdtContent>
  </w:sdt>
  <w:p w14:paraId="6168CC9E" w14:textId="77777777" w:rsidR="00216C70" w:rsidRDefault="00216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935F" w14:textId="77777777" w:rsidR="00216C70" w:rsidRDefault="00216C70" w:rsidP="00216C70">
      <w:pPr>
        <w:spacing w:after="0" w:line="240" w:lineRule="auto"/>
      </w:pPr>
      <w:r>
        <w:separator/>
      </w:r>
    </w:p>
  </w:footnote>
  <w:footnote w:type="continuationSeparator" w:id="0">
    <w:p w14:paraId="65791C6E" w14:textId="77777777" w:rsidR="00216C70" w:rsidRDefault="00216C70" w:rsidP="0021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50B"/>
    <w:multiLevelType w:val="hybridMultilevel"/>
    <w:tmpl w:val="166E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D4E08"/>
    <w:multiLevelType w:val="hybridMultilevel"/>
    <w:tmpl w:val="6FA6A80E"/>
    <w:lvl w:ilvl="0" w:tplc="7AB264CC">
      <w:start w:val="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8068C6"/>
    <w:multiLevelType w:val="hybridMultilevel"/>
    <w:tmpl w:val="736A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F680C"/>
    <w:multiLevelType w:val="hybridMultilevel"/>
    <w:tmpl w:val="AC38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7016C"/>
    <w:multiLevelType w:val="hybridMultilevel"/>
    <w:tmpl w:val="53AC5C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7465B69"/>
    <w:multiLevelType w:val="hybridMultilevel"/>
    <w:tmpl w:val="3E26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06E82"/>
    <w:multiLevelType w:val="hybridMultilevel"/>
    <w:tmpl w:val="A4D6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856CD4"/>
    <w:multiLevelType w:val="hybridMultilevel"/>
    <w:tmpl w:val="9CF61E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AB"/>
    <w:rsid w:val="000107C6"/>
    <w:rsid w:val="000433E4"/>
    <w:rsid w:val="00083F2A"/>
    <w:rsid w:val="000A287C"/>
    <w:rsid w:val="000D265E"/>
    <w:rsid w:val="0010199A"/>
    <w:rsid w:val="001C2EB7"/>
    <w:rsid w:val="00216C70"/>
    <w:rsid w:val="00242C1C"/>
    <w:rsid w:val="00276EE4"/>
    <w:rsid w:val="002A64DD"/>
    <w:rsid w:val="00330A37"/>
    <w:rsid w:val="0034376B"/>
    <w:rsid w:val="003E034E"/>
    <w:rsid w:val="00474F34"/>
    <w:rsid w:val="004E30B1"/>
    <w:rsid w:val="00571D42"/>
    <w:rsid w:val="0057480D"/>
    <w:rsid w:val="005C1B39"/>
    <w:rsid w:val="00656A37"/>
    <w:rsid w:val="006658E7"/>
    <w:rsid w:val="006B4995"/>
    <w:rsid w:val="00702C23"/>
    <w:rsid w:val="00777ADC"/>
    <w:rsid w:val="007C28A8"/>
    <w:rsid w:val="007E54CA"/>
    <w:rsid w:val="008134BE"/>
    <w:rsid w:val="00866668"/>
    <w:rsid w:val="008A2440"/>
    <w:rsid w:val="008A3E8C"/>
    <w:rsid w:val="00930C2F"/>
    <w:rsid w:val="009515F6"/>
    <w:rsid w:val="00975BCE"/>
    <w:rsid w:val="00991E48"/>
    <w:rsid w:val="009A7053"/>
    <w:rsid w:val="00A573BA"/>
    <w:rsid w:val="00A73399"/>
    <w:rsid w:val="00A73FFA"/>
    <w:rsid w:val="00AA64AA"/>
    <w:rsid w:val="00B46039"/>
    <w:rsid w:val="00B756D8"/>
    <w:rsid w:val="00B93904"/>
    <w:rsid w:val="00BA0B00"/>
    <w:rsid w:val="00C32FC6"/>
    <w:rsid w:val="00CE5AAB"/>
    <w:rsid w:val="00D16606"/>
    <w:rsid w:val="00D269D6"/>
    <w:rsid w:val="00D36AF5"/>
    <w:rsid w:val="00DA6439"/>
    <w:rsid w:val="00DF3851"/>
    <w:rsid w:val="00E31AB0"/>
    <w:rsid w:val="00E42FC7"/>
    <w:rsid w:val="00E47239"/>
    <w:rsid w:val="00E6675B"/>
    <w:rsid w:val="00E95638"/>
    <w:rsid w:val="00ED142F"/>
    <w:rsid w:val="00F3170C"/>
    <w:rsid w:val="00F320D7"/>
    <w:rsid w:val="00F37755"/>
    <w:rsid w:val="00F41211"/>
    <w:rsid w:val="00F44D2D"/>
    <w:rsid w:val="00FB1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891"/>
  <w15:chartTrackingRefBased/>
  <w15:docId w15:val="{03DCAAC1-B0FE-49B9-A1A6-35FA71AF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A37"/>
    <w:pPr>
      <w:ind w:left="720"/>
      <w:contextualSpacing/>
    </w:pPr>
  </w:style>
  <w:style w:type="character" w:styleId="CommentReference">
    <w:name w:val="annotation reference"/>
    <w:basedOn w:val="DefaultParagraphFont"/>
    <w:uiPriority w:val="99"/>
    <w:semiHidden/>
    <w:unhideWhenUsed/>
    <w:rsid w:val="005C1B39"/>
    <w:rPr>
      <w:sz w:val="16"/>
      <w:szCs w:val="16"/>
    </w:rPr>
  </w:style>
  <w:style w:type="paragraph" w:styleId="CommentText">
    <w:name w:val="annotation text"/>
    <w:basedOn w:val="Normal"/>
    <w:link w:val="CommentTextChar"/>
    <w:uiPriority w:val="99"/>
    <w:semiHidden/>
    <w:unhideWhenUsed/>
    <w:rsid w:val="005C1B39"/>
    <w:pPr>
      <w:spacing w:line="240" w:lineRule="auto"/>
    </w:pPr>
    <w:rPr>
      <w:sz w:val="20"/>
      <w:szCs w:val="20"/>
    </w:rPr>
  </w:style>
  <w:style w:type="character" w:customStyle="1" w:styleId="CommentTextChar">
    <w:name w:val="Comment Text Char"/>
    <w:basedOn w:val="DefaultParagraphFont"/>
    <w:link w:val="CommentText"/>
    <w:uiPriority w:val="99"/>
    <w:semiHidden/>
    <w:rsid w:val="005C1B39"/>
    <w:rPr>
      <w:sz w:val="20"/>
      <w:szCs w:val="20"/>
    </w:rPr>
  </w:style>
  <w:style w:type="paragraph" w:styleId="CommentSubject">
    <w:name w:val="annotation subject"/>
    <w:basedOn w:val="CommentText"/>
    <w:next w:val="CommentText"/>
    <w:link w:val="CommentSubjectChar"/>
    <w:uiPriority w:val="99"/>
    <w:semiHidden/>
    <w:unhideWhenUsed/>
    <w:rsid w:val="005C1B39"/>
    <w:rPr>
      <w:b/>
      <w:bCs/>
    </w:rPr>
  </w:style>
  <w:style w:type="character" w:customStyle="1" w:styleId="CommentSubjectChar">
    <w:name w:val="Comment Subject Char"/>
    <w:basedOn w:val="CommentTextChar"/>
    <w:link w:val="CommentSubject"/>
    <w:uiPriority w:val="99"/>
    <w:semiHidden/>
    <w:rsid w:val="005C1B39"/>
    <w:rPr>
      <w:b/>
      <w:bCs/>
      <w:sz w:val="20"/>
      <w:szCs w:val="20"/>
    </w:rPr>
  </w:style>
  <w:style w:type="paragraph" w:styleId="BalloonText">
    <w:name w:val="Balloon Text"/>
    <w:basedOn w:val="Normal"/>
    <w:link w:val="BalloonTextChar"/>
    <w:uiPriority w:val="99"/>
    <w:semiHidden/>
    <w:unhideWhenUsed/>
    <w:rsid w:val="005C1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39"/>
    <w:rPr>
      <w:rFonts w:ascii="Segoe UI" w:hAnsi="Segoe UI" w:cs="Segoe UI"/>
      <w:sz w:val="18"/>
      <w:szCs w:val="18"/>
    </w:rPr>
  </w:style>
  <w:style w:type="paragraph" w:styleId="Revision">
    <w:name w:val="Revision"/>
    <w:hidden/>
    <w:uiPriority w:val="99"/>
    <w:semiHidden/>
    <w:rsid w:val="0057480D"/>
    <w:pPr>
      <w:spacing w:after="0" w:line="240" w:lineRule="auto"/>
    </w:pPr>
  </w:style>
  <w:style w:type="paragraph" w:styleId="Header">
    <w:name w:val="header"/>
    <w:basedOn w:val="Normal"/>
    <w:link w:val="HeaderChar"/>
    <w:uiPriority w:val="99"/>
    <w:unhideWhenUsed/>
    <w:rsid w:val="00216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C70"/>
  </w:style>
  <w:style w:type="paragraph" w:styleId="Footer">
    <w:name w:val="footer"/>
    <w:basedOn w:val="Normal"/>
    <w:link w:val="FooterChar"/>
    <w:uiPriority w:val="99"/>
    <w:unhideWhenUsed/>
    <w:rsid w:val="00216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1313</Words>
  <Characters>7490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Inskip, Sarah (Dr.)</dc:creator>
  <cp:keywords/>
  <dc:description/>
  <cp:lastModifiedBy>Mattingly, David J. (Prof.)</cp:lastModifiedBy>
  <cp:revision>2</cp:revision>
  <cp:lastPrinted>2023-03-29T08:11:00Z</cp:lastPrinted>
  <dcterms:created xsi:type="dcterms:W3CDTF">2023-05-09T08:55:00Z</dcterms:created>
  <dcterms:modified xsi:type="dcterms:W3CDTF">2023-05-09T08:55:00Z</dcterms:modified>
</cp:coreProperties>
</file>