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35ED2639" w:rsidR="00066C81" w:rsidRPr="00066C81" w:rsidRDefault="0044069B" w:rsidP="00066C81">
            <w:r w:rsidRPr="0044069B">
              <w:t>Prof Galina Mukamolova</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132D68A7" w:rsidR="00066C81" w:rsidRPr="00066C81" w:rsidRDefault="0044069B" w:rsidP="00066C81">
            <w:r w:rsidRPr="0044069B">
              <w:t>Respiratory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185330B2" w:rsidR="00172FB3" w:rsidRPr="00066C81" w:rsidRDefault="0044069B" w:rsidP="00066C81">
            <w:hyperlink r:id="rId5" w:history="1">
              <w:r w:rsidRPr="002646B4">
                <w:rPr>
                  <w:rStyle w:val="Hyperlink"/>
                </w:rPr>
                <w:t>gvm4@leicester.ac.uk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8AE2292" w:rsidR="00066C81" w:rsidRDefault="0044069B" w:rsidP="00ED69E6">
            <w:r w:rsidRPr="0044069B">
              <w:t>Dr Patrick Moynihan (University of Birmingham)</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7777777" w:rsidR="00066C81" w:rsidRDefault="00066C81" w:rsidP="00ED69E6"/>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9CFA66F" w:rsidR="00172FB3" w:rsidRDefault="00172FB3" w:rsidP="00ED69E6"/>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0093A3F7" w:rsidR="00066C81" w:rsidRDefault="0044069B"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30779457" w:rsidR="00066C81" w:rsidRDefault="0044069B" w:rsidP="00ED69E6">
            <w:r w:rsidRPr="0044069B">
              <w:t>Revival of the immortals: investigation of molecular mechanisms of mycobacterial resuscitation from dormancy</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5D0A218" w14:textId="6FBB33E2" w:rsidR="0044069B" w:rsidRDefault="0044069B" w:rsidP="0044069B">
            <w:pPr>
              <w:pStyle w:val="paragraph"/>
              <w:spacing w:before="0" w:beforeAutospacing="0" w:after="0" w:afterAutospacing="0"/>
              <w:jc w:val="both"/>
              <w:textAlignment w:val="baseline"/>
              <w:rPr>
                <w:rStyle w:val="eop"/>
                <w:rFonts w:asciiTheme="minorHAnsi" w:hAnsiTheme="minorHAnsi" w:cstheme="minorHAnsi"/>
                <w:sz w:val="22"/>
                <w:szCs w:val="22"/>
              </w:rPr>
            </w:pPr>
            <w:r w:rsidRPr="0044069B">
              <w:rPr>
                <w:rStyle w:val="normaltextrun"/>
                <w:rFonts w:asciiTheme="minorHAnsi" w:hAnsiTheme="minorHAnsi" w:cstheme="minorHAnsi"/>
                <w:sz w:val="22"/>
                <w:szCs w:val="22"/>
              </w:rPr>
              <w:t xml:space="preserve">Antimicrobial resistance (AMR) is a significant global challenge. It </w:t>
            </w:r>
            <w:proofErr w:type="gramStart"/>
            <w:r w:rsidRPr="0044069B">
              <w:rPr>
                <w:rStyle w:val="normaltextrun"/>
                <w:rFonts w:asciiTheme="minorHAnsi" w:hAnsiTheme="minorHAnsi" w:cstheme="minorHAnsi"/>
                <w:sz w:val="22"/>
                <w:szCs w:val="22"/>
              </w:rPr>
              <w:t>is estimated</w:t>
            </w:r>
            <w:proofErr w:type="gramEnd"/>
            <w:r w:rsidRPr="0044069B">
              <w:rPr>
                <w:rStyle w:val="normaltextrun"/>
                <w:rFonts w:asciiTheme="minorHAnsi" w:hAnsiTheme="minorHAnsi" w:cstheme="minorHAnsi"/>
                <w:sz w:val="22"/>
                <w:szCs w:val="22"/>
              </w:rPr>
              <w:t xml:space="preserve"> that nearly 10 million people will die from infection with multi-drug resistant bacteria by 2050 if novel antimicrobials are not introduced. Drug resistant mycobacteria are amongst</w:t>
            </w:r>
            <w:r w:rsidRPr="0044069B">
              <w:rPr>
                <w:rStyle w:val="normaltextrun"/>
                <w:rFonts w:asciiTheme="minorHAnsi" w:hAnsiTheme="minorHAnsi" w:cstheme="minorHAnsi"/>
                <w:i/>
                <w:iCs/>
                <w:sz w:val="22"/>
                <w:szCs w:val="22"/>
              </w:rPr>
              <w:t xml:space="preserve"> </w:t>
            </w:r>
            <w:r w:rsidRPr="0044069B">
              <w:rPr>
                <w:rStyle w:val="normaltextrun"/>
                <w:rFonts w:asciiTheme="minorHAnsi" w:hAnsiTheme="minorHAnsi" w:cstheme="minorHAnsi"/>
                <w:sz w:val="22"/>
                <w:szCs w:val="22"/>
              </w:rPr>
              <w:t xml:space="preserve">the most important bacterial pathogens, mainly because of their incredible ability to hide in the human body from the immune system and antimicrobial agents. In addition, they can slow down their </w:t>
            </w:r>
            <w:proofErr w:type="gramStart"/>
            <w:r w:rsidRPr="0044069B">
              <w:rPr>
                <w:rStyle w:val="normaltextrun"/>
                <w:rFonts w:asciiTheme="minorHAnsi" w:hAnsiTheme="minorHAnsi" w:cstheme="minorHAnsi"/>
                <w:sz w:val="22"/>
                <w:szCs w:val="22"/>
              </w:rPr>
              <w:t>growth and become dormant</w:t>
            </w:r>
            <w:proofErr w:type="gramEnd"/>
            <w:r w:rsidRPr="0044069B">
              <w:rPr>
                <w:rStyle w:val="normaltextrun"/>
                <w:rFonts w:asciiTheme="minorHAnsi" w:hAnsiTheme="minorHAnsi" w:cstheme="minorHAnsi"/>
                <w:sz w:val="22"/>
                <w:szCs w:val="22"/>
              </w:rPr>
              <w:t xml:space="preserve"> and therefore gain tolerance to most drugs. Mycobacterial pathogens have evolved </w:t>
            </w:r>
            <w:proofErr w:type="gramStart"/>
            <w:r w:rsidRPr="0044069B">
              <w:rPr>
                <w:rStyle w:val="normaltextrun"/>
                <w:rFonts w:asciiTheme="minorHAnsi" w:hAnsiTheme="minorHAnsi" w:cstheme="minorHAnsi"/>
                <w:sz w:val="22"/>
                <w:szCs w:val="22"/>
              </w:rPr>
              <w:t>to rapidly respond</w:t>
            </w:r>
            <w:proofErr w:type="gramEnd"/>
            <w:r w:rsidRPr="0044069B">
              <w:rPr>
                <w:rStyle w:val="normaltextrun"/>
                <w:rFonts w:asciiTheme="minorHAnsi" w:hAnsiTheme="minorHAnsi" w:cstheme="minorHAnsi"/>
                <w:sz w:val="22"/>
                <w:szCs w:val="22"/>
              </w:rPr>
              <w:t xml:space="preserve"> to host-imposed stress (e.g. exposure to reactive oxygen and nitrogen species, acidic environment). </w:t>
            </w:r>
            <w:r w:rsidRPr="0044069B">
              <w:rPr>
                <w:rStyle w:val="eop"/>
                <w:rFonts w:asciiTheme="minorHAnsi" w:hAnsiTheme="minorHAnsi" w:cstheme="minorHAnsi"/>
                <w:sz w:val="22"/>
                <w:szCs w:val="22"/>
              </w:rPr>
              <w:t> </w:t>
            </w:r>
          </w:p>
          <w:p w14:paraId="7BC24AA0"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p>
          <w:p w14:paraId="4FE72A8B" w14:textId="67B5E11F" w:rsidR="0044069B" w:rsidRDefault="0044069B" w:rsidP="0044069B">
            <w:pPr>
              <w:pStyle w:val="paragraph"/>
              <w:spacing w:before="0" w:beforeAutospacing="0" w:after="0" w:afterAutospacing="0"/>
              <w:jc w:val="both"/>
              <w:textAlignment w:val="baseline"/>
              <w:rPr>
                <w:rStyle w:val="eop"/>
                <w:rFonts w:asciiTheme="minorHAnsi" w:hAnsiTheme="minorHAnsi" w:cstheme="minorHAnsi"/>
                <w:sz w:val="22"/>
                <w:szCs w:val="22"/>
              </w:rPr>
            </w:pPr>
            <w:r w:rsidRPr="0044069B">
              <w:rPr>
                <w:rStyle w:val="normaltextrun"/>
                <w:rFonts w:asciiTheme="minorHAnsi" w:hAnsiTheme="minorHAnsi" w:cstheme="minorHAnsi"/>
                <w:sz w:val="22"/>
                <w:szCs w:val="22"/>
              </w:rPr>
              <w:t xml:space="preserve">We have recently shown that sustained exposure of mycobacteria to nitric oxide (NO), an important signalling molecule produced by the immune system, does not kill them but triggers their transition into a special differentially </w:t>
            </w:r>
            <w:proofErr w:type="spellStart"/>
            <w:r w:rsidRPr="0044069B">
              <w:rPr>
                <w:rStyle w:val="normaltextrun"/>
                <w:rFonts w:asciiTheme="minorHAnsi" w:hAnsiTheme="minorHAnsi" w:cstheme="minorHAnsi"/>
                <w:sz w:val="22"/>
                <w:szCs w:val="22"/>
              </w:rPr>
              <w:t>culturable</w:t>
            </w:r>
            <w:proofErr w:type="spellEnd"/>
            <w:r w:rsidRPr="0044069B">
              <w:rPr>
                <w:rStyle w:val="normaltextrun"/>
                <w:rFonts w:asciiTheme="minorHAnsi" w:hAnsiTheme="minorHAnsi" w:cstheme="minorHAnsi"/>
                <w:sz w:val="22"/>
                <w:szCs w:val="22"/>
              </w:rPr>
              <w:t xml:space="preserve"> state. In this state, mycobacteria cannot grow in standard media and require </w:t>
            </w:r>
            <w:proofErr w:type="gramStart"/>
            <w:r w:rsidRPr="0044069B">
              <w:rPr>
                <w:rStyle w:val="normaltextrun"/>
                <w:rFonts w:asciiTheme="minorHAnsi" w:hAnsiTheme="minorHAnsi" w:cstheme="minorHAnsi"/>
                <w:sz w:val="22"/>
                <w:szCs w:val="22"/>
              </w:rPr>
              <w:t>resuscitation by resuscitation-</w:t>
            </w:r>
            <w:proofErr w:type="gramEnd"/>
            <w:r w:rsidRPr="0044069B">
              <w:rPr>
                <w:rStyle w:val="normaltextrun"/>
                <w:rFonts w:asciiTheme="minorHAnsi" w:hAnsiTheme="minorHAnsi" w:cstheme="minorHAnsi"/>
                <w:sz w:val="22"/>
                <w:szCs w:val="22"/>
              </w:rPr>
              <w:t>promoting factor (</w:t>
            </w:r>
            <w:proofErr w:type="spellStart"/>
            <w:r w:rsidRPr="0044069B">
              <w:rPr>
                <w:rStyle w:val="normaltextrun"/>
                <w:rFonts w:asciiTheme="minorHAnsi" w:hAnsiTheme="minorHAnsi" w:cstheme="minorHAnsi"/>
                <w:sz w:val="22"/>
                <w:szCs w:val="22"/>
              </w:rPr>
              <w:t>Rpf</w:t>
            </w:r>
            <w:proofErr w:type="spellEnd"/>
            <w:r w:rsidRPr="0044069B">
              <w:rPr>
                <w:rStyle w:val="normaltextrun"/>
                <w:rFonts w:asciiTheme="minorHAnsi" w:hAnsiTheme="minorHAnsi" w:cstheme="minorHAnsi"/>
                <w:sz w:val="22"/>
                <w:szCs w:val="22"/>
              </w:rPr>
              <w:t xml:space="preserve">). </w:t>
            </w:r>
            <w:proofErr w:type="spellStart"/>
            <w:r w:rsidRPr="0044069B">
              <w:rPr>
                <w:rStyle w:val="normaltextrun"/>
                <w:rFonts w:asciiTheme="minorHAnsi" w:hAnsiTheme="minorHAnsi" w:cstheme="minorHAnsi"/>
                <w:sz w:val="22"/>
                <w:szCs w:val="22"/>
              </w:rPr>
              <w:t>Rpf</w:t>
            </w:r>
            <w:proofErr w:type="spellEnd"/>
            <w:r w:rsidRPr="0044069B">
              <w:rPr>
                <w:rStyle w:val="normaltextrun"/>
                <w:rFonts w:asciiTheme="minorHAnsi" w:hAnsiTheme="minorHAnsi" w:cstheme="minorHAnsi"/>
                <w:sz w:val="22"/>
                <w:szCs w:val="22"/>
              </w:rPr>
              <w:t xml:space="preserve"> is a family of secreted </w:t>
            </w:r>
            <w:proofErr w:type="spellStart"/>
            <w:r w:rsidRPr="0044069B">
              <w:rPr>
                <w:rStyle w:val="normaltextrun"/>
                <w:rFonts w:asciiTheme="minorHAnsi" w:hAnsiTheme="minorHAnsi" w:cstheme="minorHAnsi"/>
                <w:sz w:val="22"/>
                <w:szCs w:val="22"/>
              </w:rPr>
              <w:t>muralytic</w:t>
            </w:r>
            <w:proofErr w:type="spellEnd"/>
            <w:r w:rsidRPr="0044069B">
              <w:rPr>
                <w:rStyle w:val="normaltextrun"/>
                <w:rFonts w:asciiTheme="minorHAnsi" w:hAnsiTheme="minorHAnsi" w:cstheme="minorHAnsi"/>
                <w:sz w:val="22"/>
                <w:szCs w:val="22"/>
              </w:rPr>
              <w:t xml:space="preserve"> enzymes (lytic </w:t>
            </w:r>
            <w:proofErr w:type="spellStart"/>
            <w:r w:rsidRPr="0044069B">
              <w:rPr>
                <w:rStyle w:val="normaltextrun"/>
                <w:rFonts w:asciiTheme="minorHAnsi" w:hAnsiTheme="minorHAnsi" w:cstheme="minorHAnsi"/>
                <w:sz w:val="22"/>
                <w:szCs w:val="22"/>
              </w:rPr>
              <w:t>transglycosylases</w:t>
            </w:r>
            <w:proofErr w:type="spellEnd"/>
            <w:r w:rsidRPr="0044069B">
              <w:rPr>
                <w:rStyle w:val="normaltextrun"/>
                <w:rFonts w:asciiTheme="minorHAnsi" w:hAnsiTheme="minorHAnsi" w:cstheme="minorHAnsi"/>
                <w:sz w:val="22"/>
                <w:szCs w:val="22"/>
              </w:rPr>
              <w:t xml:space="preserve">) that play an important role in mycobacterial growth, regrowth from dormancy and virulence. Transcriptomic analysis of NO-treated mycobacteria revealed a dramatic reduction of expression of </w:t>
            </w:r>
            <w:proofErr w:type="spellStart"/>
            <w:r w:rsidRPr="0044069B">
              <w:rPr>
                <w:rStyle w:val="normaltextrun"/>
                <w:rFonts w:asciiTheme="minorHAnsi" w:hAnsiTheme="minorHAnsi" w:cstheme="minorHAnsi"/>
                <w:i/>
                <w:iCs/>
                <w:sz w:val="22"/>
                <w:szCs w:val="22"/>
              </w:rPr>
              <w:t>rpfA</w:t>
            </w:r>
            <w:proofErr w:type="spellEnd"/>
            <w:r w:rsidRPr="0044069B">
              <w:rPr>
                <w:rStyle w:val="normaltextrun"/>
                <w:rFonts w:asciiTheme="minorHAnsi" w:hAnsiTheme="minorHAnsi" w:cstheme="minorHAnsi"/>
                <w:i/>
                <w:iCs/>
                <w:sz w:val="22"/>
                <w:szCs w:val="22"/>
              </w:rPr>
              <w:t xml:space="preserve">, </w:t>
            </w:r>
            <w:proofErr w:type="spellStart"/>
            <w:r w:rsidRPr="0044069B">
              <w:rPr>
                <w:rStyle w:val="normaltextrun"/>
                <w:rFonts w:asciiTheme="minorHAnsi" w:hAnsiTheme="minorHAnsi" w:cstheme="minorHAnsi"/>
                <w:i/>
                <w:iCs/>
                <w:sz w:val="22"/>
                <w:szCs w:val="22"/>
              </w:rPr>
              <w:t>rpfB</w:t>
            </w:r>
            <w:proofErr w:type="spellEnd"/>
            <w:r w:rsidRPr="0044069B">
              <w:rPr>
                <w:rStyle w:val="normaltextrun"/>
                <w:rFonts w:asciiTheme="minorHAnsi" w:hAnsiTheme="minorHAnsi" w:cstheme="minorHAnsi"/>
                <w:i/>
                <w:iCs/>
                <w:sz w:val="22"/>
                <w:szCs w:val="22"/>
              </w:rPr>
              <w:t xml:space="preserve">, </w:t>
            </w:r>
            <w:proofErr w:type="spellStart"/>
            <w:r w:rsidRPr="0044069B">
              <w:rPr>
                <w:rStyle w:val="normaltextrun"/>
                <w:rFonts w:asciiTheme="minorHAnsi" w:hAnsiTheme="minorHAnsi" w:cstheme="minorHAnsi"/>
                <w:i/>
                <w:iCs/>
                <w:sz w:val="22"/>
                <w:szCs w:val="22"/>
              </w:rPr>
              <w:t>rpfE</w:t>
            </w:r>
            <w:proofErr w:type="spellEnd"/>
            <w:r w:rsidRPr="0044069B">
              <w:rPr>
                <w:rStyle w:val="normaltextrun"/>
                <w:rFonts w:asciiTheme="minorHAnsi" w:hAnsiTheme="minorHAnsi" w:cstheme="minorHAnsi"/>
                <w:sz w:val="22"/>
                <w:szCs w:val="22"/>
              </w:rPr>
              <w:t xml:space="preserve">. Moreover, addition of </w:t>
            </w:r>
            <w:proofErr w:type="spellStart"/>
            <w:r w:rsidRPr="0044069B">
              <w:rPr>
                <w:rStyle w:val="normaltextrun"/>
                <w:rFonts w:asciiTheme="minorHAnsi" w:hAnsiTheme="minorHAnsi" w:cstheme="minorHAnsi"/>
                <w:sz w:val="22"/>
                <w:szCs w:val="22"/>
              </w:rPr>
              <w:t>Rpf</w:t>
            </w:r>
            <w:proofErr w:type="spellEnd"/>
            <w:r w:rsidRPr="0044069B">
              <w:rPr>
                <w:rStyle w:val="normaltextrun"/>
                <w:rFonts w:asciiTheme="minorHAnsi" w:hAnsiTheme="minorHAnsi" w:cstheme="minorHAnsi"/>
                <w:sz w:val="22"/>
                <w:szCs w:val="22"/>
              </w:rPr>
              <w:t xml:space="preserve"> inhibitors completely abolished resuscitation of NO-treated mycobacteria, thus confirming the importance of </w:t>
            </w:r>
            <w:proofErr w:type="spellStart"/>
            <w:r w:rsidRPr="0044069B">
              <w:rPr>
                <w:rStyle w:val="normaltextrun"/>
                <w:rFonts w:asciiTheme="minorHAnsi" w:hAnsiTheme="minorHAnsi" w:cstheme="minorHAnsi"/>
                <w:sz w:val="22"/>
                <w:szCs w:val="22"/>
              </w:rPr>
              <w:t>Rpf</w:t>
            </w:r>
            <w:proofErr w:type="spellEnd"/>
            <w:r w:rsidRPr="0044069B">
              <w:rPr>
                <w:rStyle w:val="normaltextrun"/>
                <w:rFonts w:asciiTheme="minorHAnsi" w:hAnsiTheme="minorHAnsi" w:cstheme="minorHAnsi"/>
                <w:sz w:val="22"/>
                <w:szCs w:val="22"/>
              </w:rPr>
              <w:t xml:space="preserve"> for resuscitation of NO-treated mycobacteria. However, the molecular mechanism of </w:t>
            </w:r>
            <w:proofErr w:type="spellStart"/>
            <w:r w:rsidRPr="0044069B">
              <w:rPr>
                <w:rStyle w:val="normaltextrun"/>
                <w:rFonts w:asciiTheme="minorHAnsi" w:hAnsiTheme="minorHAnsi" w:cstheme="minorHAnsi"/>
                <w:sz w:val="22"/>
                <w:szCs w:val="22"/>
              </w:rPr>
              <w:t>Rpf</w:t>
            </w:r>
            <w:proofErr w:type="spellEnd"/>
            <w:r w:rsidRPr="0044069B">
              <w:rPr>
                <w:rStyle w:val="normaltextrun"/>
                <w:rFonts w:asciiTheme="minorHAnsi" w:hAnsiTheme="minorHAnsi" w:cstheme="minorHAnsi"/>
                <w:sz w:val="22"/>
                <w:szCs w:val="22"/>
              </w:rPr>
              <w:t>-mediated resuscitation remains unknown.</w:t>
            </w:r>
            <w:r w:rsidRPr="0044069B">
              <w:rPr>
                <w:rStyle w:val="eop"/>
                <w:rFonts w:asciiTheme="minorHAnsi" w:hAnsiTheme="minorHAnsi" w:cstheme="minorHAnsi"/>
                <w:sz w:val="22"/>
                <w:szCs w:val="22"/>
              </w:rPr>
              <w:t> </w:t>
            </w:r>
          </w:p>
          <w:p w14:paraId="478A4BFC"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p>
          <w:p w14:paraId="7257ED56" w14:textId="1F91E7B4" w:rsidR="0044069B" w:rsidRDefault="0044069B" w:rsidP="0044069B">
            <w:pPr>
              <w:pStyle w:val="paragraph"/>
              <w:spacing w:before="0" w:beforeAutospacing="0" w:after="0" w:afterAutospacing="0"/>
              <w:jc w:val="both"/>
              <w:textAlignment w:val="baseline"/>
              <w:rPr>
                <w:rStyle w:val="eop"/>
                <w:rFonts w:asciiTheme="minorHAnsi" w:hAnsiTheme="minorHAnsi" w:cstheme="minorHAnsi"/>
                <w:sz w:val="22"/>
                <w:szCs w:val="22"/>
              </w:rPr>
            </w:pPr>
            <w:r w:rsidRPr="0044069B">
              <w:rPr>
                <w:rStyle w:val="normaltextrun"/>
                <w:rFonts w:asciiTheme="minorHAnsi" w:hAnsiTheme="minorHAnsi" w:cstheme="minorHAnsi"/>
                <w:sz w:val="22"/>
                <w:szCs w:val="22"/>
              </w:rPr>
              <w:t xml:space="preserve">Our previous work showed that the enzymatic activity of </w:t>
            </w:r>
            <w:proofErr w:type="spellStart"/>
            <w:r w:rsidRPr="0044069B">
              <w:rPr>
                <w:rStyle w:val="normaltextrun"/>
                <w:rFonts w:asciiTheme="minorHAnsi" w:hAnsiTheme="minorHAnsi" w:cstheme="minorHAnsi"/>
                <w:sz w:val="22"/>
                <w:szCs w:val="22"/>
              </w:rPr>
              <w:t>Rpf</w:t>
            </w:r>
            <w:proofErr w:type="spellEnd"/>
            <w:r w:rsidRPr="0044069B">
              <w:rPr>
                <w:rStyle w:val="normaltextrun"/>
                <w:rFonts w:asciiTheme="minorHAnsi" w:hAnsiTheme="minorHAnsi" w:cstheme="minorHAnsi"/>
                <w:sz w:val="22"/>
                <w:szCs w:val="22"/>
              </w:rPr>
              <w:t xml:space="preserve"> was essential for bacterial resuscitation; while others demonstrated resuscitation of dormant mycobacteria by </w:t>
            </w:r>
            <w:proofErr w:type="spellStart"/>
            <w:r w:rsidRPr="0044069B">
              <w:rPr>
                <w:rStyle w:val="normaltextrun"/>
                <w:rFonts w:asciiTheme="minorHAnsi" w:hAnsiTheme="minorHAnsi" w:cstheme="minorHAnsi"/>
                <w:sz w:val="22"/>
                <w:szCs w:val="22"/>
              </w:rPr>
              <w:t>muropeptides</w:t>
            </w:r>
            <w:proofErr w:type="spellEnd"/>
            <w:r w:rsidRPr="0044069B">
              <w:rPr>
                <w:rStyle w:val="normaltextrun"/>
                <w:rFonts w:asciiTheme="minorHAnsi" w:hAnsiTheme="minorHAnsi" w:cstheme="minorHAnsi"/>
                <w:sz w:val="22"/>
                <w:szCs w:val="22"/>
              </w:rPr>
              <w:t xml:space="preserve"> cleaved by </w:t>
            </w:r>
            <w:proofErr w:type="spellStart"/>
            <w:r w:rsidRPr="0044069B">
              <w:rPr>
                <w:rStyle w:val="normaltextrun"/>
                <w:rFonts w:asciiTheme="minorHAnsi" w:hAnsiTheme="minorHAnsi" w:cstheme="minorHAnsi"/>
                <w:sz w:val="22"/>
                <w:szCs w:val="22"/>
              </w:rPr>
              <w:t>RpfB</w:t>
            </w:r>
            <w:proofErr w:type="spellEnd"/>
            <w:r w:rsidRPr="0044069B">
              <w:rPr>
                <w:rStyle w:val="normaltextrun"/>
                <w:rFonts w:asciiTheme="minorHAnsi" w:hAnsiTheme="minorHAnsi" w:cstheme="minorHAnsi"/>
                <w:sz w:val="22"/>
                <w:szCs w:val="22"/>
              </w:rPr>
              <w:t xml:space="preserve"> and </w:t>
            </w:r>
            <w:proofErr w:type="spellStart"/>
            <w:r w:rsidRPr="0044069B">
              <w:rPr>
                <w:rStyle w:val="normaltextrun"/>
                <w:rFonts w:asciiTheme="minorHAnsi" w:hAnsiTheme="minorHAnsi" w:cstheme="minorHAnsi"/>
                <w:sz w:val="22"/>
                <w:szCs w:val="22"/>
              </w:rPr>
              <w:t>RipA</w:t>
            </w:r>
            <w:proofErr w:type="spellEnd"/>
            <w:r w:rsidRPr="0044069B">
              <w:rPr>
                <w:rStyle w:val="normaltextrun"/>
                <w:rFonts w:asciiTheme="minorHAnsi" w:hAnsiTheme="minorHAnsi" w:cstheme="minorHAnsi"/>
                <w:sz w:val="22"/>
                <w:szCs w:val="22"/>
              </w:rPr>
              <w:t xml:space="preserve"> from mycobacterial peptidoglycan. </w:t>
            </w:r>
            <w:proofErr w:type="spellStart"/>
            <w:r w:rsidRPr="0044069B">
              <w:rPr>
                <w:rStyle w:val="normaltextrun"/>
                <w:rFonts w:asciiTheme="minorHAnsi" w:hAnsiTheme="minorHAnsi" w:cstheme="minorHAnsi"/>
                <w:sz w:val="22"/>
                <w:szCs w:val="22"/>
              </w:rPr>
              <w:t>Muropeptides</w:t>
            </w:r>
            <w:proofErr w:type="spellEnd"/>
            <w:r w:rsidRPr="0044069B">
              <w:rPr>
                <w:rStyle w:val="normaltextrun"/>
                <w:rFonts w:asciiTheme="minorHAnsi" w:hAnsiTheme="minorHAnsi" w:cstheme="minorHAnsi"/>
                <w:sz w:val="22"/>
                <w:szCs w:val="22"/>
              </w:rPr>
              <w:t xml:space="preserve"> have been shown to play a signalling role in various bacteria and our recently published study demonstrated that mycobacteria </w:t>
            </w:r>
            <w:proofErr w:type="gramStart"/>
            <w:r w:rsidRPr="0044069B">
              <w:rPr>
                <w:rStyle w:val="normaltextrun"/>
                <w:rFonts w:asciiTheme="minorHAnsi" w:hAnsiTheme="minorHAnsi" w:cstheme="minorHAnsi"/>
                <w:sz w:val="22"/>
                <w:szCs w:val="22"/>
              </w:rPr>
              <w:t>can</w:t>
            </w:r>
            <w:proofErr w:type="gramEnd"/>
            <w:r w:rsidRPr="0044069B">
              <w:rPr>
                <w:rStyle w:val="normaltextrun"/>
                <w:rFonts w:asciiTheme="minorHAnsi" w:hAnsiTheme="minorHAnsi" w:cstheme="minorHAnsi"/>
                <w:sz w:val="22"/>
                <w:szCs w:val="22"/>
              </w:rPr>
              <w:t xml:space="preserve"> recycle </w:t>
            </w:r>
            <w:proofErr w:type="spellStart"/>
            <w:r w:rsidRPr="0044069B">
              <w:rPr>
                <w:rStyle w:val="normaltextrun"/>
                <w:rFonts w:asciiTheme="minorHAnsi" w:hAnsiTheme="minorHAnsi" w:cstheme="minorHAnsi"/>
                <w:sz w:val="22"/>
                <w:szCs w:val="22"/>
              </w:rPr>
              <w:t>muropeptides</w:t>
            </w:r>
            <w:proofErr w:type="spellEnd"/>
            <w:r w:rsidRPr="0044069B">
              <w:rPr>
                <w:rStyle w:val="normaltextrun"/>
                <w:rFonts w:asciiTheme="minorHAnsi" w:hAnsiTheme="minorHAnsi" w:cstheme="minorHAnsi"/>
                <w:sz w:val="22"/>
                <w:szCs w:val="22"/>
              </w:rPr>
              <w:t>. </w:t>
            </w:r>
            <w:r w:rsidRPr="0044069B">
              <w:rPr>
                <w:rStyle w:val="eop"/>
                <w:rFonts w:asciiTheme="minorHAnsi" w:hAnsiTheme="minorHAnsi" w:cstheme="minorHAnsi"/>
                <w:sz w:val="22"/>
                <w:szCs w:val="22"/>
              </w:rPr>
              <w:t> </w:t>
            </w:r>
          </w:p>
          <w:p w14:paraId="3B72A01C"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p>
          <w:p w14:paraId="3238EA17" w14:textId="37752318" w:rsidR="0044069B" w:rsidRDefault="0044069B" w:rsidP="0044069B">
            <w:pPr>
              <w:pStyle w:val="paragraph"/>
              <w:spacing w:before="0" w:beforeAutospacing="0" w:after="0" w:afterAutospacing="0"/>
              <w:jc w:val="both"/>
              <w:textAlignment w:val="baseline"/>
              <w:rPr>
                <w:rStyle w:val="eop"/>
                <w:rFonts w:asciiTheme="minorHAnsi" w:hAnsiTheme="minorHAnsi" w:cstheme="minorHAnsi"/>
                <w:sz w:val="22"/>
                <w:szCs w:val="22"/>
              </w:rPr>
            </w:pPr>
            <w:r w:rsidRPr="0044069B">
              <w:rPr>
                <w:rStyle w:val="normaltextrun"/>
                <w:rFonts w:asciiTheme="minorHAnsi" w:hAnsiTheme="minorHAnsi" w:cstheme="minorHAnsi"/>
                <w:sz w:val="22"/>
                <w:szCs w:val="22"/>
              </w:rPr>
              <w:t xml:space="preserve">In this </w:t>
            </w:r>
            <w:proofErr w:type="gramStart"/>
            <w:r w:rsidRPr="0044069B">
              <w:rPr>
                <w:rStyle w:val="normaltextrun"/>
                <w:rFonts w:asciiTheme="minorHAnsi" w:hAnsiTheme="minorHAnsi" w:cstheme="minorHAnsi"/>
                <w:sz w:val="22"/>
                <w:szCs w:val="22"/>
              </w:rPr>
              <w:t>project</w:t>
            </w:r>
            <w:proofErr w:type="gramEnd"/>
            <w:r w:rsidRPr="0044069B">
              <w:rPr>
                <w:rStyle w:val="normaltextrun"/>
                <w:rFonts w:asciiTheme="minorHAnsi" w:hAnsiTheme="minorHAnsi" w:cstheme="minorHAnsi"/>
                <w:sz w:val="22"/>
                <w:szCs w:val="22"/>
              </w:rPr>
              <w:t xml:space="preserve"> we will employ a combination of molecular methods to reveal the resuscitation pathways in NO-treated mycobacteria. In particular, we will develop a high-throughput resuscitation assay for screening the </w:t>
            </w:r>
            <w:r w:rsidRPr="0044069B">
              <w:rPr>
                <w:rStyle w:val="normaltextrun"/>
                <w:rFonts w:asciiTheme="minorHAnsi" w:hAnsiTheme="minorHAnsi" w:cstheme="minorHAnsi"/>
                <w:i/>
                <w:iCs/>
                <w:sz w:val="22"/>
                <w:szCs w:val="22"/>
              </w:rPr>
              <w:t xml:space="preserve">Mycobacterium </w:t>
            </w:r>
            <w:proofErr w:type="spellStart"/>
            <w:r w:rsidRPr="0044069B">
              <w:rPr>
                <w:rStyle w:val="normaltextrun"/>
                <w:rFonts w:asciiTheme="minorHAnsi" w:hAnsiTheme="minorHAnsi" w:cstheme="minorHAnsi"/>
                <w:i/>
                <w:iCs/>
                <w:sz w:val="22"/>
                <w:szCs w:val="22"/>
              </w:rPr>
              <w:t>bovis</w:t>
            </w:r>
            <w:proofErr w:type="spellEnd"/>
            <w:r w:rsidRPr="0044069B">
              <w:rPr>
                <w:rStyle w:val="normaltextrun"/>
                <w:rFonts w:asciiTheme="minorHAnsi" w:hAnsiTheme="minorHAnsi" w:cstheme="minorHAnsi"/>
                <w:sz w:val="22"/>
                <w:szCs w:val="22"/>
              </w:rPr>
              <w:t xml:space="preserve"> BCG transposon library developed by Dr Moynihan. Mutants impaired in resuscitation </w:t>
            </w:r>
            <w:proofErr w:type="gramStart"/>
            <w:r w:rsidRPr="0044069B">
              <w:rPr>
                <w:rStyle w:val="normaltextrun"/>
                <w:rFonts w:asciiTheme="minorHAnsi" w:hAnsiTheme="minorHAnsi" w:cstheme="minorHAnsi"/>
                <w:sz w:val="22"/>
                <w:szCs w:val="22"/>
              </w:rPr>
              <w:t>will be further investigated</w:t>
            </w:r>
            <w:proofErr w:type="gramEnd"/>
            <w:r w:rsidRPr="0044069B">
              <w:rPr>
                <w:rStyle w:val="normaltextrun"/>
                <w:rFonts w:asciiTheme="minorHAnsi" w:hAnsiTheme="minorHAnsi" w:cstheme="minorHAnsi"/>
                <w:sz w:val="22"/>
                <w:szCs w:val="22"/>
              </w:rPr>
              <w:t xml:space="preserve"> to inform generation of reporter strains and biochemical experiments.</w:t>
            </w:r>
            <w:r w:rsidRPr="0044069B">
              <w:rPr>
                <w:rStyle w:val="eop"/>
                <w:rFonts w:asciiTheme="minorHAnsi" w:hAnsiTheme="minorHAnsi" w:cstheme="minorHAnsi"/>
                <w:sz w:val="22"/>
                <w:szCs w:val="22"/>
              </w:rPr>
              <w:t> </w:t>
            </w:r>
          </w:p>
          <w:p w14:paraId="23D03027"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p>
          <w:p w14:paraId="57D92787" w14:textId="46A8CDEA"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22"/>
                <w:szCs w:val="22"/>
              </w:rPr>
            </w:pPr>
            <w:r w:rsidRPr="0044069B">
              <w:rPr>
                <w:rStyle w:val="normaltextrun"/>
                <w:rFonts w:asciiTheme="minorHAnsi" w:hAnsiTheme="minorHAnsi" w:cstheme="minorHAnsi"/>
                <w:sz w:val="22"/>
                <w:szCs w:val="22"/>
              </w:rPr>
              <w:t>The proposed project will include the following objectives:</w:t>
            </w:r>
            <w:r w:rsidRPr="0044069B">
              <w:rPr>
                <w:rStyle w:val="eop"/>
                <w:rFonts w:asciiTheme="minorHAnsi" w:hAnsiTheme="minorHAnsi" w:cstheme="minorHAnsi"/>
                <w:sz w:val="22"/>
                <w:szCs w:val="22"/>
              </w:rPr>
              <w:t> </w:t>
            </w:r>
          </w:p>
          <w:p w14:paraId="60A354E9"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r w:rsidRPr="0044069B">
              <w:rPr>
                <w:rStyle w:val="normaltextrun"/>
                <w:rFonts w:asciiTheme="minorHAnsi" w:hAnsiTheme="minorHAnsi" w:cstheme="minorHAnsi"/>
                <w:sz w:val="22"/>
                <w:szCs w:val="22"/>
              </w:rPr>
              <w:t>Optimisation of current resuscitation assay for high-throughput screening</w:t>
            </w:r>
            <w:r w:rsidRPr="0044069B">
              <w:rPr>
                <w:rStyle w:val="eop"/>
                <w:rFonts w:asciiTheme="minorHAnsi" w:hAnsiTheme="minorHAnsi" w:cstheme="minorHAnsi"/>
                <w:sz w:val="22"/>
                <w:szCs w:val="22"/>
              </w:rPr>
              <w:t> </w:t>
            </w:r>
          </w:p>
          <w:p w14:paraId="74FD4BED"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r w:rsidRPr="0044069B">
              <w:rPr>
                <w:rStyle w:val="normaltextrun"/>
                <w:rFonts w:asciiTheme="minorHAnsi" w:hAnsiTheme="minorHAnsi" w:cstheme="minorHAnsi"/>
                <w:sz w:val="22"/>
                <w:szCs w:val="22"/>
              </w:rPr>
              <w:t>Identification of mutants impaired in regrowth of NO-treated mycobacteria on agar and resuscitation in liquid media</w:t>
            </w:r>
            <w:r w:rsidRPr="0044069B">
              <w:rPr>
                <w:rStyle w:val="eop"/>
                <w:rFonts w:asciiTheme="minorHAnsi" w:hAnsiTheme="minorHAnsi" w:cstheme="minorHAnsi"/>
                <w:sz w:val="22"/>
                <w:szCs w:val="22"/>
              </w:rPr>
              <w:t> </w:t>
            </w:r>
          </w:p>
          <w:p w14:paraId="3456C8C5"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r w:rsidRPr="0044069B">
              <w:rPr>
                <w:rStyle w:val="normaltextrun"/>
                <w:rFonts w:asciiTheme="minorHAnsi" w:hAnsiTheme="minorHAnsi" w:cstheme="minorHAnsi"/>
                <w:sz w:val="22"/>
                <w:szCs w:val="22"/>
              </w:rPr>
              <w:t>Characterisation of these mutants and identification of molecular pathways involved in resuscitation</w:t>
            </w:r>
            <w:r w:rsidRPr="0044069B">
              <w:rPr>
                <w:rStyle w:val="eop"/>
                <w:rFonts w:asciiTheme="minorHAnsi" w:hAnsiTheme="minorHAnsi" w:cstheme="minorHAnsi"/>
                <w:sz w:val="22"/>
                <w:szCs w:val="22"/>
              </w:rPr>
              <w:t> </w:t>
            </w:r>
          </w:p>
          <w:p w14:paraId="00610935" w14:textId="77777777" w:rsidR="0044069B" w:rsidRPr="0044069B" w:rsidRDefault="0044069B" w:rsidP="0044069B">
            <w:pPr>
              <w:pStyle w:val="paragraph"/>
              <w:spacing w:before="0" w:beforeAutospacing="0" w:after="0" w:afterAutospacing="0"/>
              <w:jc w:val="both"/>
              <w:textAlignment w:val="baseline"/>
              <w:rPr>
                <w:rFonts w:asciiTheme="minorHAnsi" w:hAnsiTheme="minorHAnsi" w:cstheme="minorHAnsi"/>
                <w:sz w:val="18"/>
                <w:szCs w:val="18"/>
              </w:rPr>
            </w:pPr>
            <w:r w:rsidRPr="0044069B">
              <w:rPr>
                <w:rStyle w:val="normaltextrun"/>
                <w:rFonts w:asciiTheme="minorHAnsi" w:hAnsiTheme="minorHAnsi" w:cstheme="minorHAnsi"/>
                <w:sz w:val="22"/>
                <w:szCs w:val="22"/>
              </w:rPr>
              <w:t>Generation of complementation mutants and investigation of their phenotypes in resuscitation assays.</w:t>
            </w:r>
            <w:r w:rsidRPr="0044069B">
              <w:rPr>
                <w:rStyle w:val="eop"/>
                <w:rFonts w:asciiTheme="minorHAnsi" w:hAnsiTheme="minorHAnsi" w:cstheme="minorHAnsi"/>
                <w:sz w:val="22"/>
                <w:szCs w:val="22"/>
              </w:rPr>
              <w:t> </w:t>
            </w:r>
          </w:p>
          <w:p w14:paraId="23F4853A" w14:textId="1A828B59" w:rsidR="00172FB3" w:rsidRDefault="00172FB3" w:rsidP="00ED69E6"/>
          <w:p w14:paraId="1D28A762" w14:textId="1D142DCC" w:rsidR="0044069B" w:rsidRDefault="0044069B" w:rsidP="00ED69E6">
            <w:r>
              <w:t>T</w:t>
            </w:r>
            <w:r w:rsidRPr="0044069B">
              <w:t>echniques that will be undertaken during the project</w:t>
            </w:r>
          </w:p>
          <w:p w14:paraId="0758B240" w14:textId="77777777" w:rsidR="0044069B" w:rsidRPr="0044069B" w:rsidRDefault="0044069B" w:rsidP="0044069B">
            <w:pPr>
              <w:pStyle w:val="ListParagraph"/>
              <w:numPr>
                <w:ilvl w:val="0"/>
                <w:numId w:val="4"/>
              </w:numPr>
              <w:textAlignment w:val="baseline"/>
              <w:rPr>
                <w:rFonts w:asciiTheme="minorHAnsi" w:eastAsia="Times New Roman" w:hAnsiTheme="minorHAnsi" w:cstheme="minorHAnsi"/>
                <w:color w:val="auto"/>
                <w:sz w:val="18"/>
                <w:szCs w:val="18"/>
              </w:rPr>
            </w:pPr>
            <w:r w:rsidRPr="0044069B">
              <w:rPr>
                <w:rFonts w:asciiTheme="minorHAnsi" w:eastAsia="Times New Roman" w:hAnsiTheme="minorHAnsi" w:cstheme="minorHAnsi"/>
                <w:color w:val="auto"/>
              </w:rPr>
              <w:t xml:space="preserve">Resuscitation and growth assays using </w:t>
            </w:r>
            <w:r w:rsidRPr="0044069B">
              <w:rPr>
                <w:rFonts w:asciiTheme="minorHAnsi" w:eastAsia="Times New Roman" w:hAnsiTheme="minorHAnsi" w:cstheme="minorHAnsi"/>
                <w:i/>
                <w:iCs/>
                <w:color w:val="auto"/>
              </w:rPr>
              <w:t>M. tuberculosis</w:t>
            </w:r>
            <w:r w:rsidRPr="0044069B">
              <w:rPr>
                <w:rFonts w:asciiTheme="minorHAnsi" w:eastAsia="Times New Roman" w:hAnsiTheme="minorHAnsi" w:cstheme="minorHAnsi"/>
                <w:color w:val="auto"/>
              </w:rPr>
              <w:t xml:space="preserve"> and </w:t>
            </w:r>
            <w:r w:rsidRPr="0044069B">
              <w:rPr>
                <w:rFonts w:asciiTheme="minorHAnsi" w:eastAsia="Times New Roman" w:hAnsiTheme="minorHAnsi" w:cstheme="minorHAnsi"/>
                <w:i/>
                <w:iCs/>
                <w:color w:val="auto"/>
              </w:rPr>
              <w:t xml:space="preserve">M. </w:t>
            </w:r>
            <w:proofErr w:type="spellStart"/>
            <w:r w:rsidRPr="0044069B">
              <w:rPr>
                <w:rFonts w:asciiTheme="minorHAnsi" w:eastAsia="Times New Roman" w:hAnsiTheme="minorHAnsi" w:cstheme="minorHAnsi"/>
                <w:i/>
                <w:iCs/>
                <w:color w:val="auto"/>
              </w:rPr>
              <w:t>bovis</w:t>
            </w:r>
            <w:proofErr w:type="spellEnd"/>
            <w:r w:rsidRPr="0044069B">
              <w:rPr>
                <w:rFonts w:asciiTheme="minorHAnsi" w:eastAsia="Times New Roman" w:hAnsiTheme="minorHAnsi" w:cstheme="minorHAnsi"/>
                <w:color w:val="auto"/>
              </w:rPr>
              <w:t xml:space="preserve"> BCG </w:t>
            </w:r>
          </w:p>
          <w:p w14:paraId="70BAE3DD" w14:textId="77777777" w:rsidR="0044069B" w:rsidRPr="0044069B" w:rsidRDefault="0044069B" w:rsidP="0044069B">
            <w:pPr>
              <w:pStyle w:val="ListParagraph"/>
              <w:numPr>
                <w:ilvl w:val="0"/>
                <w:numId w:val="4"/>
              </w:numPr>
              <w:textAlignment w:val="baseline"/>
              <w:rPr>
                <w:rFonts w:asciiTheme="minorHAnsi" w:eastAsia="Times New Roman" w:hAnsiTheme="minorHAnsi" w:cstheme="minorHAnsi"/>
                <w:color w:val="auto"/>
                <w:sz w:val="18"/>
                <w:szCs w:val="18"/>
              </w:rPr>
            </w:pPr>
            <w:r w:rsidRPr="0044069B">
              <w:rPr>
                <w:rFonts w:asciiTheme="minorHAnsi" w:eastAsia="Times New Roman" w:hAnsiTheme="minorHAnsi" w:cstheme="minorHAnsi"/>
                <w:color w:val="auto"/>
              </w:rPr>
              <w:t>Genetic manipulation of mycobacteria </w:t>
            </w:r>
          </w:p>
          <w:p w14:paraId="4CC49257" w14:textId="77777777" w:rsidR="0044069B" w:rsidRPr="0044069B" w:rsidRDefault="0044069B" w:rsidP="0044069B">
            <w:pPr>
              <w:pStyle w:val="ListParagraph"/>
              <w:numPr>
                <w:ilvl w:val="0"/>
                <w:numId w:val="4"/>
              </w:numPr>
              <w:textAlignment w:val="baseline"/>
              <w:rPr>
                <w:rFonts w:asciiTheme="minorHAnsi" w:eastAsia="Times New Roman" w:hAnsiTheme="minorHAnsi" w:cstheme="minorHAnsi"/>
                <w:color w:val="auto"/>
                <w:sz w:val="18"/>
                <w:szCs w:val="18"/>
              </w:rPr>
            </w:pPr>
            <w:r w:rsidRPr="0044069B">
              <w:rPr>
                <w:rFonts w:asciiTheme="minorHAnsi" w:eastAsia="Times New Roman" w:hAnsiTheme="minorHAnsi" w:cstheme="minorHAnsi"/>
                <w:color w:val="auto"/>
              </w:rPr>
              <w:t>Genomic sequencing </w:t>
            </w:r>
          </w:p>
          <w:p w14:paraId="2C2EF397" w14:textId="77777777" w:rsidR="0044069B" w:rsidRPr="0044069B" w:rsidRDefault="0044069B" w:rsidP="0044069B">
            <w:pPr>
              <w:pStyle w:val="ListParagraph"/>
              <w:numPr>
                <w:ilvl w:val="0"/>
                <w:numId w:val="4"/>
              </w:numPr>
              <w:textAlignment w:val="baseline"/>
              <w:rPr>
                <w:rFonts w:asciiTheme="minorHAnsi" w:eastAsia="Times New Roman" w:hAnsiTheme="minorHAnsi" w:cstheme="minorHAnsi"/>
                <w:color w:val="auto"/>
                <w:sz w:val="18"/>
                <w:szCs w:val="18"/>
              </w:rPr>
            </w:pPr>
            <w:r w:rsidRPr="0044069B">
              <w:rPr>
                <w:rFonts w:asciiTheme="minorHAnsi" w:eastAsia="Times New Roman" w:hAnsiTheme="minorHAnsi" w:cstheme="minorHAnsi"/>
                <w:color w:val="auto"/>
              </w:rPr>
              <w:t>Enzymatic assays </w:t>
            </w:r>
          </w:p>
          <w:p w14:paraId="30595529" w14:textId="63E450CD" w:rsidR="002A3685" w:rsidRPr="0044069B" w:rsidRDefault="002A3685" w:rsidP="00ED69E6"/>
          <w:p w14:paraId="16746ECF" w14:textId="6EF3D014" w:rsidR="002A3685" w:rsidRPr="0044069B" w:rsidRDefault="0044069B" w:rsidP="00ED69E6">
            <w:r w:rsidRPr="0044069B">
              <w:t>BBSRC Strategic Research Priority</w:t>
            </w:r>
            <w:r>
              <w:t xml:space="preserve">: </w:t>
            </w:r>
            <w:r w:rsidRPr="0044069B">
              <w:t>Understanding the Rules of Life</w:t>
            </w:r>
            <w:r>
              <w:t xml:space="preserve"> - Microbiology</w:t>
            </w:r>
          </w:p>
          <w:p w14:paraId="33C79811" w14:textId="413ADF2A"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303FA09D" w14:textId="77777777" w:rsidR="0044069B" w:rsidRPr="0044069B" w:rsidRDefault="0044069B" w:rsidP="0044069B">
            <w:pPr>
              <w:pStyle w:val="paragraph"/>
              <w:numPr>
                <w:ilvl w:val="0"/>
                <w:numId w:val="1"/>
              </w:numPr>
              <w:spacing w:before="0" w:beforeAutospacing="0" w:after="0" w:afterAutospacing="0"/>
              <w:ind w:left="0" w:firstLine="0"/>
              <w:textAlignment w:val="baseline"/>
              <w:rPr>
                <w:rFonts w:asciiTheme="minorHAnsi" w:hAnsiTheme="minorHAnsi" w:cstheme="minorHAnsi"/>
                <w:sz w:val="22"/>
                <w:szCs w:val="22"/>
              </w:rPr>
            </w:pPr>
            <w:r w:rsidRPr="0044069B">
              <w:rPr>
                <w:rStyle w:val="normaltextrun"/>
                <w:rFonts w:asciiTheme="minorHAnsi" w:hAnsiTheme="minorHAnsi" w:cstheme="minorHAnsi"/>
                <w:b/>
                <w:bCs/>
                <w:color w:val="000000"/>
                <w:sz w:val="22"/>
                <w:szCs w:val="22"/>
              </w:rPr>
              <w:t>Moynihan PJ,</w:t>
            </w:r>
            <w:r w:rsidRPr="0044069B">
              <w:rPr>
                <w:rStyle w:val="normaltextrun"/>
                <w:rFonts w:asciiTheme="minorHAnsi" w:hAnsiTheme="minorHAnsi" w:cstheme="minorHAnsi"/>
                <w:color w:val="000000"/>
                <w:sz w:val="22"/>
                <w:szCs w:val="22"/>
              </w:rPr>
              <w:t xml:space="preserve"> </w:t>
            </w:r>
            <w:proofErr w:type="spellStart"/>
            <w:r w:rsidRPr="0044069B">
              <w:rPr>
                <w:rStyle w:val="normaltextrun"/>
                <w:rFonts w:asciiTheme="minorHAnsi" w:hAnsiTheme="minorHAnsi" w:cstheme="minorHAnsi"/>
                <w:color w:val="000000"/>
                <w:sz w:val="22"/>
                <w:szCs w:val="22"/>
              </w:rPr>
              <w:t>Cadby</w:t>
            </w:r>
            <w:proofErr w:type="spellEnd"/>
            <w:r w:rsidRPr="0044069B">
              <w:rPr>
                <w:rStyle w:val="normaltextrun"/>
                <w:rFonts w:asciiTheme="minorHAnsi" w:hAnsiTheme="minorHAnsi" w:cstheme="minorHAnsi"/>
                <w:color w:val="000000"/>
                <w:sz w:val="22"/>
                <w:szCs w:val="22"/>
              </w:rPr>
              <w:t xml:space="preserve"> IT, </w:t>
            </w:r>
            <w:proofErr w:type="spellStart"/>
            <w:r w:rsidRPr="0044069B">
              <w:rPr>
                <w:rStyle w:val="normaltextrun"/>
                <w:rFonts w:asciiTheme="minorHAnsi" w:hAnsiTheme="minorHAnsi" w:cstheme="minorHAnsi"/>
                <w:color w:val="000000"/>
                <w:sz w:val="22"/>
                <w:szCs w:val="22"/>
              </w:rPr>
              <w:t>Veerapen</w:t>
            </w:r>
            <w:proofErr w:type="spellEnd"/>
            <w:r w:rsidRPr="0044069B">
              <w:rPr>
                <w:rStyle w:val="normaltextrun"/>
                <w:rFonts w:asciiTheme="minorHAnsi" w:hAnsiTheme="minorHAnsi" w:cstheme="minorHAnsi"/>
                <w:color w:val="000000"/>
                <w:sz w:val="22"/>
                <w:szCs w:val="22"/>
              </w:rPr>
              <w:t xml:space="preserve"> N, </w:t>
            </w:r>
            <w:proofErr w:type="spellStart"/>
            <w:r w:rsidRPr="0044069B">
              <w:rPr>
                <w:rStyle w:val="normaltextrun"/>
                <w:rFonts w:asciiTheme="minorHAnsi" w:hAnsiTheme="minorHAnsi" w:cstheme="minorHAnsi"/>
                <w:color w:val="000000"/>
                <w:sz w:val="22"/>
                <w:szCs w:val="22"/>
              </w:rPr>
              <w:t>Jankute</w:t>
            </w:r>
            <w:proofErr w:type="spellEnd"/>
            <w:r w:rsidRPr="0044069B">
              <w:rPr>
                <w:rStyle w:val="normaltextrun"/>
                <w:rFonts w:asciiTheme="minorHAnsi" w:hAnsiTheme="minorHAnsi" w:cstheme="minorHAnsi"/>
                <w:color w:val="000000"/>
                <w:sz w:val="22"/>
                <w:szCs w:val="22"/>
              </w:rPr>
              <w:t xml:space="preserve"> M, </w:t>
            </w:r>
            <w:proofErr w:type="spellStart"/>
            <w:r w:rsidRPr="0044069B">
              <w:rPr>
                <w:rStyle w:val="normaltextrun"/>
                <w:rFonts w:asciiTheme="minorHAnsi" w:hAnsiTheme="minorHAnsi" w:cstheme="minorHAnsi"/>
                <w:color w:val="000000"/>
                <w:sz w:val="22"/>
                <w:szCs w:val="22"/>
              </w:rPr>
              <w:t>Crosatti</w:t>
            </w:r>
            <w:proofErr w:type="spellEnd"/>
            <w:r w:rsidRPr="0044069B">
              <w:rPr>
                <w:rStyle w:val="normaltextrun"/>
                <w:rFonts w:asciiTheme="minorHAnsi" w:hAnsiTheme="minorHAnsi" w:cstheme="minorHAnsi"/>
                <w:color w:val="000000"/>
                <w:sz w:val="22"/>
                <w:szCs w:val="22"/>
              </w:rPr>
              <w:t xml:space="preserve"> M, </w:t>
            </w:r>
            <w:r w:rsidRPr="0044069B">
              <w:rPr>
                <w:rStyle w:val="normaltextrun"/>
                <w:rFonts w:asciiTheme="minorHAnsi" w:hAnsiTheme="minorHAnsi" w:cstheme="minorHAnsi"/>
                <w:b/>
                <w:bCs/>
                <w:color w:val="000000"/>
                <w:sz w:val="22"/>
                <w:szCs w:val="22"/>
              </w:rPr>
              <w:t>Mukamolova GV</w:t>
            </w:r>
            <w:r w:rsidRPr="0044069B">
              <w:rPr>
                <w:rStyle w:val="normaltextrun"/>
                <w:rFonts w:asciiTheme="minorHAnsi" w:hAnsiTheme="minorHAnsi" w:cstheme="minorHAnsi"/>
                <w:color w:val="000000"/>
                <w:sz w:val="22"/>
                <w:szCs w:val="22"/>
              </w:rPr>
              <w:t xml:space="preserve">, </w:t>
            </w:r>
            <w:proofErr w:type="spellStart"/>
            <w:r w:rsidRPr="0044069B">
              <w:rPr>
                <w:rStyle w:val="normaltextrun"/>
                <w:rFonts w:asciiTheme="minorHAnsi" w:hAnsiTheme="minorHAnsi" w:cstheme="minorHAnsi"/>
                <w:color w:val="000000"/>
                <w:sz w:val="22"/>
                <w:szCs w:val="22"/>
              </w:rPr>
              <w:t>Lovering</w:t>
            </w:r>
            <w:proofErr w:type="spellEnd"/>
            <w:r w:rsidRPr="0044069B">
              <w:rPr>
                <w:rStyle w:val="normaltextrun"/>
                <w:rFonts w:asciiTheme="minorHAnsi" w:hAnsiTheme="minorHAnsi" w:cstheme="minorHAnsi"/>
                <w:color w:val="000000"/>
                <w:sz w:val="22"/>
                <w:szCs w:val="22"/>
              </w:rPr>
              <w:t xml:space="preserve"> AL, </w:t>
            </w:r>
            <w:proofErr w:type="spellStart"/>
            <w:r w:rsidRPr="0044069B">
              <w:rPr>
                <w:rStyle w:val="normaltextrun"/>
                <w:rFonts w:asciiTheme="minorHAnsi" w:hAnsiTheme="minorHAnsi" w:cstheme="minorHAnsi"/>
                <w:color w:val="000000"/>
                <w:sz w:val="22"/>
                <w:szCs w:val="22"/>
              </w:rPr>
              <w:t>Besra</w:t>
            </w:r>
            <w:proofErr w:type="spellEnd"/>
            <w:r w:rsidRPr="0044069B">
              <w:rPr>
                <w:rStyle w:val="normaltextrun"/>
                <w:rFonts w:asciiTheme="minorHAnsi" w:hAnsiTheme="minorHAnsi" w:cstheme="minorHAnsi"/>
                <w:color w:val="000000"/>
                <w:sz w:val="22"/>
                <w:szCs w:val="22"/>
              </w:rPr>
              <w:t xml:space="preserve"> GS. (2019). </w:t>
            </w:r>
            <w:proofErr w:type="gramStart"/>
            <w:r w:rsidRPr="0044069B">
              <w:rPr>
                <w:rStyle w:val="normaltextrun"/>
                <w:rFonts w:asciiTheme="minorHAnsi" w:hAnsiTheme="minorHAnsi" w:cstheme="minorHAnsi"/>
                <w:color w:val="000000"/>
                <w:sz w:val="22"/>
                <w:szCs w:val="22"/>
              </w:rPr>
              <w:t>The</w:t>
            </w:r>
            <w:proofErr w:type="gramEnd"/>
            <w:r w:rsidRPr="0044069B">
              <w:rPr>
                <w:rStyle w:val="normaltextrun"/>
                <w:rFonts w:asciiTheme="minorHAnsi" w:hAnsiTheme="minorHAnsi" w:cstheme="minorHAnsi"/>
                <w:color w:val="000000"/>
                <w:sz w:val="22"/>
                <w:szCs w:val="22"/>
              </w:rPr>
              <w:t xml:space="preserve"> hydrolase </w:t>
            </w:r>
            <w:proofErr w:type="spellStart"/>
            <w:r w:rsidRPr="0044069B">
              <w:rPr>
                <w:rStyle w:val="normaltextrun"/>
                <w:rFonts w:asciiTheme="minorHAnsi" w:hAnsiTheme="minorHAnsi" w:cstheme="minorHAnsi"/>
                <w:color w:val="000000"/>
                <w:sz w:val="22"/>
                <w:szCs w:val="22"/>
              </w:rPr>
              <w:t>LpqI</w:t>
            </w:r>
            <w:proofErr w:type="spellEnd"/>
            <w:r w:rsidRPr="0044069B">
              <w:rPr>
                <w:rStyle w:val="normaltextrun"/>
                <w:rFonts w:asciiTheme="minorHAnsi" w:hAnsiTheme="minorHAnsi" w:cstheme="minorHAnsi"/>
                <w:color w:val="000000"/>
                <w:sz w:val="22"/>
                <w:szCs w:val="22"/>
              </w:rPr>
              <w:t xml:space="preserve"> primes mycobacterial peptidoglycan recycling. </w:t>
            </w:r>
            <w:r w:rsidRPr="0044069B">
              <w:rPr>
                <w:rStyle w:val="normaltextrun"/>
                <w:rFonts w:asciiTheme="minorHAnsi" w:hAnsiTheme="minorHAnsi" w:cstheme="minorHAnsi"/>
                <w:i/>
                <w:iCs/>
                <w:color w:val="000000"/>
                <w:sz w:val="22"/>
                <w:szCs w:val="22"/>
              </w:rPr>
              <w:t xml:space="preserve">Nat </w:t>
            </w:r>
            <w:proofErr w:type="spellStart"/>
            <w:r w:rsidRPr="0044069B">
              <w:rPr>
                <w:rStyle w:val="normaltextrun"/>
                <w:rFonts w:asciiTheme="minorHAnsi" w:hAnsiTheme="minorHAnsi" w:cstheme="minorHAnsi"/>
                <w:i/>
                <w:iCs/>
                <w:color w:val="000000"/>
                <w:sz w:val="22"/>
                <w:szCs w:val="22"/>
              </w:rPr>
              <w:t>Commun</w:t>
            </w:r>
            <w:proofErr w:type="spellEnd"/>
            <w:r w:rsidRPr="0044069B">
              <w:rPr>
                <w:rStyle w:val="normaltextrun"/>
                <w:rFonts w:asciiTheme="minorHAnsi" w:hAnsiTheme="minorHAnsi" w:cstheme="minorHAnsi"/>
                <w:i/>
                <w:iCs/>
                <w:color w:val="000000"/>
                <w:sz w:val="22"/>
                <w:szCs w:val="22"/>
              </w:rPr>
              <w:t xml:space="preserve"> </w:t>
            </w:r>
            <w:r w:rsidRPr="0044069B">
              <w:rPr>
                <w:rStyle w:val="normaltextrun"/>
                <w:rFonts w:asciiTheme="minorHAnsi" w:hAnsiTheme="minorHAnsi" w:cstheme="minorHAnsi"/>
                <w:color w:val="000000"/>
                <w:sz w:val="22"/>
                <w:szCs w:val="22"/>
              </w:rPr>
              <w:t>10(1):2647. </w:t>
            </w:r>
            <w:r w:rsidRPr="0044069B">
              <w:rPr>
                <w:rStyle w:val="eop"/>
                <w:rFonts w:asciiTheme="minorHAnsi" w:hAnsiTheme="minorHAnsi" w:cstheme="minorHAnsi"/>
                <w:color w:val="000000"/>
                <w:sz w:val="22"/>
                <w:szCs w:val="22"/>
              </w:rPr>
              <w:t> </w:t>
            </w:r>
          </w:p>
          <w:p w14:paraId="14017F9A" w14:textId="77777777" w:rsidR="0044069B" w:rsidRPr="0044069B" w:rsidRDefault="0044069B" w:rsidP="0044069B">
            <w:pPr>
              <w:pStyle w:val="paragraph"/>
              <w:numPr>
                <w:ilvl w:val="0"/>
                <w:numId w:val="2"/>
              </w:numPr>
              <w:spacing w:before="0" w:beforeAutospacing="0" w:after="0" w:afterAutospacing="0"/>
              <w:ind w:left="0" w:firstLine="0"/>
              <w:textAlignment w:val="baseline"/>
              <w:rPr>
                <w:rFonts w:asciiTheme="minorHAnsi" w:hAnsiTheme="minorHAnsi" w:cstheme="minorHAnsi"/>
                <w:sz w:val="22"/>
                <w:szCs w:val="22"/>
              </w:rPr>
            </w:pPr>
            <w:proofErr w:type="spellStart"/>
            <w:r w:rsidRPr="0044069B">
              <w:rPr>
                <w:rStyle w:val="normaltextrun"/>
                <w:rFonts w:asciiTheme="minorHAnsi" w:hAnsiTheme="minorHAnsi" w:cstheme="minorHAnsi"/>
                <w:sz w:val="22"/>
                <w:szCs w:val="22"/>
              </w:rPr>
              <w:t>Turapov</w:t>
            </w:r>
            <w:proofErr w:type="spellEnd"/>
            <w:r w:rsidRPr="0044069B">
              <w:rPr>
                <w:rStyle w:val="normaltextrun"/>
                <w:rFonts w:asciiTheme="minorHAnsi" w:hAnsiTheme="minorHAnsi" w:cstheme="minorHAnsi"/>
                <w:sz w:val="22"/>
                <w:szCs w:val="22"/>
              </w:rPr>
              <w:t xml:space="preserve"> O, </w:t>
            </w:r>
            <w:proofErr w:type="spellStart"/>
            <w:r w:rsidRPr="0044069B">
              <w:rPr>
                <w:rStyle w:val="normaltextrun"/>
                <w:rFonts w:asciiTheme="minorHAnsi" w:hAnsiTheme="minorHAnsi" w:cstheme="minorHAnsi"/>
                <w:color w:val="000000"/>
                <w:sz w:val="22"/>
                <w:szCs w:val="22"/>
              </w:rPr>
              <w:t>Forti</w:t>
            </w:r>
            <w:proofErr w:type="spellEnd"/>
            <w:r w:rsidRPr="0044069B">
              <w:rPr>
                <w:rStyle w:val="normaltextrun"/>
                <w:rFonts w:asciiTheme="minorHAnsi" w:hAnsiTheme="minorHAnsi" w:cstheme="minorHAnsi"/>
                <w:color w:val="000000"/>
                <w:sz w:val="17"/>
                <w:szCs w:val="17"/>
                <w:vertAlign w:val="superscript"/>
              </w:rPr>
              <w:t xml:space="preserve"> </w:t>
            </w:r>
            <w:r w:rsidRPr="0044069B">
              <w:rPr>
                <w:rStyle w:val="normaltextrun"/>
                <w:rFonts w:asciiTheme="minorHAnsi" w:hAnsiTheme="minorHAnsi" w:cstheme="minorHAnsi"/>
                <w:color w:val="000000"/>
                <w:sz w:val="22"/>
                <w:szCs w:val="22"/>
              </w:rPr>
              <w:t xml:space="preserve">F, </w:t>
            </w:r>
            <w:proofErr w:type="spellStart"/>
            <w:r w:rsidRPr="0044069B">
              <w:rPr>
                <w:rStyle w:val="normaltextrun"/>
                <w:rFonts w:asciiTheme="minorHAnsi" w:hAnsiTheme="minorHAnsi" w:cstheme="minorHAnsi"/>
                <w:color w:val="000000"/>
                <w:sz w:val="22"/>
                <w:szCs w:val="22"/>
              </w:rPr>
              <w:t>Kadhim</w:t>
            </w:r>
            <w:proofErr w:type="spellEnd"/>
            <w:r w:rsidRPr="0044069B">
              <w:rPr>
                <w:rStyle w:val="normaltextrun"/>
                <w:rFonts w:asciiTheme="minorHAnsi" w:hAnsiTheme="minorHAnsi" w:cstheme="minorHAnsi"/>
                <w:color w:val="000000"/>
                <w:sz w:val="22"/>
                <w:szCs w:val="22"/>
              </w:rPr>
              <w:t xml:space="preserve"> B, </w:t>
            </w:r>
            <w:proofErr w:type="spellStart"/>
            <w:r w:rsidRPr="0044069B">
              <w:rPr>
                <w:rStyle w:val="normaltextrun"/>
                <w:rFonts w:asciiTheme="minorHAnsi" w:hAnsiTheme="minorHAnsi" w:cstheme="minorHAnsi"/>
                <w:color w:val="000000"/>
                <w:sz w:val="22"/>
                <w:szCs w:val="22"/>
              </w:rPr>
              <w:t>Ghisotti</w:t>
            </w:r>
            <w:proofErr w:type="spellEnd"/>
            <w:r w:rsidRPr="0044069B">
              <w:rPr>
                <w:rStyle w:val="normaltextrun"/>
                <w:rFonts w:asciiTheme="minorHAnsi" w:hAnsiTheme="minorHAnsi" w:cstheme="minorHAnsi"/>
                <w:color w:val="000000"/>
                <w:sz w:val="22"/>
                <w:szCs w:val="22"/>
              </w:rPr>
              <w:t xml:space="preserve"> D, </w:t>
            </w:r>
            <w:proofErr w:type="spellStart"/>
            <w:r w:rsidRPr="0044069B">
              <w:rPr>
                <w:rStyle w:val="normaltextrun"/>
                <w:rFonts w:asciiTheme="minorHAnsi" w:hAnsiTheme="minorHAnsi" w:cstheme="minorHAnsi"/>
                <w:color w:val="000000"/>
                <w:sz w:val="22"/>
                <w:szCs w:val="22"/>
              </w:rPr>
              <w:t>Sassine</w:t>
            </w:r>
            <w:proofErr w:type="spellEnd"/>
            <w:r w:rsidRPr="0044069B">
              <w:rPr>
                <w:rStyle w:val="normaltextrun"/>
                <w:rFonts w:asciiTheme="minorHAnsi" w:hAnsiTheme="minorHAnsi" w:cstheme="minorHAnsi"/>
                <w:color w:val="000000"/>
                <w:sz w:val="22"/>
                <w:szCs w:val="22"/>
              </w:rPr>
              <w:t xml:space="preserve"> J, </w:t>
            </w:r>
            <w:proofErr w:type="spellStart"/>
            <w:r w:rsidRPr="0044069B">
              <w:rPr>
                <w:rStyle w:val="normaltextrun"/>
                <w:rFonts w:asciiTheme="minorHAnsi" w:hAnsiTheme="minorHAnsi" w:cstheme="minorHAnsi"/>
                <w:color w:val="000000"/>
                <w:sz w:val="22"/>
                <w:szCs w:val="22"/>
                <w:shd w:val="clear" w:color="auto" w:fill="FFFFFF"/>
              </w:rPr>
              <w:t>Straatman-Iwanowska</w:t>
            </w:r>
            <w:proofErr w:type="spellEnd"/>
            <w:r w:rsidRPr="0044069B">
              <w:rPr>
                <w:rStyle w:val="normaltextrun"/>
                <w:rFonts w:asciiTheme="minorHAnsi" w:hAnsiTheme="minorHAnsi" w:cstheme="minorHAnsi"/>
                <w:color w:val="000000"/>
                <w:sz w:val="22"/>
                <w:szCs w:val="22"/>
                <w:shd w:val="clear" w:color="auto" w:fill="FFFFFF"/>
              </w:rPr>
              <w:t xml:space="preserve">, </w:t>
            </w:r>
            <w:proofErr w:type="spellStart"/>
            <w:r w:rsidRPr="0044069B">
              <w:rPr>
                <w:rStyle w:val="normaltextrun"/>
                <w:rFonts w:asciiTheme="minorHAnsi" w:hAnsiTheme="minorHAnsi" w:cstheme="minorHAnsi"/>
                <w:color w:val="000000"/>
                <w:sz w:val="22"/>
                <w:szCs w:val="22"/>
              </w:rPr>
              <w:t>Bottrill</w:t>
            </w:r>
            <w:proofErr w:type="spellEnd"/>
            <w:r w:rsidRPr="0044069B">
              <w:rPr>
                <w:rStyle w:val="normaltextrun"/>
                <w:rFonts w:asciiTheme="minorHAnsi" w:hAnsiTheme="minorHAnsi" w:cstheme="minorHAnsi"/>
                <w:color w:val="000000"/>
                <w:sz w:val="22"/>
                <w:szCs w:val="22"/>
              </w:rPr>
              <w:t xml:space="preserve"> AR, </w:t>
            </w:r>
            <w:r w:rsidRPr="0044069B">
              <w:rPr>
                <w:rStyle w:val="normaltextrun"/>
                <w:rFonts w:asciiTheme="minorHAnsi" w:hAnsiTheme="minorHAnsi" w:cstheme="minorHAnsi"/>
                <w:b/>
                <w:bCs/>
                <w:color w:val="000000"/>
                <w:sz w:val="22"/>
                <w:szCs w:val="22"/>
              </w:rPr>
              <w:t>Moynihan PJ</w:t>
            </w:r>
            <w:r w:rsidRPr="0044069B">
              <w:rPr>
                <w:rStyle w:val="normaltextrun"/>
                <w:rFonts w:asciiTheme="minorHAnsi" w:hAnsiTheme="minorHAnsi" w:cstheme="minorHAnsi"/>
                <w:color w:val="000000"/>
                <w:sz w:val="22"/>
                <w:szCs w:val="22"/>
              </w:rPr>
              <w:t xml:space="preserve">, Wallis R, </w:t>
            </w:r>
            <w:proofErr w:type="spellStart"/>
            <w:r w:rsidRPr="0044069B">
              <w:rPr>
                <w:rStyle w:val="normaltextrun"/>
                <w:rFonts w:asciiTheme="minorHAnsi" w:hAnsiTheme="minorHAnsi" w:cstheme="minorHAnsi"/>
                <w:color w:val="000000"/>
                <w:sz w:val="22"/>
                <w:szCs w:val="22"/>
              </w:rPr>
              <w:t>Barthe</w:t>
            </w:r>
            <w:proofErr w:type="spellEnd"/>
            <w:r w:rsidRPr="0044069B">
              <w:rPr>
                <w:rStyle w:val="normaltextrun"/>
                <w:rFonts w:asciiTheme="minorHAnsi" w:hAnsiTheme="minorHAnsi" w:cstheme="minorHAnsi"/>
                <w:color w:val="000000"/>
                <w:sz w:val="22"/>
                <w:szCs w:val="22"/>
              </w:rPr>
              <w:t xml:space="preserve"> P, </w:t>
            </w:r>
            <w:r w:rsidRPr="0044069B">
              <w:rPr>
                <w:rStyle w:val="normaltextrun"/>
                <w:rFonts w:asciiTheme="minorHAnsi" w:hAnsiTheme="minorHAnsi" w:cstheme="minorHAnsi"/>
                <w:sz w:val="22"/>
                <w:szCs w:val="22"/>
              </w:rPr>
              <w:t>Cohen-</w:t>
            </w:r>
            <w:proofErr w:type="spellStart"/>
            <w:r w:rsidRPr="0044069B">
              <w:rPr>
                <w:rStyle w:val="normaltextrun"/>
                <w:rFonts w:asciiTheme="minorHAnsi" w:hAnsiTheme="minorHAnsi" w:cstheme="minorHAnsi"/>
                <w:sz w:val="22"/>
                <w:szCs w:val="22"/>
              </w:rPr>
              <w:t>Gonsaud</w:t>
            </w:r>
            <w:proofErr w:type="spellEnd"/>
            <w:r w:rsidRPr="0044069B">
              <w:rPr>
                <w:rStyle w:val="normaltextrun"/>
                <w:rFonts w:asciiTheme="minorHAnsi" w:hAnsiTheme="minorHAnsi" w:cstheme="minorHAnsi"/>
                <w:sz w:val="22"/>
                <w:szCs w:val="22"/>
              </w:rPr>
              <w:t xml:space="preserve"> M, </w:t>
            </w:r>
            <w:proofErr w:type="spellStart"/>
            <w:r w:rsidRPr="0044069B">
              <w:rPr>
                <w:rStyle w:val="normaltextrun"/>
                <w:rFonts w:asciiTheme="minorHAnsi" w:hAnsiTheme="minorHAnsi" w:cstheme="minorHAnsi"/>
                <w:sz w:val="22"/>
                <w:szCs w:val="22"/>
              </w:rPr>
              <w:t>Ajuh</w:t>
            </w:r>
            <w:proofErr w:type="spellEnd"/>
            <w:r w:rsidRPr="0044069B">
              <w:rPr>
                <w:rStyle w:val="normaltextrun"/>
                <w:rFonts w:asciiTheme="minorHAnsi" w:hAnsiTheme="minorHAnsi" w:cstheme="minorHAnsi"/>
                <w:sz w:val="22"/>
                <w:szCs w:val="22"/>
              </w:rPr>
              <w:t xml:space="preserve"> P, </w:t>
            </w:r>
            <w:r w:rsidRPr="0044069B">
              <w:rPr>
                <w:rStyle w:val="normaltextrun"/>
                <w:rFonts w:asciiTheme="minorHAnsi" w:hAnsiTheme="minorHAnsi" w:cstheme="minorHAnsi"/>
                <w:color w:val="000000"/>
                <w:sz w:val="22"/>
                <w:szCs w:val="22"/>
              </w:rPr>
              <w:t xml:space="preserve">Vollmer W, </w:t>
            </w:r>
            <w:r w:rsidRPr="0044069B">
              <w:rPr>
                <w:rStyle w:val="normaltextrun"/>
                <w:rFonts w:asciiTheme="minorHAnsi" w:hAnsiTheme="minorHAnsi" w:cstheme="minorHAnsi"/>
                <w:b/>
                <w:bCs/>
                <w:sz w:val="22"/>
                <w:szCs w:val="22"/>
              </w:rPr>
              <w:t>Mukamolova GV</w:t>
            </w:r>
            <w:r w:rsidRPr="0044069B">
              <w:rPr>
                <w:rStyle w:val="normaltextrun"/>
                <w:rFonts w:asciiTheme="minorHAnsi" w:hAnsiTheme="minorHAnsi" w:cstheme="minorHAnsi"/>
                <w:sz w:val="22"/>
                <w:szCs w:val="22"/>
              </w:rPr>
              <w:t xml:space="preserve">. (2018). Two faces of </w:t>
            </w:r>
            <w:proofErr w:type="spellStart"/>
            <w:r w:rsidRPr="0044069B">
              <w:rPr>
                <w:rStyle w:val="normaltextrun"/>
                <w:rFonts w:asciiTheme="minorHAnsi" w:hAnsiTheme="minorHAnsi" w:cstheme="minorHAnsi"/>
                <w:sz w:val="22"/>
                <w:szCs w:val="22"/>
              </w:rPr>
              <w:t>CwlM</w:t>
            </w:r>
            <w:proofErr w:type="spellEnd"/>
            <w:r w:rsidRPr="0044069B">
              <w:rPr>
                <w:rStyle w:val="normaltextrun"/>
                <w:rFonts w:asciiTheme="minorHAnsi" w:hAnsiTheme="minorHAnsi" w:cstheme="minorHAnsi"/>
                <w:sz w:val="22"/>
                <w:szCs w:val="22"/>
              </w:rPr>
              <w:t xml:space="preserve">, an essential </w:t>
            </w:r>
            <w:proofErr w:type="spellStart"/>
            <w:r w:rsidRPr="0044069B">
              <w:rPr>
                <w:rStyle w:val="normaltextrun"/>
                <w:rFonts w:asciiTheme="minorHAnsi" w:hAnsiTheme="minorHAnsi" w:cstheme="minorHAnsi"/>
                <w:sz w:val="22"/>
                <w:szCs w:val="22"/>
              </w:rPr>
              <w:t>PknB</w:t>
            </w:r>
            <w:proofErr w:type="spellEnd"/>
            <w:r w:rsidRPr="0044069B">
              <w:rPr>
                <w:rStyle w:val="normaltextrun"/>
                <w:rFonts w:asciiTheme="minorHAnsi" w:hAnsiTheme="minorHAnsi" w:cstheme="minorHAnsi"/>
                <w:sz w:val="22"/>
                <w:szCs w:val="22"/>
              </w:rPr>
              <w:t xml:space="preserve"> substrate, in </w:t>
            </w:r>
            <w:r w:rsidRPr="0044069B">
              <w:rPr>
                <w:rStyle w:val="normaltextrun"/>
                <w:rFonts w:asciiTheme="minorHAnsi" w:hAnsiTheme="minorHAnsi" w:cstheme="minorHAnsi"/>
                <w:i/>
                <w:iCs/>
                <w:sz w:val="22"/>
                <w:szCs w:val="22"/>
              </w:rPr>
              <w:t>Mycobacterium tuberculosis</w:t>
            </w:r>
            <w:r w:rsidRPr="0044069B">
              <w:rPr>
                <w:rStyle w:val="normaltextrun"/>
                <w:rFonts w:asciiTheme="minorHAnsi" w:hAnsiTheme="minorHAnsi" w:cstheme="minorHAnsi"/>
                <w:sz w:val="22"/>
                <w:szCs w:val="22"/>
              </w:rPr>
              <w:t xml:space="preserve">. </w:t>
            </w:r>
            <w:r w:rsidRPr="0044069B">
              <w:rPr>
                <w:rStyle w:val="normaltextrun"/>
                <w:rFonts w:asciiTheme="minorHAnsi" w:hAnsiTheme="minorHAnsi" w:cstheme="minorHAnsi"/>
                <w:i/>
                <w:iCs/>
                <w:color w:val="000000"/>
                <w:sz w:val="22"/>
                <w:szCs w:val="22"/>
              </w:rPr>
              <w:t>Cell Rep</w:t>
            </w:r>
            <w:r w:rsidRPr="0044069B">
              <w:rPr>
                <w:rStyle w:val="normaltextrun"/>
                <w:rFonts w:asciiTheme="minorHAnsi" w:hAnsiTheme="minorHAnsi" w:cstheme="minorHAnsi"/>
                <w:color w:val="000000"/>
                <w:sz w:val="22"/>
                <w:szCs w:val="22"/>
                <w:shd w:val="clear" w:color="auto" w:fill="FFFFFF"/>
              </w:rPr>
              <w:t xml:space="preserve"> 25(1): 57-67. </w:t>
            </w:r>
            <w:proofErr w:type="gramStart"/>
            <w:r w:rsidRPr="0044069B">
              <w:rPr>
                <w:rStyle w:val="normaltextrun"/>
                <w:rFonts w:asciiTheme="minorHAnsi" w:hAnsiTheme="minorHAnsi" w:cstheme="minorHAnsi"/>
                <w:color w:val="000000"/>
                <w:sz w:val="22"/>
                <w:szCs w:val="22"/>
                <w:shd w:val="clear" w:color="auto" w:fill="FFFFFF"/>
              </w:rPr>
              <w:t>e</w:t>
            </w:r>
            <w:proofErr w:type="gramEnd"/>
            <w:r w:rsidRPr="0044069B">
              <w:rPr>
                <w:rStyle w:val="normaltextrun"/>
                <w:rFonts w:asciiTheme="minorHAnsi" w:hAnsiTheme="minorHAnsi" w:cstheme="minorHAnsi"/>
                <w:color w:val="000000"/>
                <w:sz w:val="22"/>
                <w:szCs w:val="22"/>
                <w:shd w:val="clear" w:color="auto" w:fill="FFFFFF"/>
              </w:rPr>
              <w:t xml:space="preserve"> 5. </w:t>
            </w:r>
            <w:r w:rsidRPr="0044069B">
              <w:rPr>
                <w:rStyle w:val="eop"/>
                <w:rFonts w:asciiTheme="minorHAnsi" w:hAnsiTheme="minorHAnsi" w:cstheme="minorHAnsi"/>
                <w:color w:val="000000"/>
                <w:sz w:val="22"/>
                <w:szCs w:val="22"/>
              </w:rPr>
              <w:t> </w:t>
            </w:r>
          </w:p>
          <w:p w14:paraId="18890540" w14:textId="77777777" w:rsidR="0044069B" w:rsidRPr="0044069B" w:rsidRDefault="0044069B" w:rsidP="0044069B">
            <w:pPr>
              <w:pStyle w:val="paragraph"/>
              <w:numPr>
                <w:ilvl w:val="0"/>
                <w:numId w:val="3"/>
              </w:numPr>
              <w:spacing w:before="0" w:beforeAutospacing="0" w:after="0" w:afterAutospacing="0"/>
              <w:ind w:left="0" w:firstLine="0"/>
              <w:textAlignment w:val="baseline"/>
              <w:rPr>
                <w:rFonts w:asciiTheme="minorHAnsi" w:hAnsiTheme="minorHAnsi" w:cstheme="minorHAnsi"/>
                <w:sz w:val="22"/>
                <w:szCs w:val="22"/>
              </w:rPr>
            </w:pPr>
            <w:r w:rsidRPr="0044069B">
              <w:rPr>
                <w:rStyle w:val="normaltextrun"/>
                <w:rFonts w:asciiTheme="minorHAnsi" w:hAnsiTheme="minorHAnsi" w:cstheme="minorHAnsi"/>
                <w:sz w:val="22"/>
                <w:szCs w:val="22"/>
              </w:rPr>
              <w:t xml:space="preserve">Rosser A, Stover C, Pareek M, </w:t>
            </w:r>
            <w:r w:rsidRPr="0044069B">
              <w:rPr>
                <w:rStyle w:val="normaltextrun"/>
                <w:rFonts w:asciiTheme="minorHAnsi" w:hAnsiTheme="minorHAnsi" w:cstheme="minorHAnsi"/>
                <w:b/>
                <w:bCs/>
                <w:sz w:val="22"/>
                <w:szCs w:val="22"/>
              </w:rPr>
              <w:t>Mukamolova GV.</w:t>
            </w:r>
            <w:r w:rsidRPr="0044069B">
              <w:rPr>
                <w:rStyle w:val="normaltextrun"/>
                <w:rFonts w:asciiTheme="minorHAnsi" w:hAnsiTheme="minorHAnsi" w:cstheme="minorHAnsi"/>
                <w:sz w:val="22"/>
                <w:szCs w:val="22"/>
              </w:rPr>
              <w:t xml:space="preserve"> (2017) Resuscitation-promoting factors are important determinants of the pathophysiology in </w:t>
            </w:r>
            <w:r w:rsidRPr="0044069B">
              <w:rPr>
                <w:rStyle w:val="normaltextrun"/>
                <w:rFonts w:asciiTheme="minorHAnsi" w:hAnsiTheme="minorHAnsi" w:cstheme="minorHAnsi"/>
                <w:i/>
                <w:iCs/>
                <w:sz w:val="22"/>
                <w:szCs w:val="22"/>
              </w:rPr>
              <w:t>Mycobacterium tuberculosis</w:t>
            </w:r>
            <w:r w:rsidRPr="0044069B">
              <w:rPr>
                <w:rStyle w:val="normaltextrun"/>
                <w:rFonts w:asciiTheme="minorHAnsi" w:hAnsiTheme="minorHAnsi" w:cstheme="minorHAnsi"/>
                <w:sz w:val="22"/>
                <w:szCs w:val="22"/>
              </w:rPr>
              <w:t xml:space="preserve"> infection. </w:t>
            </w:r>
            <w:proofErr w:type="spellStart"/>
            <w:r w:rsidRPr="0044069B">
              <w:rPr>
                <w:rStyle w:val="normaltextrun"/>
                <w:rFonts w:asciiTheme="minorHAnsi" w:hAnsiTheme="minorHAnsi" w:cstheme="minorHAnsi"/>
                <w:i/>
                <w:iCs/>
                <w:sz w:val="22"/>
                <w:szCs w:val="22"/>
              </w:rPr>
              <w:t>Crit</w:t>
            </w:r>
            <w:proofErr w:type="spellEnd"/>
            <w:r w:rsidRPr="0044069B">
              <w:rPr>
                <w:rStyle w:val="normaltextrun"/>
                <w:rFonts w:asciiTheme="minorHAnsi" w:hAnsiTheme="minorHAnsi" w:cstheme="minorHAnsi"/>
                <w:i/>
                <w:iCs/>
                <w:sz w:val="22"/>
                <w:szCs w:val="22"/>
              </w:rPr>
              <w:t xml:space="preserve"> Rev </w:t>
            </w:r>
            <w:proofErr w:type="spellStart"/>
            <w:r w:rsidRPr="0044069B">
              <w:rPr>
                <w:rStyle w:val="normaltextrun"/>
                <w:rFonts w:asciiTheme="minorHAnsi" w:hAnsiTheme="minorHAnsi" w:cstheme="minorHAnsi"/>
                <w:i/>
                <w:iCs/>
                <w:sz w:val="22"/>
                <w:szCs w:val="22"/>
              </w:rPr>
              <w:t>Microbiol</w:t>
            </w:r>
            <w:proofErr w:type="spellEnd"/>
            <w:r w:rsidRPr="0044069B">
              <w:rPr>
                <w:rStyle w:val="normaltextrun"/>
                <w:rFonts w:asciiTheme="minorHAnsi" w:hAnsiTheme="minorHAnsi" w:cstheme="minorHAnsi"/>
                <w:sz w:val="22"/>
                <w:szCs w:val="22"/>
              </w:rPr>
              <w:t xml:space="preserve"> 17:1-10.</w:t>
            </w:r>
            <w:r w:rsidRPr="0044069B">
              <w:rPr>
                <w:rStyle w:val="eop"/>
                <w:rFonts w:asciiTheme="minorHAnsi" w:hAnsiTheme="minorHAnsi" w:cstheme="minorHAnsi"/>
                <w:sz w:val="22"/>
                <w:szCs w:val="22"/>
              </w:rPr>
              <w:t> </w:t>
            </w:r>
          </w:p>
          <w:p w14:paraId="32895B26" w14:textId="48CA6416"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AAB"/>
    <w:multiLevelType w:val="multilevel"/>
    <w:tmpl w:val="C4C4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C5257"/>
    <w:multiLevelType w:val="multilevel"/>
    <w:tmpl w:val="12AA6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176D1A"/>
    <w:multiLevelType w:val="multilevel"/>
    <w:tmpl w:val="99782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FF4AF1"/>
    <w:multiLevelType w:val="hybridMultilevel"/>
    <w:tmpl w:val="C3D0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44069B"/>
    <w:rsid w:val="009A3E2E"/>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69B"/>
    <w:rPr>
      <w:color w:val="0563C1" w:themeColor="hyperlink"/>
      <w:u w:val="single"/>
    </w:rPr>
  </w:style>
  <w:style w:type="paragraph" w:customStyle="1" w:styleId="paragraph">
    <w:name w:val="paragraph"/>
    <w:basedOn w:val="Normal"/>
    <w:rsid w:val="0044069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4069B"/>
  </w:style>
  <w:style w:type="character" w:customStyle="1" w:styleId="eop">
    <w:name w:val="eop"/>
    <w:basedOn w:val="DefaultParagraphFont"/>
    <w:rsid w:val="0044069B"/>
  </w:style>
  <w:style w:type="paragraph" w:styleId="ListParagraph">
    <w:name w:val="List Paragraph"/>
    <w:basedOn w:val="Normal"/>
    <w:uiPriority w:val="34"/>
    <w:qFormat/>
    <w:rsid w:val="0044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71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897">
          <w:marLeft w:val="0"/>
          <w:marRight w:val="0"/>
          <w:marTop w:val="0"/>
          <w:marBottom w:val="0"/>
          <w:divBdr>
            <w:top w:val="none" w:sz="0" w:space="0" w:color="auto"/>
            <w:left w:val="none" w:sz="0" w:space="0" w:color="auto"/>
            <w:bottom w:val="none" w:sz="0" w:space="0" w:color="auto"/>
            <w:right w:val="none" w:sz="0" w:space="0" w:color="auto"/>
          </w:divBdr>
        </w:div>
        <w:div w:id="530610161">
          <w:marLeft w:val="0"/>
          <w:marRight w:val="0"/>
          <w:marTop w:val="0"/>
          <w:marBottom w:val="0"/>
          <w:divBdr>
            <w:top w:val="none" w:sz="0" w:space="0" w:color="auto"/>
            <w:left w:val="none" w:sz="0" w:space="0" w:color="auto"/>
            <w:bottom w:val="none" w:sz="0" w:space="0" w:color="auto"/>
            <w:right w:val="none" w:sz="0" w:space="0" w:color="auto"/>
          </w:divBdr>
        </w:div>
        <w:div w:id="2091155247">
          <w:marLeft w:val="0"/>
          <w:marRight w:val="0"/>
          <w:marTop w:val="0"/>
          <w:marBottom w:val="0"/>
          <w:divBdr>
            <w:top w:val="none" w:sz="0" w:space="0" w:color="auto"/>
            <w:left w:val="none" w:sz="0" w:space="0" w:color="auto"/>
            <w:bottom w:val="none" w:sz="0" w:space="0" w:color="auto"/>
            <w:right w:val="none" w:sz="0" w:space="0" w:color="auto"/>
          </w:divBdr>
        </w:div>
        <w:div w:id="1275481536">
          <w:marLeft w:val="0"/>
          <w:marRight w:val="0"/>
          <w:marTop w:val="0"/>
          <w:marBottom w:val="0"/>
          <w:divBdr>
            <w:top w:val="none" w:sz="0" w:space="0" w:color="auto"/>
            <w:left w:val="none" w:sz="0" w:space="0" w:color="auto"/>
            <w:bottom w:val="none" w:sz="0" w:space="0" w:color="auto"/>
            <w:right w:val="none" w:sz="0" w:space="0" w:color="auto"/>
          </w:divBdr>
        </w:div>
        <w:div w:id="1662082025">
          <w:marLeft w:val="0"/>
          <w:marRight w:val="0"/>
          <w:marTop w:val="0"/>
          <w:marBottom w:val="0"/>
          <w:divBdr>
            <w:top w:val="none" w:sz="0" w:space="0" w:color="auto"/>
            <w:left w:val="none" w:sz="0" w:space="0" w:color="auto"/>
            <w:bottom w:val="none" w:sz="0" w:space="0" w:color="auto"/>
            <w:right w:val="none" w:sz="0" w:space="0" w:color="auto"/>
          </w:divBdr>
        </w:div>
        <w:div w:id="605769005">
          <w:marLeft w:val="0"/>
          <w:marRight w:val="0"/>
          <w:marTop w:val="0"/>
          <w:marBottom w:val="0"/>
          <w:divBdr>
            <w:top w:val="none" w:sz="0" w:space="0" w:color="auto"/>
            <w:left w:val="none" w:sz="0" w:space="0" w:color="auto"/>
            <w:bottom w:val="none" w:sz="0" w:space="0" w:color="auto"/>
            <w:right w:val="none" w:sz="0" w:space="0" w:color="auto"/>
          </w:divBdr>
        </w:div>
        <w:div w:id="1454665301">
          <w:marLeft w:val="0"/>
          <w:marRight w:val="0"/>
          <w:marTop w:val="0"/>
          <w:marBottom w:val="0"/>
          <w:divBdr>
            <w:top w:val="none" w:sz="0" w:space="0" w:color="auto"/>
            <w:left w:val="none" w:sz="0" w:space="0" w:color="auto"/>
            <w:bottom w:val="none" w:sz="0" w:space="0" w:color="auto"/>
            <w:right w:val="none" w:sz="0" w:space="0" w:color="auto"/>
          </w:divBdr>
        </w:div>
        <w:div w:id="1588078531">
          <w:marLeft w:val="0"/>
          <w:marRight w:val="0"/>
          <w:marTop w:val="0"/>
          <w:marBottom w:val="0"/>
          <w:divBdr>
            <w:top w:val="none" w:sz="0" w:space="0" w:color="auto"/>
            <w:left w:val="none" w:sz="0" w:space="0" w:color="auto"/>
            <w:bottom w:val="none" w:sz="0" w:space="0" w:color="auto"/>
            <w:right w:val="none" w:sz="0" w:space="0" w:color="auto"/>
          </w:divBdr>
        </w:div>
        <w:div w:id="97794766">
          <w:marLeft w:val="0"/>
          <w:marRight w:val="0"/>
          <w:marTop w:val="0"/>
          <w:marBottom w:val="0"/>
          <w:divBdr>
            <w:top w:val="none" w:sz="0" w:space="0" w:color="auto"/>
            <w:left w:val="none" w:sz="0" w:space="0" w:color="auto"/>
            <w:bottom w:val="none" w:sz="0" w:space="0" w:color="auto"/>
            <w:right w:val="none" w:sz="0" w:space="0" w:color="auto"/>
          </w:divBdr>
        </w:div>
      </w:divsChild>
    </w:div>
    <w:div w:id="1680616987">
      <w:bodyDiv w:val="1"/>
      <w:marLeft w:val="0"/>
      <w:marRight w:val="0"/>
      <w:marTop w:val="0"/>
      <w:marBottom w:val="0"/>
      <w:divBdr>
        <w:top w:val="none" w:sz="0" w:space="0" w:color="auto"/>
        <w:left w:val="none" w:sz="0" w:space="0" w:color="auto"/>
        <w:bottom w:val="none" w:sz="0" w:space="0" w:color="auto"/>
        <w:right w:val="none" w:sz="0" w:space="0" w:color="auto"/>
      </w:divBdr>
      <w:divsChild>
        <w:div w:id="935408450">
          <w:marLeft w:val="0"/>
          <w:marRight w:val="0"/>
          <w:marTop w:val="0"/>
          <w:marBottom w:val="0"/>
          <w:divBdr>
            <w:top w:val="none" w:sz="0" w:space="0" w:color="auto"/>
            <w:left w:val="none" w:sz="0" w:space="0" w:color="auto"/>
            <w:bottom w:val="none" w:sz="0" w:space="0" w:color="auto"/>
            <w:right w:val="none" w:sz="0" w:space="0" w:color="auto"/>
          </w:divBdr>
        </w:div>
        <w:div w:id="1921981300">
          <w:marLeft w:val="0"/>
          <w:marRight w:val="0"/>
          <w:marTop w:val="0"/>
          <w:marBottom w:val="0"/>
          <w:divBdr>
            <w:top w:val="none" w:sz="0" w:space="0" w:color="auto"/>
            <w:left w:val="none" w:sz="0" w:space="0" w:color="auto"/>
            <w:bottom w:val="none" w:sz="0" w:space="0" w:color="auto"/>
            <w:right w:val="none" w:sz="0" w:space="0" w:color="auto"/>
          </w:divBdr>
        </w:div>
        <w:div w:id="1377008136">
          <w:marLeft w:val="0"/>
          <w:marRight w:val="0"/>
          <w:marTop w:val="0"/>
          <w:marBottom w:val="0"/>
          <w:divBdr>
            <w:top w:val="none" w:sz="0" w:space="0" w:color="auto"/>
            <w:left w:val="none" w:sz="0" w:space="0" w:color="auto"/>
            <w:bottom w:val="none" w:sz="0" w:space="0" w:color="auto"/>
            <w:right w:val="none" w:sz="0" w:space="0" w:color="auto"/>
          </w:divBdr>
        </w:div>
        <w:div w:id="575361519">
          <w:marLeft w:val="0"/>
          <w:marRight w:val="0"/>
          <w:marTop w:val="0"/>
          <w:marBottom w:val="0"/>
          <w:divBdr>
            <w:top w:val="none" w:sz="0" w:space="0" w:color="auto"/>
            <w:left w:val="none" w:sz="0" w:space="0" w:color="auto"/>
            <w:bottom w:val="none" w:sz="0" w:space="0" w:color="auto"/>
            <w:right w:val="none" w:sz="0" w:space="0" w:color="auto"/>
          </w:divBdr>
        </w:div>
      </w:divsChild>
    </w:div>
    <w:div w:id="18956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m4@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2022-11-03T15:56:00Z</dcterms:created>
  <dcterms:modified xsi:type="dcterms:W3CDTF">2022-11-03T16:00:00Z</dcterms:modified>
</cp:coreProperties>
</file>