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D4C5A" w14:textId="7097BF66" w:rsidR="00066C81" w:rsidRPr="00172FB3" w:rsidRDefault="00172FB3" w:rsidP="00066C81">
      <w:pPr>
        <w:spacing w:after="0" w:line="240" w:lineRule="auto"/>
        <w:rPr>
          <w:rFonts w:asciiTheme="majorHAnsi" w:hAnsiTheme="majorHAnsi" w:cstheme="majorHAnsi"/>
          <w:b/>
          <w:bCs/>
          <w:color w:val="auto"/>
          <w:sz w:val="24"/>
          <w:szCs w:val="24"/>
        </w:rPr>
      </w:pPr>
      <w:r w:rsidRPr="00172FB3">
        <w:rPr>
          <w:rFonts w:asciiTheme="majorHAnsi" w:hAnsiTheme="majorHAnsi" w:cstheme="majorHAnsi"/>
          <w:b/>
          <w:bCs/>
          <w:color w:val="auto"/>
          <w:sz w:val="24"/>
          <w:szCs w:val="24"/>
        </w:rPr>
        <w:t xml:space="preserve">BBSRC MIBTP </w:t>
      </w:r>
      <w:r>
        <w:rPr>
          <w:rFonts w:asciiTheme="majorHAnsi" w:hAnsiTheme="majorHAnsi" w:cstheme="majorHAnsi"/>
          <w:b/>
          <w:bCs/>
          <w:color w:val="auto"/>
          <w:sz w:val="24"/>
          <w:szCs w:val="24"/>
        </w:rPr>
        <w:t xml:space="preserve">Studentship </w:t>
      </w:r>
      <w:r w:rsidRPr="00172FB3">
        <w:rPr>
          <w:rFonts w:asciiTheme="majorHAnsi" w:hAnsiTheme="majorHAnsi" w:cstheme="majorHAnsi"/>
          <w:b/>
          <w:bCs/>
          <w:color w:val="auto"/>
          <w:sz w:val="24"/>
          <w:szCs w:val="24"/>
        </w:rPr>
        <w:t xml:space="preserve">Project </w:t>
      </w:r>
    </w:p>
    <w:p w14:paraId="4C7E9051" w14:textId="46DAAAE2" w:rsidR="00172FB3" w:rsidRPr="00172FB3" w:rsidRDefault="00172FB3" w:rsidP="00066C81">
      <w:pPr>
        <w:spacing w:after="0" w:line="240" w:lineRule="auto"/>
        <w:rPr>
          <w:rFonts w:asciiTheme="majorHAnsi" w:hAnsiTheme="majorHAnsi" w:cstheme="majorHAnsi"/>
          <w:b/>
          <w:bCs/>
          <w:color w:val="auto"/>
          <w:sz w:val="24"/>
          <w:szCs w:val="24"/>
        </w:rPr>
      </w:pPr>
      <w:r w:rsidRPr="00172FB3">
        <w:rPr>
          <w:rFonts w:asciiTheme="majorHAnsi" w:hAnsiTheme="majorHAnsi" w:cstheme="majorHAnsi"/>
          <w:b/>
          <w:bCs/>
          <w:color w:val="auto"/>
          <w:sz w:val="24"/>
          <w:szCs w:val="24"/>
        </w:rPr>
        <w:t>September 2023</w:t>
      </w:r>
    </w:p>
    <w:p w14:paraId="3E03CD33" w14:textId="4DDA7478" w:rsidR="00066C81" w:rsidRDefault="00066C81" w:rsidP="00066C81">
      <w:pPr>
        <w:spacing w:after="0" w:line="240" w:lineRule="auto"/>
      </w:pPr>
    </w:p>
    <w:p w14:paraId="50B30DAA" w14:textId="77777777" w:rsidR="00172FB3" w:rsidRDefault="00172FB3" w:rsidP="00066C81">
      <w:pPr>
        <w:spacing w:after="0" w:line="240" w:lineRule="auto"/>
      </w:pPr>
    </w:p>
    <w:p w14:paraId="03227DF4" w14:textId="77777777" w:rsidR="00066C81" w:rsidRDefault="00066C81" w:rsidP="00066C81">
      <w:pPr>
        <w:spacing w:after="0" w:line="240" w:lineRule="auto"/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5807"/>
      </w:tblGrid>
      <w:tr w:rsidR="00066C81" w:rsidRPr="00066C81" w14:paraId="11B9C0F9" w14:textId="77777777" w:rsidTr="00ED69E6">
        <w:tc>
          <w:tcPr>
            <w:tcW w:w="3227" w:type="dxa"/>
            <w:shd w:val="clear" w:color="auto" w:fill="F2F2F2" w:themeFill="background1" w:themeFillShade="F2"/>
          </w:tcPr>
          <w:p w14:paraId="5D46998F" w14:textId="77777777" w:rsidR="00066C81" w:rsidRPr="00066C81" w:rsidRDefault="00066C81" w:rsidP="00066C81">
            <w:pPr>
              <w:rPr>
                <w:b/>
              </w:rPr>
            </w:pPr>
            <w:r w:rsidRPr="00066C81">
              <w:rPr>
                <w:b/>
              </w:rPr>
              <w:t>First Supervisor</w:t>
            </w:r>
          </w:p>
        </w:tc>
        <w:tc>
          <w:tcPr>
            <w:tcW w:w="5807" w:type="dxa"/>
          </w:tcPr>
          <w:p w14:paraId="787DEB53" w14:textId="79B3371F" w:rsidR="00066C81" w:rsidRPr="00066C81" w:rsidRDefault="00172DD6" w:rsidP="00066C81">
            <w:proofErr w:type="spellStart"/>
            <w:r w:rsidRPr="00172DD6">
              <w:t>Dr.</w:t>
            </w:r>
            <w:proofErr w:type="spellEnd"/>
            <w:r w:rsidRPr="00172DD6">
              <w:t xml:space="preserve"> Cyril Dominguez</w:t>
            </w:r>
          </w:p>
        </w:tc>
      </w:tr>
      <w:tr w:rsidR="00066C81" w:rsidRPr="00066C81" w14:paraId="79D8A355" w14:textId="77777777" w:rsidTr="00ED69E6">
        <w:tc>
          <w:tcPr>
            <w:tcW w:w="3227" w:type="dxa"/>
            <w:shd w:val="clear" w:color="auto" w:fill="F2F2F2" w:themeFill="background1" w:themeFillShade="F2"/>
          </w:tcPr>
          <w:p w14:paraId="1E2CC0A3" w14:textId="77777777" w:rsidR="00066C81" w:rsidRPr="00066C81" w:rsidRDefault="00066C81" w:rsidP="00066C81">
            <w:pPr>
              <w:rPr>
                <w:b/>
              </w:rPr>
            </w:pPr>
            <w:r w:rsidRPr="00066C81">
              <w:rPr>
                <w:b/>
              </w:rPr>
              <w:t>School/Department</w:t>
            </w:r>
          </w:p>
        </w:tc>
        <w:tc>
          <w:tcPr>
            <w:tcW w:w="5807" w:type="dxa"/>
          </w:tcPr>
          <w:p w14:paraId="35E6FF30" w14:textId="76CA65C6" w:rsidR="00066C81" w:rsidRPr="00066C81" w:rsidRDefault="00172DD6" w:rsidP="00066C81">
            <w:r w:rsidRPr="00172DD6">
              <w:t>Molecular &amp; Cell Biology</w:t>
            </w:r>
          </w:p>
        </w:tc>
      </w:tr>
      <w:tr w:rsidR="00172FB3" w:rsidRPr="00066C81" w14:paraId="7BE70822" w14:textId="77777777" w:rsidTr="00844FD0">
        <w:tc>
          <w:tcPr>
            <w:tcW w:w="3227" w:type="dxa"/>
            <w:shd w:val="clear" w:color="auto" w:fill="F2F2F2" w:themeFill="background1" w:themeFillShade="F2"/>
          </w:tcPr>
          <w:p w14:paraId="06FEFE5A" w14:textId="77777777" w:rsidR="00172FB3" w:rsidRPr="00066C81" w:rsidRDefault="00172FB3" w:rsidP="00066C81">
            <w:pPr>
              <w:rPr>
                <w:b/>
              </w:rPr>
            </w:pPr>
            <w:r w:rsidRPr="00066C81">
              <w:rPr>
                <w:b/>
              </w:rPr>
              <w:t xml:space="preserve">Email </w:t>
            </w:r>
          </w:p>
        </w:tc>
        <w:tc>
          <w:tcPr>
            <w:tcW w:w="5807" w:type="dxa"/>
          </w:tcPr>
          <w:p w14:paraId="14FE53F1" w14:textId="1A30672D" w:rsidR="00172FB3" w:rsidRPr="00066C81" w:rsidRDefault="00172DD6" w:rsidP="00066C81">
            <w:hyperlink r:id="rId5" w:history="1">
              <w:r w:rsidRPr="00CF45F7">
                <w:rPr>
                  <w:rStyle w:val="Hyperlink"/>
                </w:rPr>
                <w:t>cd180@leicester.ac.uk</w:t>
              </w:r>
            </w:hyperlink>
            <w:r>
              <w:t xml:space="preserve"> </w:t>
            </w:r>
          </w:p>
        </w:tc>
      </w:tr>
    </w:tbl>
    <w:p w14:paraId="692FFA68" w14:textId="77777777" w:rsidR="00066C81" w:rsidRDefault="00066C81" w:rsidP="00066C81">
      <w:pPr>
        <w:spacing w:after="0" w:line="240" w:lineRule="auto"/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5778"/>
      </w:tblGrid>
      <w:tr w:rsidR="00066C81" w14:paraId="616AE7A3" w14:textId="77777777" w:rsidTr="00066C81">
        <w:tc>
          <w:tcPr>
            <w:tcW w:w="3256" w:type="dxa"/>
            <w:shd w:val="clear" w:color="auto" w:fill="F2F2F2" w:themeFill="background1" w:themeFillShade="F2"/>
          </w:tcPr>
          <w:p w14:paraId="70A663EF" w14:textId="77777777" w:rsidR="00066C81" w:rsidRPr="00B11D52" w:rsidRDefault="00066C81" w:rsidP="00ED69E6">
            <w:pPr>
              <w:rPr>
                <w:b/>
              </w:rPr>
            </w:pPr>
            <w:r>
              <w:rPr>
                <w:b/>
              </w:rPr>
              <w:t>Second Supervisor</w:t>
            </w:r>
          </w:p>
        </w:tc>
        <w:tc>
          <w:tcPr>
            <w:tcW w:w="5778" w:type="dxa"/>
          </w:tcPr>
          <w:p w14:paraId="3A54C734" w14:textId="5B7A5A87" w:rsidR="00066C81" w:rsidRDefault="00172DD6" w:rsidP="00ED69E6">
            <w:proofErr w:type="spellStart"/>
            <w:r w:rsidRPr="00172DD6">
              <w:t>Prof.</w:t>
            </w:r>
            <w:proofErr w:type="spellEnd"/>
            <w:r w:rsidRPr="00172DD6">
              <w:t xml:space="preserve"> Andrew Fry</w:t>
            </w:r>
          </w:p>
        </w:tc>
      </w:tr>
      <w:tr w:rsidR="00066C81" w14:paraId="3F7D2C5B" w14:textId="77777777" w:rsidTr="00066C81">
        <w:tc>
          <w:tcPr>
            <w:tcW w:w="3256" w:type="dxa"/>
            <w:shd w:val="clear" w:color="auto" w:fill="F2F2F2" w:themeFill="background1" w:themeFillShade="F2"/>
          </w:tcPr>
          <w:p w14:paraId="5D453892" w14:textId="77777777" w:rsidR="00066C81" w:rsidRDefault="00066C81" w:rsidP="00ED69E6">
            <w:pPr>
              <w:rPr>
                <w:b/>
              </w:rPr>
            </w:pPr>
            <w:r>
              <w:rPr>
                <w:b/>
              </w:rPr>
              <w:t>School/Department</w:t>
            </w:r>
          </w:p>
        </w:tc>
        <w:tc>
          <w:tcPr>
            <w:tcW w:w="5778" w:type="dxa"/>
          </w:tcPr>
          <w:p w14:paraId="43982982" w14:textId="0A9BC0A5" w:rsidR="00066C81" w:rsidRDefault="00172DD6" w:rsidP="00ED69E6">
            <w:r w:rsidRPr="00172DD6">
              <w:t>Molecular &amp; Cell Biology</w:t>
            </w:r>
          </w:p>
        </w:tc>
      </w:tr>
      <w:tr w:rsidR="00172FB3" w14:paraId="22663EBD" w14:textId="77777777" w:rsidTr="000450B3">
        <w:tc>
          <w:tcPr>
            <w:tcW w:w="3256" w:type="dxa"/>
            <w:shd w:val="clear" w:color="auto" w:fill="F2F2F2" w:themeFill="background1" w:themeFillShade="F2"/>
          </w:tcPr>
          <w:p w14:paraId="401B6784" w14:textId="77777777" w:rsidR="00172FB3" w:rsidRDefault="00172FB3" w:rsidP="00ED69E6">
            <w:pPr>
              <w:rPr>
                <w:b/>
              </w:rPr>
            </w:pPr>
            <w:r>
              <w:rPr>
                <w:b/>
              </w:rPr>
              <w:t xml:space="preserve">Email </w:t>
            </w:r>
          </w:p>
        </w:tc>
        <w:tc>
          <w:tcPr>
            <w:tcW w:w="5778" w:type="dxa"/>
          </w:tcPr>
          <w:p w14:paraId="7D93991F" w14:textId="67195A39" w:rsidR="00172FB3" w:rsidRDefault="00172DD6" w:rsidP="00ED69E6">
            <w:hyperlink r:id="rId6" w:history="1">
              <w:r w:rsidRPr="00CF45F7">
                <w:rPr>
                  <w:rStyle w:val="Hyperlink"/>
                </w:rPr>
                <w:t>andrew.fry@leicester.ac.uk</w:t>
              </w:r>
            </w:hyperlink>
            <w:r>
              <w:t xml:space="preserve"> </w:t>
            </w:r>
          </w:p>
        </w:tc>
      </w:tr>
    </w:tbl>
    <w:p w14:paraId="47819188" w14:textId="77777777" w:rsidR="00066C81" w:rsidRDefault="00066C81" w:rsidP="00066C81">
      <w:pPr>
        <w:spacing w:after="0" w:line="240" w:lineRule="auto"/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5778"/>
      </w:tblGrid>
      <w:tr w:rsidR="00066C81" w14:paraId="037FDEE3" w14:textId="77777777" w:rsidTr="00066C81">
        <w:tc>
          <w:tcPr>
            <w:tcW w:w="3256" w:type="dxa"/>
            <w:shd w:val="clear" w:color="auto" w:fill="F2F2F2" w:themeFill="background1" w:themeFillShade="F2"/>
          </w:tcPr>
          <w:p w14:paraId="50B8E313" w14:textId="77777777" w:rsidR="00066C81" w:rsidRPr="00B11D52" w:rsidRDefault="00066C81" w:rsidP="00ED69E6">
            <w:pPr>
              <w:rPr>
                <w:b/>
              </w:rPr>
            </w:pPr>
            <w:r>
              <w:rPr>
                <w:b/>
              </w:rPr>
              <w:t>Additional Supervisor</w:t>
            </w:r>
          </w:p>
        </w:tc>
        <w:tc>
          <w:tcPr>
            <w:tcW w:w="5778" w:type="dxa"/>
          </w:tcPr>
          <w:p w14:paraId="5FEC337B" w14:textId="20605F94" w:rsidR="00066C81" w:rsidRDefault="00172DD6" w:rsidP="00ED69E6">
            <w:r>
              <w:t>N/A</w:t>
            </w:r>
          </w:p>
        </w:tc>
      </w:tr>
    </w:tbl>
    <w:p w14:paraId="32C136AC" w14:textId="5087D5F2" w:rsidR="00066C81" w:rsidRDefault="00066C81" w:rsidP="00066C81">
      <w:pPr>
        <w:spacing w:after="0" w:line="240" w:lineRule="auto"/>
        <w:rPr>
          <w:b/>
          <w:i/>
        </w:rPr>
      </w:pPr>
    </w:p>
    <w:p w14:paraId="06278B7F" w14:textId="77777777" w:rsidR="002641AB" w:rsidRPr="002641AB" w:rsidRDefault="002641AB" w:rsidP="00066C81">
      <w:pPr>
        <w:spacing w:after="0" w:line="240" w:lineRule="auto"/>
        <w:rPr>
          <w:b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066C81" w14:paraId="04270C13" w14:textId="77777777" w:rsidTr="00ED69E6">
        <w:tc>
          <w:tcPr>
            <w:tcW w:w="1980" w:type="dxa"/>
            <w:shd w:val="clear" w:color="auto" w:fill="F2F2F2" w:themeFill="background1" w:themeFillShade="F2"/>
          </w:tcPr>
          <w:p w14:paraId="395B32C9" w14:textId="77777777" w:rsidR="00066C81" w:rsidRPr="002A3685" w:rsidRDefault="00066C81" w:rsidP="00ED69E6">
            <w:pPr>
              <w:rPr>
                <w:b/>
              </w:rPr>
            </w:pPr>
            <w:r w:rsidRPr="002A3685">
              <w:rPr>
                <w:b/>
              </w:rPr>
              <w:t>Project Title</w:t>
            </w:r>
          </w:p>
          <w:p w14:paraId="7AB81BBD" w14:textId="77777777" w:rsidR="00066C81" w:rsidRPr="002A3685" w:rsidRDefault="00066C81" w:rsidP="00ED69E6">
            <w:pPr>
              <w:rPr>
                <w:b/>
              </w:rPr>
            </w:pPr>
          </w:p>
        </w:tc>
        <w:tc>
          <w:tcPr>
            <w:tcW w:w="7036" w:type="dxa"/>
          </w:tcPr>
          <w:p w14:paraId="040D0FE2" w14:textId="74B14123" w:rsidR="00066C81" w:rsidRDefault="00172DD6" w:rsidP="00ED69E6">
            <w:r w:rsidRPr="00172DD6">
              <w:t>Molecular characterization of Sam68-driven cytoskeletal reorganization</w:t>
            </w:r>
          </w:p>
        </w:tc>
      </w:tr>
      <w:tr w:rsidR="00066C81" w14:paraId="3949317A" w14:textId="77777777" w:rsidTr="00ED69E6">
        <w:tc>
          <w:tcPr>
            <w:tcW w:w="9016" w:type="dxa"/>
            <w:gridSpan w:val="2"/>
            <w:shd w:val="clear" w:color="auto" w:fill="F2F2F2" w:themeFill="background1" w:themeFillShade="F2"/>
          </w:tcPr>
          <w:p w14:paraId="6C5CA595" w14:textId="77777777" w:rsidR="00066C81" w:rsidRDefault="00066C81" w:rsidP="00066C81">
            <w:r>
              <w:rPr>
                <w:b/>
              </w:rPr>
              <w:t xml:space="preserve">Project Summary </w:t>
            </w:r>
          </w:p>
        </w:tc>
      </w:tr>
      <w:tr w:rsidR="00066C81" w14:paraId="0B21904E" w14:textId="77777777" w:rsidTr="00ED69E6">
        <w:tc>
          <w:tcPr>
            <w:tcW w:w="9016" w:type="dxa"/>
            <w:gridSpan w:val="2"/>
          </w:tcPr>
          <w:p w14:paraId="7C20C926" w14:textId="77777777" w:rsidR="00172DD6" w:rsidRPr="00172DD6" w:rsidRDefault="00172DD6" w:rsidP="00172DD6">
            <w:pPr>
              <w:pStyle w:val="paragraph"/>
              <w:spacing w:before="0" w:beforeAutospacing="0" w:after="0" w:afterAutospacing="0"/>
              <w:ind w:right="-195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72DD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The cytoskeleton is a complex network of various fibres (microtubules, </w:t>
            </w:r>
            <w:proofErr w:type="gramStart"/>
            <w:r w:rsidRPr="00172DD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actin, …)</w:t>
            </w:r>
            <w:proofErr w:type="gramEnd"/>
            <w:r w:rsidRPr="00172DD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that is essential for cells to maintain their shape and internal organization and for their migration. It is a very dynamic network that reorganize constantly especially during the cell cycle. Like most essential processes, the cytoskeleton organization is highly regulated by regulatory proteins and its </w:t>
            </w:r>
            <w:proofErr w:type="spellStart"/>
            <w:r w:rsidRPr="00172DD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misregulation</w:t>
            </w:r>
            <w:proofErr w:type="spellEnd"/>
            <w:r w:rsidRPr="00172DD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is a hallmark of cancer cell invasion and metastasis. The molecular processes underlying such changes in both normal and disease states </w:t>
            </w:r>
            <w:proofErr w:type="gramStart"/>
            <w:r w:rsidRPr="00172DD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are still poorly understood</w:t>
            </w:r>
            <w:proofErr w:type="gramEnd"/>
            <w:r w:rsidRPr="00172DD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and require further investigation.</w:t>
            </w:r>
            <w:r w:rsidRPr="00172DD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0D1C34C" w14:textId="77777777" w:rsidR="00172DD6" w:rsidRPr="00172DD6" w:rsidRDefault="00172DD6" w:rsidP="00172DD6">
            <w:pPr>
              <w:pStyle w:val="paragraph"/>
              <w:spacing w:before="0" w:beforeAutospacing="0" w:after="0" w:afterAutospacing="0"/>
              <w:ind w:right="-195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72DD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Sam68 is an oncogenic RNA-binding protein whose increased expression </w:t>
            </w:r>
            <w:proofErr w:type="gramStart"/>
            <w:r w:rsidRPr="00172DD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is correlated</w:t>
            </w:r>
            <w:proofErr w:type="gramEnd"/>
            <w:r w:rsidRPr="00172DD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with poor prognosis in multiple cancers such as prostate and colon cancers. Sam68 display multiple functions in the cell. Its </w:t>
            </w:r>
            <w:proofErr w:type="gramStart"/>
            <w:r w:rsidRPr="00172DD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best characterized</w:t>
            </w:r>
            <w:proofErr w:type="gramEnd"/>
            <w:r w:rsidRPr="00172DD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function occurs in the cell nucleus and is the regulation of alternative splicing, a process that allow cells to produce multiple proteins from a single gene. However, Sam68 </w:t>
            </w:r>
            <w:proofErr w:type="gramStart"/>
            <w:r w:rsidRPr="00172DD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is also localized</w:t>
            </w:r>
            <w:proofErr w:type="gramEnd"/>
            <w:r w:rsidRPr="00172DD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in the cell cytoplasm but its cytoplasmic functions remain largely unknown. It </w:t>
            </w:r>
            <w:proofErr w:type="gramStart"/>
            <w:r w:rsidRPr="00172DD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has been suggested</w:t>
            </w:r>
            <w:proofErr w:type="gramEnd"/>
            <w:r w:rsidRPr="00172DD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that Sam68 plays a role in cytoskeleton reorganization since depletion of Sam68 leads to defects in cytoskeleton organization in cancer cells.</w:t>
            </w:r>
            <w:r w:rsidRPr="00172DD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A3E0443" w14:textId="77777777" w:rsidR="00172DD6" w:rsidRPr="00172DD6" w:rsidRDefault="00172DD6" w:rsidP="00172DD6">
            <w:pPr>
              <w:pStyle w:val="paragraph"/>
              <w:spacing w:before="0" w:beforeAutospacing="0" w:after="0" w:afterAutospacing="0"/>
              <w:ind w:right="-195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72DD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We have investigated the consequences of Sam68 phosphorylation on its functions and found that Sam68 phosphorylation by the enzyme Cdk1 reduces its RNA-binding ability and alternative splicing regulatory activity. During this investigation, we have incubated a region of Sam68 (its N-terminal domain) with cytoplasmic extract and to our surprise, observed that on one side, the cytoplasmic extract induces a striking structural rearrangement of this domain and on the other side, that this domain induces the formation of a macroscopic fibre composed essentially of cytoskeleton and RNA-binding proteins. This is very surprising and very exciting. This provides us with a unique in vitro system to study various fundamental processes such as the dynamics and kinetics of fibre formation, cell-extract induced protein folding and the role of Sam68 in cytoskeleton reorganization.</w:t>
            </w:r>
            <w:r w:rsidRPr="00172DD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8366D63" w14:textId="77777777" w:rsidR="00172DD6" w:rsidRPr="00172DD6" w:rsidRDefault="00172DD6" w:rsidP="00172DD6">
            <w:pPr>
              <w:pStyle w:val="paragraph"/>
              <w:spacing w:before="0" w:beforeAutospacing="0" w:after="0" w:afterAutospacing="0"/>
              <w:ind w:right="-195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72DD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In this proposal we will address three complementary questions:</w:t>
            </w:r>
            <w:r w:rsidRPr="00172DD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B0F29C8" w14:textId="77777777" w:rsidR="00172DD6" w:rsidRPr="00172DD6" w:rsidRDefault="00172DD6" w:rsidP="00172DD6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0" w:firstLine="72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72DD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What is the composition of the fibre and what are the kinetics of its formation?</w:t>
            </w:r>
            <w:r w:rsidRPr="00172DD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FC2CE0D" w14:textId="77777777" w:rsidR="00172DD6" w:rsidRPr="00172DD6" w:rsidRDefault="00172DD6" w:rsidP="00172DD6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0" w:firstLine="72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72DD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What is the structure of Sam68 N-terminal domain in cytoplasmic extracts?</w:t>
            </w:r>
            <w:r w:rsidRPr="00172DD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F678DE2" w14:textId="77777777" w:rsidR="00172DD6" w:rsidRPr="00172DD6" w:rsidRDefault="00172DD6" w:rsidP="00172DD6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0" w:firstLine="72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72DD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What is the role of Sam68 in cytoskeleton remodelling?</w:t>
            </w:r>
            <w:r w:rsidRPr="00172DD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3F4853A" w14:textId="280DB158" w:rsidR="00172FB3" w:rsidRDefault="00172FB3" w:rsidP="00ED69E6">
            <w:pPr>
              <w:rPr>
                <w:b/>
              </w:rPr>
            </w:pPr>
          </w:p>
          <w:p w14:paraId="30595529" w14:textId="219D941A" w:rsidR="002A3685" w:rsidRPr="00172DD6" w:rsidRDefault="00172DD6" w:rsidP="00ED69E6">
            <w:r>
              <w:t>T</w:t>
            </w:r>
            <w:r w:rsidRPr="00172DD6">
              <w:t>echniques that will be undertaken during the project</w:t>
            </w:r>
            <w:r>
              <w:t>:</w:t>
            </w:r>
          </w:p>
          <w:p w14:paraId="6C9707B7" w14:textId="6E959340" w:rsidR="00172DD6" w:rsidRPr="00172DD6" w:rsidRDefault="00172DD6" w:rsidP="00172DD6">
            <w:pPr>
              <w:pStyle w:val="ListParagraph"/>
              <w:numPr>
                <w:ilvl w:val="0"/>
                <w:numId w:val="4"/>
              </w:numPr>
            </w:pPr>
            <w:r w:rsidRPr="00172DD6">
              <w:t>Nu</w:t>
            </w:r>
            <w:r>
              <w:t xml:space="preserve">clear Magnetic Resonance (NMR) </w:t>
            </w:r>
          </w:p>
          <w:p w14:paraId="7344D5D6" w14:textId="7B3EFAB4" w:rsidR="00172DD6" w:rsidRPr="00172DD6" w:rsidRDefault="00172DD6" w:rsidP="00172DD6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Cryo</w:t>
            </w:r>
            <w:proofErr w:type="spellEnd"/>
            <w:r>
              <w:t xml:space="preserve">-Electron microscopy </w:t>
            </w:r>
          </w:p>
          <w:p w14:paraId="16746ECF" w14:textId="32CC7558" w:rsidR="002A3685" w:rsidRPr="00172DD6" w:rsidRDefault="00172DD6" w:rsidP="00172DD6">
            <w:pPr>
              <w:pStyle w:val="ListParagraph"/>
              <w:numPr>
                <w:ilvl w:val="0"/>
                <w:numId w:val="4"/>
              </w:numPr>
            </w:pPr>
            <w:r w:rsidRPr="00172DD6">
              <w:t xml:space="preserve">Live-cell imaging / confocal microscopy  </w:t>
            </w:r>
          </w:p>
          <w:p w14:paraId="1D848FA9" w14:textId="04D62874" w:rsidR="00172FB3" w:rsidRDefault="00172FB3" w:rsidP="00ED69E6">
            <w:pPr>
              <w:rPr>
                <w:b/>
              </w:rPr>
            </w:pPr>
          </w:p>
          <w:p w14:paraId="26DA9394" w14:textId="2EBD107D" w:rsidR="002A3685" w:rsidRPr="00172DD6" w:rsidRDefault="00172DD6" w:rsidP="00ED69E6">
            <w:r w:rsidRPr="00172DD6">
              <w:t>BBSRC Strategic Research Priority: Understanding the Rules of Life - Structural Biology</w:t>
            </w:r>
          </w:p>
          <w:p w14:paraId="33DE8695" w14:textId="01367454" w:rsidR="002A3685" w:rsidRPr="00172DD6" w:rsidRDefault="00172DD6" w:rsidP="00ED69E6">
            <w:r w:rsidRPr="00172DD6">
              <w:t>Integrated Understanding of Health - Ageing</w:t>
            </w:r>
          </w:p>
          <w:p w14:paraId="33C79811" w14:textId="19E0AF99" w:rsidR="00066C81" w:rsidRDefault="00066C81" w:rsidP="00ED69E6">
            <w:pPr>
              <w:rPr>
                <w:b/>
              </w:rPr>
            </w:pPr>
            <w:bookmarkStart w:id="0" w:name="_GoBack"/>
            <w:bookmarkEnd w:id="0"/>
          </w:p>
        </w:tc>
      </w:tr>
      <w:tr w:rsidR="002A3685" w14:paraId="1709DC04" w14:textId="77777777" w:rsidTr="00E56328">
        <w:tc>
          <w:tcPr>
            <w:tcW w:w="9016" w:type="dxa"/>
            <w:gridSpan w:val="2"/>
            <w:shd w:val="clear" w:color="auto" w:fill="F2F2F2" w:themeFill="background1" w:themeFillShade="F2"/>
          </w:tcPr>
          <w:p w14:paraId="0F24EFA2" w14:textId="2AC55179" w:rsidR="002A3685" w:rsidRDefault="002A3685" w:rsidP="00E56328">
            <w:r>
              <w:rPr>
                <w:b/>
              </w:rPr>
              <w:t>References</w:t>
            </w:r>
          </w:p>
        </w:tc>
      </w:tr>
      <w:tr w:rsidR="002A3685" w14:paraId="5A7A7CAC" w14:textId="77777777" w:rsidTr="002A3685">
        <w:tc>
          <w:tcPr>
            <w:tcW w:w="9016" w:type="dxa"/>
            <w:gridSpan w:val="2"/>
          </w:tcPr>
          <w:p w14:paraId="0573A4EF" w14:textId="0BCBC143" w:rsidR="002A3685" w:rsidRDefault="002A3685" w:rsidP="00E56328">
            <w:pPr>
              <w:rPr>
                <w:b/>
              </w:rPr>
            </w:pPr>
          </w:p>
          <w:p w14:paraId="22C1D473" w14:textId="01000098" w:rsidR="002A3685" w:rsidRDefault="002A3685" w:rsidP="00E56328">
            <w:pPr>
              <w:rPr>
                <w:b/>
              </w:rPr>
            </w:pPr>
          </w:p>
          <w:p w14:paraId="78237F43" w14:textId="77777777" w:rsidR="002A3685" w:rsidRDefault="002A3685" w:rsidP="00E56328">
            <w:pPr>
              <w:rPr>
                <w:b/>
              </w:rPr>
            </w:pPr>
          </w:p>
          <w:p w14:paraId="408B13F4" w14:textId="77777777" w:rsidR="002A3685" w:rsidRDefault="002A3685" w:rsidP="00E56328">
            <w:pPr>
              <w:rPr>
                <w:b/>
              </w:rPr>
            </w:pPr>
          </w:p>
          <w:p w14:paraId="32895B26" w14:textId="77777777" w:rsidR="002A3685" w:rsidRDefault="002A3685" w:rsidP="00E56328">
            <w:pPr>
              <w:rPr>
                <w:b/>
              </w:rPr>
            </w:pPr>
          </w:p>
        </w:tc>
      </w:tr>
    </w:tbl>
    <w:p w14:paraId="21A9C8CB" w14:textId="77777777" w:rsidR="00066C81" w:rsidRDefault="00066C81" w:rsidP="00066C81">
      <w:pPr>
        <w:spacing w:after="0" w:line="240" w:lineRule="auto"/>
        <w:rPr>
          <w:b/>
          <w:u w:val="single"/>
        </w:rPr>
      </w:pPr>
    </w:p>
    <w:p w14:paraId="63071C92" w14:textId="77777777" w:rsidR="00BB70D0" w:rsidRDefault="00BB70D0"/>
    <w:sectPr w:rsidR="00BB70D0" w:rsidSect="00477FE3">
      <w:pgSz w:w="11906" w:h="16838"/>
      <w:pgMar w:top="1276" w:right="1135" w:bottom="709" w:left="1133" w:header="720" w:footer="88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73EA"/>
    <w:multiLevelType w:val="multilevel"/>
    <w:tmpl w:val="528ACA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242EF3"/>
    <w:multiLevelType w:val="hybridMultilevel"/>
    <w:tmpl w:val="529ED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53F51"/>
    <w:multiLevelType w:val="multilevel"/>
    <w:tmpl w:val="A44EBF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E33792"/>
    <w:multiLevelType w:val="multilevel"/>
    <w:tmpl w:val="281E4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81"/>
    <w:rsid w:val="00066C81"/>
    <w:rsid w:val="00172DD6"/>
    <w:rsid w:val="00172FB3"/>
    <w:rsid w:val="002641AB"/>
    <w:rsid w:val="002A3685"/>
    <w:rsid w:val="00BB70D0"/>
    <w:rsid w:val="00EB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45AD5"/>
  <w15:chartTrackingRefBased/>
  <w15:docId w15:val="{87EC11FF-9B23-4746-AD2B-2639FE3C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C81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6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2DD6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17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172DD6"/>
  </w:style>
  <w:style w:type="character" w:customStyle="1" w:styleId="eop">
    <w:name w:val="eop"/>
    <w:basedOn w:val="DefaultParagraphFont"/>
    <w:rsid w:val="00172DD6"/>
  </w:style>
  <w:style w:type="paragraph" w:styleId="ListParagraph">
    <w:name w:val="List Paragraph"/>
    <w:basedOn w:val="Normal"/>
    <w:uiPriority w:val="34"/>
    <w:qFormat/>
    <w:rsid w:val="00172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w.fry@leicester.ac.uk" TargetMode="External"/><Relationship Id="rId5" Type="http://schemas.openxmlformats.org/officeDocument/2006/relationships/hyperlink" Target="mailto:cd180@leicester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White</dc:creator>
  <cp:keywords/>
  <dc:description/>
  <cp:lastModifiedBy>Finch, Lisa A.</cp:lastModifiedBy>
  <cp:revision>3</cp:revision>
  <dcterms:created xsi:type="dcterms:W3CDTF">2022-11-03T10:01:00Z</dcterms:created>
  <dcterms:modified xsi:type="dcterms:W3CDTF">2022-11-03T10:06:00Z</dcterms:modified>
</cp:coreProperties>
</file>