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3D234" w14:textId="595A8B0E" w:rsidR="00926856" w:rsidRDefault="00926856">
      <w:pPr>
        <w:widowControl w:val="0"/>
        <w:tabs>
          <w:tab w:val="left" w:pos="90"/>
        </w:tabs>
        <w:autoSpaceDE w:val="0"/>
        <w:autoSpaceDN w:val="0"/>
        <w:adjustRightInd w:val="0"/>
        <w:spacing w:before="56" w:after="0" w:line="240" w:lineRule="auto"/>
        <w:rPr>
          <w:rFonts w:ascii="Calibri" w:hAnsi="Calibri" w:cs="Calibri"/>
          <w:color w:val="7F7F7F"/>
          <w:sz w:val="52"/>
          <w:szCs w:val="52"/>
        </w:rPr>
      </w:pPr>
      <w:r>
        <w:rPr>
          <w:rFonts w:ascii="Arial" w:hAnsi="Arial" w:cs="Arial"/>
          <w:sz w:val="24"/>
          <w:szCs w:val="24"/>
        </w:rPr>
        <w:tab/>
      </w:r>
      <w:r>
        <w:rPr>
          <w:rFonts w:ascii="Calibri" w:hAnsi="Calibri" w:cs="Calibri"/>
          <w:color w:val="7F7F7F"/>
          <w:sz w:val="40"/>
          <w:szCs w:val="40"/>
        </w:rPr>
        <w:t>WTDTP Projects for September 202</w:t>
      </w:r>
      <w:r w:rsidR="000012B0">
        <w:rPr>
          <w:rFonts w:ascii="Calibri" w:hAnsi="Calibri" w:cs="Calibri"/>
          <w:color w:val="7F7F7F"/>
          <w:sz w:val="40"/>
          <w:szCs w:val="40"/>
        </w:rPr>
        <w:t>3</w:t>
      </w:r>
    </w:p>
    <w:p w14:paraId="35E3D235" w14:textId="375A55E3" w:rsidR="00926856" w:rsidRDefault="00926856">
      <w:pPr>
        <w:widowControl w:val="0"/>
        <w:tabs>
          <w:tab w:val="left" w:pos="90"/>
          <w:tab w:val="left" w:pos="2780"/>
        </w:tabs>
        <w:autoSpaceDE w:val="0"/>
        <w:autoSpaceDN w:val="0"/>
        <w:adjustRightInd w:val="0"/>
        <w:spacing w:before="191"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Project Reference:</w:t>
      </w:r>
      <w:r>
        <w:rPr>
          <w:rFonts w:ascii="Arial" w:hAnsi="Arial" w:cs="Arial"/>
          <w:sz w:val="24"/>
          <w:szCs w:val="24"/>
        </w:rPr>
        <w:tab/>
      </w:r>
      <w:r>
        <w:rPr>
          <w:rFonts w:ascii="Calibri" w:hAnsi="Calibri" w:cs="Calibri"/>
          <w:color w:val="404040"/>
        </w:rPr>
        <w:t>T</w:t>
      </w:r>
      <w:r w:rsidR="00094410">
        <w:rPr>
          <w:rFonts w:ascii="Calibri" w:hAnsi="Calibri" w:cs="Calibri"/>
          <w:color w:val="404040"/>
        </w:rPr>
        <w:t>4</w:t>
      </w:r>
      <w:r>
        <w:rPr>
          <w:rFonts w:ascii="Calibri" w:hAnsi="Calibri" w:cs="Calibri"/>
          <w:color w:val="404040"/>
        </w:rPr>
        <w:t>/</w:t>
      </w:r>
      <w:r w:rsidR="00CB41C5">
        <w:rPr>
          <w:rFonts w:ascii="Calibri" w:hAnsi="Calibri" w:cs="Calibri"/>
          <w:color w:val="404040"/>
        </w:rPr>
        <w:t>61</w:t>
      </w:r>
    </w:p>
    <w:p w14:paraId="35E3D237" w14:textId="7EB7141B" w:rsidR="00926856" w:rsidRDefault="00926856" w:rsidP="00007C78">
      <w:pPr>
        <w:widowControl w:val="0"/>
        <w:tabs>
          <w:tab w:val="left" w:pos="90"/>
          <w:tab w:val="left" w:pos="2780"/>
        </w:tabs>
        <w:autoSpaceDE w:val="0"/>
        <w:autoSpaceDN w:val="0"/>
        <w:adjustRightInd w:val="0"/>
        <w:spacing w:before="182" w:after="0" w:line="240" w:lineRule="auto"/>
        <w:ind w:left="2778" w:hanging="2778"/>
        <w:rPr>
          <w:rFonts w:ascii="Calibri" w:hAnsi="Calibri" w:cs="Calibri"/>
          <w:b/>
          <w:bCs/>
          <w:color w:val="404040"/>
          <w:sz w:val="26"/>
          <w:szCs w:val="26"/>
        </w:rPr>
      </w:pPr>
      <w:r>
        <w:rPr>
          <w:rFonts w:ascii="Arial" w:hAnsi="Arial" w:cs="Arial"/>
          <w:sz w:val="24"/>
          <w:szCs w:val="24"/>
        </w:rPr>
        <w:tab/>
      </w:r>
      <w:r>
        <w:rPr>
          <w:rFonts w:ascii="Calibri" w:hAnsi="Calibri" w:cs="Calibri"/>
          <w:color w:val="7F7F7F"/>
        </w:rPr>
        <w:t>Project Title:</w:t>
      </w:r>
      <w:r>
        <w:rPr>
          <w:rFonts w:ascii="Arial" w:hAnsi="Arial" w:cs="Arial"/>
          <w:sz w:val="24"/>
          <w:szCs w:val="24"/>
        </w:rPr>
        <w:tab/>
      </w:r>
      <w:r w:rsidR="0069064E">
        <w:rPr>
          <w:rFonts w:ascii="Calibri" w:hAnsi="Calibri" w:cs="Calibri"/>
          <w:b/>
          <w:bCs/>
          <w:color w:val="404040"/>
        </w:rPr>
        <w:t>Combining insights and analytical approaches from genomics and sociology to explore</w:t>
      </w:r>
      <w:r w:rsidR="0069064E">
        <w:rPr>
          <w:rFonts w:ascii="Calibri" w:hAnsi="Calibri" w:cs="Calibri"/>
          <w:b/>
          <w:bCs/>
          <w:color w:val="404040"/>
        </w:rPr>
        <w:tab/>
        <w:t>trajectories of substance use by young people</w:t>
      </w:r>
    </w:p>
    <w:p w14:paraId="35E3D238" w14:textId="2752F88D" w:rsidR="00926856" w:rsidRPr="00466235" w:rsidRDefault="00926856" w:rsidP="00466235">
      <w:pPr>
        <w:widowControl w:val="0"/>
        <w:tabs>
          <w:tab w:val="left" w:pos="90"/>
          <w:tab w:val="left" w:pos="2780"/>
        </w:tabs>
        <w:autoSpaceDE w:val="0"/>
        <w:autoSpaceDN w:val="0"/>
        <w:adjustRightInd w:val="0"/>
        <w:spacing w:before="182" w:after="0" w:line="240" w:lineRule="auto"/>
        <w:rPr>
          <w:rFonts w:ascii="Calibri" w:hAnsi="Calibri" w:cs="Calibri"/>
          <w:color w:val="404040"/>
        </w:rPr>
      </w:pPr>
      <w:r>
        <w:rPr>
          <w:rFonts w:ascii="Arial" w:hAnsi="Arial" w:cs="Arial"/>
          <w:sz w:val="24"/>
          <w:szCs w:val="24"/>
        </w:rPr>
        <w:tab/>
      </w:r>
      <w:r>
        <w:rPr>
          <w:rFonts w:ascii="Calibri" w:hAnsi="Calibri" w:cs="Calibri"/>
          <w:color w:val="7F7F7F"/>
        </w:rPr>
        <w:t>Theme(s):</w:t>
      </w:r>
      <w:r>
        <w:rPr>
          <w:rFonts w:ascii="Arial" w:hAnsi="Arial" w:cs="Arial"/>
          <w:sz w:val="24"/>
          <w:szCs w:val="24"/>
        </w:rPr>
        <w:tab/>
      </w:r>
      <w:r w:rsidR="0007523B">
        <w:rPr>
          <w:rFonts w:ascii="Calibri" w:hAnsi="Calibri" w:cs="Calibri"/>
          <w:color w:val="404040"/>
        </w:rPr>
        <w:t>Theme 4: Ethical, legal and social implications of genomics and genomic epidemiology</w:t>
      </w:r>
      <w:r w:rsidR="00370460">
        <w:rPr>
          <w:rFonts w:ascii="Calibri" w:hAnsi="Calibri" w:cs="Calibri"/>
          <w:color w:val="404040"/>
        </w:rPr>
        <w:t xml:space="preserve"> studies</w:t>
      </w:r>
    </w:p>
    <w:p w14:paraId="35E3D239" w14:textId="5C12BA39" w:rsidR="00926856" w:rsidRDefault="00926856" w:rsidP="0007523B">
      <w:pPr>
        <w:widowControl w:val="0"/>
        <w:tabs>
          <w:tab w:val="left" w:pos="90"/>
          <w:tab w:val="left" w:pos="2780"/>
        </w:tabs>
        <w:autoSpaceDE w:val="0"/>
        <w:autoSpaceDN w:val="0"/>
        <w:adjustRightInd w:val="0"/>
        <w:spacing w:before="182" w:after="0" w:line="240" w:lineRule="auto"/>
        <w:rPr>
          <w:rFonts w:ascii="Calibri" w:hAnsi="Calibri" w:cs="Calibri"/>
          <w:color w:val="404040"/>
          <w:sz w:val="29"/>
          <w:szCs w:val="29"/>
        </w:rPr>
      </w:pPr>
      <w:r>
        <w:rPr>
          <w:rFonts w:ascii="Arial" w:hAnsi="Arial" w:cs="Arial"/>
          <w:sz w:val="24"/>
          <w:szCs w:val="24"/>
        </w:rPr>
        <w:tab/>
      </w:r>
      <w:r>
        <w:rPr>
          <w:rFonts w:ascii="Calibri" w:hAnsi="Calibri" w:cs="Calibri"/>
          <w:color w:val="7F7F7F"/>
        </w:rPr>
        <w:t>Primary Supervisor:</w:t>
      </w:r>
      <w:r>
        <w:rPr>
          <w:rFonts w:ascii="Arial" w:hAnsi="Arial" w:cs="Arial"/>
          <w:sz w:val="24"/>
          <w:szCs w:val="24"/>
        </w:rPr>
        <w:tab/>
      </w:r>
      <w:r w:rsidR="00143FF4">
        <w:rPr>
          <w:rFonts w:ascii="Calibri" w:hAnsi="Calibri" w:cs="Calibri"/>
          <w:color w:val="404040"/>
        </w:rPr>
        <w:t xml:space="preserve">Prof </w:t>
      </w:r>
      <w:r w:rsidR="0069064E">
        <w:rPr>
          <w:rFonts w:ascii="Calibri" w:hAnsi="Calibri" w:cs="Calibri"/>
          <w:color w:val="404040"/>
        </w:rPr>
        <w:t>Jason Hughes</w:t>
      </w:r>
      <w:r w:rsidR="00092FBF">
        <w:rPr>
          <w:rFonts w:ascii="Calibri" w:hAnsi="Calibri" w:cs="Calibri"/>
          <w:color w:val="404040"/>
        </w:rPr>
        <w:t xml:space="preserve"> </w:t>
      </w:r>
      <w:r>
        <w:rPr>
          <w:rFonts w:ascii="Calibri" w:hAnsi="Calibri" w:cs="Calibri"/>
          <w:color w:val="404040"/>
        </w:rPr>
        <w:t>(</w:t>
      </w:r>
      <w:r w:rsidR="00143FF4">
        <w:rPr>
          <w:rFonts w:ascii="Calibri" w:hAnsi="Calibri" w:cs="Calibri"/>
          <w:color w:val="404040"/>
        </w:rPr>
        <w:t>University of Leicester</w:t>
      </w:r>
      <w:r>
        <w:rPr>
          <w:rFonts w:ascii="Calibri" w:hAnsi="Calibri" w:cs="Calibri"/>
          <w:color w:val="404040"/>
        </w:rPr>
        <w:t>)</w:t>
      </w:r>
      <w:r w:rsidR="0053324C">
        <w:rPr>
          <w:rFonts w:ascii="Calibri" w:hAnsi="Calibri" w:cs="Calibri"/>
          <w:color w:val="404040"/>
        </w:rPr>
        <w:t xml:space="preserve">  </w:t>
      </w:r>
      <w:hyperlink r:id="rId5" w:history="1">
        <w:r w:rsidR="0053324C" w:rsidRPr="000631C0">
          <w:rPr>
            <w:rStyle w:val="Hyperlink"/>
            <w:rFonts w:ascii="Calibri" w:hAnsi="Calibri" w:cs="Calibri"/>
          </w:rPr>
          <w:t>jh528@leicester.ac.uk</w:t>
        </w:r>
      </w:hyperlink>
      <w:r w:rsidR="0053324C">
        <w:rPr>
          <w:rFonts w:ascii="Calibri" w:hAnsi="Calibri" w:cs="Calibri"/>
          <w:color w:val="404040"/>
        </w:rPr>
        <w:t xml:space="preserve"> </w:t>
      </w:r>
      <w:bookmarkStart w:id="0" w:name="_GoBack"/>
      <w:bookmarkEnd w:id="0"/>
    </w:p>
    <w:p w14:paraId="35E3D23A" w14:textId="15C6033C" w:rsidR="00926856" w:rsidRPr="0007523B" w:rsidRDefault="00926856" w:rsidP="0007523B">
      <w:pPr>
        <w:widowControl w:val="0"/>
        <w:tabs>
          <w:tab w:val="left" w:pos="90"/>
          <w:tab w:val="left" w:pos="2780"/>
        </w:tabs>
        <w:autoSpaceDE w:val="0"/>
        <w:autoSpaceDN w:val="0"/>
        <w:adjustRightInd w:val="0"/>
        <w:spacing w:before="182" w:after="0" w:line="240" w:lineRule="auto"/>
        <w:rPr>
          <w:rFonts w:ascii="Calibri" w:hAnsi="Calibri" w:cs="Calibri"/>
          <w:color w:val="404040"/>
        </w:rPr>
      </w:pPr>
      <w:r>
        <w:rPr>
          <w:rFonts w:ascii="Arial" w:hAnsi="Arial" w:cs="Arial"/>
          <w:sz w:val="24"/>
          <w:szCs w:val="24"/>
        </w:rPr>
        <w:tab/>
      </w:r>
      <w:r>
        <w:rPr>
          <w:rFonts w:ascii="Calibri" w:hAnsi="Calibri" w:cs="Calibri"/>
          <w:color w:val="7F7F7F"/>
        </w:rPr>
        <w:t>Secondary Supervisor(s):</w:t>
      </w:r>
      <w:r>
        <w:rPr>
          <w:rFonts w:ascii="Arial" w:hAnsi="Arial" w:cs="Arial"/>
          <w:sz w:val="24"/>
          <w:szCs w:val="24"/>
        </w:rPr>
        <w:tab/>
      </w:r>
      <w:r w:rsidR="0069064E">
        <w:rPr>
          <w:rFonts w:ascii="Calibri" w:hAnsi="Calibri" w:cs="Calibri"/>
          <w:color w:val="404040"/>
        </w:rPr>
        <w:t>Prof Frank Dudbridge</w:t>
      </w:r>
      <w:r w:rsidR="00143FF4">
        <w:rPr>
          <w:rFonts w:ascii="Calibri" w:hAnsi="Calibri" w:cs="Calibri"/>
          <w:color w:val="404040"/>
        </w:rPr>
        <w:t xml:space="preserve"> </w:t>
      </w:r>
      <w:r>
        <w:rPr>
          <w:rFonts w:ascii="Calibri" w:hAnsi="Calibri" w:cs="Calibri"/>
          <w:color w:val="404040"/>
        </w:rPr>
        <w:t>(University of Leicester)</w:t>
      </w:r>
    </w:p>
    <w:p w14:paraId="35E3D23B" w14:textId="39FE7E12" w:rsidR="00926856" w:rsidRDefault="00926856" w:rsidP="0007523B">
      <w:pPr>
        <w:widowControl w:val="0"/>
        <w:tabs>
          <w:tab w:val="left" w:pos="90"/>
          <w:tab w:val="left" w:pos="2780"/>
        </w:tabs>
        <w:autoSpaceDE w:val="0"/>
        <w:autoSpaceDN w:val="0"/>
        <w:adjustRightInd w:val="0"/>
        <w:spacing w:before="182" w:after="0" w:line="240" w:lineRule="auto"/>
        <w:rPr>
          <w:rFonts w:ascii="Calibri" w:hAnsi="Calibri" w:cs="Calibri"/>
          <w:color w:val="222A35"/>
          <w:sz w:val="29"/>
          <w:szCs w:val="29"/>
        </w:rPr>
      </w:pPr>
      <w:r>
        <w:rPr>
          <w:rFonts w:ascii="Arial" w:hAnsi="Arial" w:cs="Arial"/>
          <w:sz w:val="24"/>
          <w:szCs w:val="24"/>
        </w:rPr>
        <w:tab/>
      </w:r>
      <w:r>
        <w:rPr>
          <w:rFonts w:ascii="Calibri" w:hAnsi="Calibri" w:cs="Calibri"/>
          <w:color w:val="7F7F7F"/>
        </w:rPr>
        <w:t>Department:</w:t>
      </w:r>
      <w:r>
        <w:rPr>
          <w:rFonts w:ascii="Arial" w:hAnsi="Arial" w:cs="Arial"/>
          <w:sz w:val="24"/>
          <w:szCs w:val="24"/>
        </w:rPr>
        <w:tab/>
      </w:r>
      <w:r w:rsidR="0069064E">
        <w:rPr>
          <w:rFonts w:ascii="Calibri" w:hAnsi="Calibri" w:cs="Calibri"/>
          <w:color w:val="404040"/>
        </w:rPr>
        <w:t>Media, Communication and Sociology</w:t>
      </w:r>
    </w:p>
    <w:p w14:paraId="393C8843" w14:textId="734516E4" w:rsidR="0069064E" w:rsidRPr="0069064E" w:rsidRDefault="00926856" w:rsidP="0069064E">
      <w:pPr>
        <w:widowControl w:val="0"/>
        <w:tabs>
          <w:tab w:val="left" w:pos="90"/>
          <w:tab w:val="left" w:pos="2780"/>
        </w:tabs>
        <w:autoSpaceDE w:val="0"/>
        <w:autoSpaceDN w:val="0"/>
        <w:adjustRightInd w:val="0"/>
        <w:spacing w:before="182" w:after="0" w:line="240" w:lineRule="auto"/>
        <w:ind w:left="2778" w:hanging="2778"/>
        <w:rPr>
          <w:rFonts w:ascii="Calibri" w:hAnsi="Calibri" w:cs="Calibri"/>
          <w:color w:val="404040"/>
        </w:rPr>
      </w:pPr>
      <w:r>
        <w:rPr>
          <w:rFonts w:ascii="Arial" w:hAnsi="Arial" w:cs="Arial"/>
          <w:sz w:val="24"/>
          <w:szCs w:val="24"/>
        </w:rPr>
        <w:tab/>
      </w:r>
      <w:r>
        <w:rPr>
          <w:rFonts w:ascii="Calibri" w:hAnsi="Calibri" w:cs="Calibri"/>
          <w:color w:val="7F7F7F"/>
        </w:rPr>
        <w:t>Project Summary:</w:t>
      </w:r>
      <w:r>
        <w:rPr>
          <w:rFonts w:ascii="Arial" w:hAnsi="Arial" w:cs="Arial"/>
          <w:sz w:val="24"/>
          <w:szCs w:val="24"/>
        </w:rPr>
        <w:tab/>
      </w:r>
      <w:r w:rsidR="0069064E">
        <w:rPr>
          <w:rFonts w:ascii="Calibri" w:hAnsi="Calibri" w:cs="Calibri"/>
          <w:color w:val="404040"/>
        </w:rPr>
        <w:t>The</w:t>
      </w:r>
      <w:r w:rsidR="0069064E" w:rsidRPr="0069064E">
        <w:rPr>
          <w:rFonts w:ascii="Calibri" w:hAnsi="Calibri" w:cs="Calibri"/>
          <w:color w:val="404040"/>
        </w:rPr>
        <w:t xml:space="preserve"> emerging field of sociogenomics considers how insights from genomics might be incorporated into understandings of an array of social issues, from social mobility to addiction. Key in this respect are Genome Wide Association Studies (GWAS) that are used to develop polygenic risk scores that predict individual propensities to engage in risky behaviours. </w:t>
      </w:r>
    </w:p>
    <w:p w14:paraId="35E3D23D" w14:textId="0D7772F6" w:rsidR="00926856" w:rsidRPr="0069064E" w:rsidRDefault="0069064E" w:rsidP="00007C78">
      <w:pPr>
        <w:widowControl w:val="0"/>
        <w:tabs>
          <w:tab w:val="left" w:pos="2780"/>
        </w:tabs>
        <w:autoSpaceDE w:val="0"/>
        <w:autoSpaceDN w:val="0"/>
        <w:adjustRightInd w:val="0"/>
        <w:spacing w:before="182" w:after="0" w:line="240" w:lineRule="auto"/>
        <w:ind w:left="2778" w:hanging="2778"/>
        <w:rPr>
          <w:rFonts w:ascii="Calibri" w:hAnsi="Calibri" w:cs="Calibri"/>
          <w:color w:val="404040"/>
        </w:rPr>
      </w:pPr>
      <w:r>
        <w:rPr>
          <w:rFonts w:ascii="Calibri" w:hAnsi="Calibri" w:cs="Calibri"/>
          <w:color w:val="404040"/>
        </w:rPr>
        <w:tab/>
      </w:r>
      <w:r>
        <w:rPr>
          <w:rFonts w:ascii="Calibri" w:hAnsi="Calibri" w:cs="Calibri"/>
          <w:color w:val="404040"/>
        </w:rPr>
        <w:tab/>
      </w:r>
      <w:r w:rsidRPr="0069064E">
        <w:rPr>
          <w:rFonts w:ascii="Calibri" w:hAnsi="Calibri" w:cs="Calibri"/>
          <w:color w:val="404040"/>
        </w:rPr>
        <w:t>This project focuses on how sociogenomics might be combined and reconciled with sociological approaches which stress the complex, fluid, and multi-faceted character of social behaviour. Focusing on the onset and development of substance use behaviours among young people, this study will develop an approach that more adequately combines sociogenomic models, methods, techniques and insights with those from</w:t>
      </w:r>
      <w:r>
        <w:rPr>
          <w:rFonts w:ascii="Calibri" w:hAnsi="Calibri" w:cs="Calibri"/>
          <w:color w:val="404040"/>
        </w:rPr>
        <w:t xml:space="preserve"> </w:t>
      </w:r>
      <w:r w:rsidRPr="0069064E">
        <w:rPr>
          <w:rFonts w:ascii="Calibri" w:hAnsi="Calibri" w:cs="Calibri"/>
          <w:color w:val="404040"/>
        </w:rPr>
        <w:t>processual/relationally-oriented sociology</w:t>
      </w:r>
      <w:r>
        <w:rPr>
          <w:rFonts w:ascii="Calibri" w:hAnsi="Calibri" w:cs="Calibri"/>
          <w:color w:val="404040"/>
        </w:rPr>
        <w:t>.</w:t>
      </w:r>
    </w:p>
    <w:sectPr w:rsidR="00926856" w:rsidRPr="0069064E">
      <w:pgSz w:w="11904" w:h="16836" w:code="9"/>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33BE"/>
    <w:multiLevelType w:val="hybridMultilevel"/>
    <w:tmpl w:val="5F687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666AB"/>
    <w:multiLevelType w:val="hybridMultilevel"/>
    <w:tmpl w:val="CFEC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65"/>
    <w:rsid w:val="000012B0"/>
    <w:rsid w:val="00007C78"/>
    <w:rsid w:val="0001631B"/>
    <w:rsid w:val="00074572"/>
    <w:rsid w:val="0007523B"/>
    <w:rsid w:val="00092FBF"/>
    <w:rsid w:val="00094410"/>
    <w:rsid w:val="00143FF4"/>
    <w:rsid w:val="00370460"/>
    <w:rsid w:val="00372F1C"/>
    <w:rsid w:val="00466235"/>
    <w:rsid w:val="0053324C"/>
    <w:rsid w:val="0069064E"/>
    <w:rsid w:val="00894265"/>
    <w:rsid w:val="00926856"/>
    <w:rsid w:val="00944ED9"/>
    <w:rsid w:val="00A82F6A"/>
    <w:rsid w:val="00CB41C5"/>
    <w:rsid w:val="00D76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E3D234"/>
  <w14:defaultImageDpi w14:val="0"/>
  <w15:docId w15:val="{3F3F127B-5122-43C6-BE93-77A1AC8E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32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5285">
      <w:bodyDiv w:val="1"/>
      <w:marLeft w:val="0"/>
      <w:marRight w:val="0"/>
      <w:marTop w:val="0"/>
      <w:marBottom w:val="0"/>
      <w:divBdr>
        <w:top w:val="none" w:sz="0" w:space="0" w:color="auto"/>
        <w:left w:val="none" w:sz="0" w:space="0" w:color="auto"/>
        <w:bottom w:val="none" w:sz="0" w:space="0" w:color="auto"/>
        <w:right w:val="none" w:sz="0" w:space="0" w:color="auto"/>
      </w:divBdr>
      <w:divsChild>
        <w:div w:id="2140611111">
          <w:marLeft w:val="0"/>
          <w:marRight w:val="0"/>
          <w:marTop w:val="0"/>
          <w:marBottom w:val="0"/>
          <w:divBdr>
            <w:top w:val="none" w:sz="0" w:space="0" w:color="auto"/>
            <w:left w:val="none" w:sz="0" w:space="0" w:color="auto"/>
            <w:bottom w:val="none" w:sz="0" w:space="0" w:color="auto"/>
            <w:right w:val="none" w:sz="0" w:space="0" w:color="auto"/>
          </w:divBdr>
        </w:div>
        <w:div w:id="1296109343">
          <w:marLeft w:val="0"/>
          <w:marRight w:val="0"/>
          <w:marTop w:val="0"/>
          <w:marBottom w:val="0"/>
          <w:divBdr>
            <w:top w:val="none" w:sz="0" w:space="0" w:color="auto"/>
            <w:left w:val="none" w:sz="0" w:space="0" w:color="auto"/>
            <w:bottom w:val="none" w:sz="0" w:space="0" w:color="auto"/>
            <w:right w:val="none" w:sz="0" w:space="0" w:color="auto"/>
          </w:divBdr>
        </w:div>
        <w:div w:id="741102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h528@leic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Sarah F.A.</dc:creator>
  <cp:keywords/>
  <dc:description/>
  <cp:lastModifiedBy>White, Karen L.</cp:lastModifiedBy>
  <cp:revision>13</cp:revision>
  <dcterms:created xsi:type="dcterms:W3CDTF">2022-09-29T16:32:00Z</dcterms:created>
  <dcterms:modified xsi:type="dcterms:W3CDTF">2022-10-14T13:20:00Z</dcterms:modified>
</cp:coreProperties>
</file>