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FBF" w14:textId="77777777" w:rsidR="00DD7EC2" w:rsidRDefault="00DD7EC2" w:rsidP="00DD7EC2">
      <w:pPr>
        <w:spacing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University of Leicester </w:t>
      </w:r>
    </w:p>
    <w:p w14:paraId="079C018D" w14:textId="77777777" w:rsidR="00DD7EC2" w:rsidRDefault="00DD7EC2" w:rsidP="00DD7EC2">
      <w:pPr>
        <w:spacing w:line="240" w:lineRule="auto"/>
        <w:rPr>
          <w:rFonts w:eastAsia="Calibri" w:cs="Arial"/>
          <w:b/>
          <w:color w:val="000000"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</w:t>
      </w:r>
    </w:p>
    <w:p w14:paraId="0774380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9206A" w:rsidRPr="0039206A" w14:paraId="1AB296DC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3455173A" w:rsidR="0039206A" w:rsidRPr="0039206A" w:rsidRDefault="00DD7EC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RI EF Williams</w:t>
            </w:r>
          </w:p>
        </w:tc>
      </w:tr>
    </w:tbl>
    <w:p w14:paraId="505228F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39206A" w:rsidRPr="0039206A" w14:paraId="6B67D973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A5AE09D" w14:textId="67E1FA00" w:rsidR="0039206A" w:rsidRPr="0039206A" w:rsidRDefault="00DD7EC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Prof </w:t>
            </w:r>
            <w:r w:rsidR="007D302F">
              <w:rPr>
                <w:rFonts w:ascii="Calibri" w:eastAsia="Calibri" w:hAnsi="Calibri" w:cs="Calibri"/>
                <w:color w:val="000000"/>
                <w:lang w:eastAsia="en-GB"/>
              </w:rPr>
              <w:t>Mark Williams</w:t>
            </w:r>
          </w:p>
        </w:tc>
      </w:tr>
      <w:tr w:rsidR="0039206A" w:rsidRPr="0039206A" w14:paraId="304F823A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11A156F2" w:rsidR="0039206A" w:rsidRPr="0039206A" w:rsidRDefault="007D302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G</w:t>
            </w:r>
            <w:r w:rsidR="00DD7EC2">
              <w:rPr>
                <w:rFonts w:ascii="Calibri" w:eastAsia="Calibri" w:hAnsi="Calibri" w:cs="Calibri"/>
                <w:color w:val="000000"/>
                <w:lang w:eastAsia="en-GB"/>
              </w:rPr>
              <w:t xml:space="preserve">eography,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G</w:t>
            </w:r>
            <w:r w:rsidR="00DD7EC2">
              <w:rPr>
                <w:rFonts w:ascii="Calibri" w:eastAsia="Calibri" w:hAnsi="Calibri" w:cs="Calibri"/>
                <w:color w:val="000000"/>
                <w:lang w:eastAsia="en-GB"/>
              </w:rPr>
              <w:t xml:space="preserve">eology and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E</w:t>
            </w:r>
            <w:r w:rsidR="00DD7EC2">
              <w:rPr>
                <w:rFonts w:ascii="Calibri" w:eastAsia="Calibri" w:hAnsi="Calibri" w:cs="Calibri"/>
                <w:color w:val="000000"/>
                <w:lang w:eastAsia="en-GB"/>
              </w:rPr>
              <w:t>nvironment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9206A" w:rsidRPr="0039206A" w14:paraId="6017FF4B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3FEC5E19" w14:textId="6C6A026A" w:rsidR="0039206A" w:rsidRPr="0039206A" w:rsidRDefault="00DD7EC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8" w:history="1">
              <w:r w:rsidRPr="00E40FFD">
                <w:rPr>
                  <w:rStyle w:val="Hyperlink"/>
                  <w:rFonts w:ascii="Calibri" w:eastAsia="Calibri" w:hAnsi="Calibri" w:cs="Calibri"/>
                  <w:lang w:eastAsia="en-GB"/>
                </w:rPr>
                <w:t>mri@le.ac.uk</w:t>
              </w:r>
            </w:hyperlink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E2BF8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13A9D7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9206A" w:rsidRPr="0039206A" w14:paraId="57596EAD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75C9DC52" w14:textId="5E40F451" w:rsidR="0039206A" w:rsidRPr="0039206A" w:rsidRDefault="007D302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en-GB"/>
              </w:rPr>
              <w:t>Joint first</w:t>
            </w: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 </w:t>
            </w:r>
            <w:r w:rsidR="0039206A"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Supervisor</w:t>
            </w:r>
          </w:p>
        </w:tc>
        <w:tc>
          <w:tcPr>
            <w:tcW w:w="5778" w:type="dxa"/>
            <w:gridSpan w:val="3"/>
          </w:tcPr>
          <w:p w14:paraId="5C161CBD" w14:textId="6272EDA2" w:rsidR="0039206A" w:rsidRPr="0039206A" w:rsidRDefault="00DD7EC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Prof </w:t>
            </w:r>
            <w:r w:rsidR="007D302F">
              <w:rPr>
                <w:rFonts w:ascii="Calibri" w:eastAsia="Calibri" w:hAnsi="Calibri" w:cs="Calibri"/>
                <w:color w:val="000000"/>
                <w:lang w:eastAsia="en-GB"/>
              </w:rPr>
              <w:t>Sergei Petrovskiy</w:t>
            </w:r>
          </w:p>
        </w:tc>
      </w:tr>
      <w:tr w:rsidR="0039206A" w:rsidRPr="0039206A" w14:paraId="19CCB21F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56DEF6FF" w:rsidR="0039206A" w:rsidRPr="0039206A" w:rsidRDefault="00FB7E09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Computing and </w:t>
            </w:r>
            <w:r w:rsidR="007D302F">
              <w:rPr>
                <w:rFonts w:ascii="Calibri" w:eastAsia="Calibri" w:hAnsi="Calibri" w:cs="Calibri"/>
                <w:color w:val="000000"/>
                <w:lang w:eastAsia="en-GB"/>
              </w:rPr>
              <w:t>Mathematic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al </w:t>
            </w:r>
            <w:r w:rsidR="00E82BDE"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  <w:r w:rsidR="007D302F">
              <w:rPr>
                <w:rFonts w:ascii="Calibri" w:eastAsia="Calibri" w:hAnsi="Calibri" w:cs="Calibri"/>
                <w:color w:val="000000"/>
                <w:lang w:eastAsia="en-GB"/>
              </w:rPr>
              <w:t>cience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s</w:t>
            </w:r>
          </w:p>
        </w:tc>
      </w:tr>
      <w:tr w:rsidR="0039206A" w:rsidRPr="0039206A" w14:paraId="2FD12115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440F2B1C" w:rsidR="0039206A" w:rsidRPr="0039206A" w:rsidRDefault="002358D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sp237@le.ac.uk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00654390"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149E23C4" w14:textId="51A58B54" w:rsidR="0039206A" w:rsidRPr="0039206A" w:rsidRDefault="007D302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John Maltby (Psychology</w:t>
            </w:r>
            <w:r w:rsidR="002358DF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E82BDE">
              <w:rPr>
                <w:rFonts w:ascii="Calibri" w:eastAsia="Calibri" w:hAnsi="Calibri" w:cs="Calibri"/>
                <w:color w:val="000000"/>
                <w:lang w:eastAsia="en-GB"/>
              </w:rPr>
              <w:t xml:space="preserve">and </w:t>
            </w:r>
            <w:r w:rsidR="002358DF">
              <w:rPr>
                <w:rFonts w:ascii="Calibri" w:eastAsia="Calibri" w:hAnsi="Calibri" w:cs="Calibri"/>
                <w:color w:val="000000"/>
                <w:lang w:eastAsia="en-GB"/>
              </w:rPr>
              <w:t>Vision Sciences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), Thomas Harvey (GGE)</w:t>
            </w: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135DECE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39206A" w:rsidRPr="0039206A" w14:paraId="5C7F2245" w14:textId="77777777" w:rsidTr="00654390"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7D066349" w:rsidR="0039206A" w:rsidRPr="0039206A" w:rsidRDefault="00E07251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A </w:t>
            </w:r>
            <w:r w:rsidR="00775D0F">
              <w:rPr>
                <w:rFonts w:ascii="Calibri" w:eastAsia="Calibri" w:hAnsi="Calibri" w:cs="Calibri"/>
                <w:color w:val="000000"/>
                <w:lang w:eastAsia="en-GB"/>
              </w:rPr>
              <w:t>resilience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index for </w:t>
            </w:r>
            <w:r w:rsidR="00816EF8">
              <w:rPr>
                <w:rFonts w:ascii="Calibri" w:eastAsia="Calibri" w:hAnsi="Calibri" w:cs="Calibri"/>
                <w:color w:val="000000"/>
                <w:lang w:eastAsia="en-GB"/>
              </w:rPr>
              <w:t>Earth</w:t>
            </w:r>
            <w:r w:rsidR="0088128F">
              <w:rPr>
                <w:rFonts w:ascii="Calibri" w:eastAsia="Calibri" w:hAnsi="Calibri" w:cs="Calibri"/>
                <w:color w:val="000000"/>
                <w:lang w:eastAsia="en-GB"/>
              </w:rPr>
              <w:t xml:space="preserve">-type </w:t>
            </w:r>
            <w:r w:rsidR="00775D0F">
              <w:rPr>
                <w:rFonts w:ascii="Calibri" w:eastAsia="Calibri" w:hAnsi="Calibri" w:cs="Calibri"/>
                <w:color w:val="000000"/>
                <w:lang w:eastAsia="en-GB"/>
              </w:rPr>
              <w:t>biospheres</w:t>
            </w:r>
          </w:p>
        </w:tc>
      </w:tr>
      <w:tr w:rsidR="0039206A" w:rsidRPr="0039206A" w14:paraId="0BA24187" w14:textId="77777777" w:rsidTr="0065439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727E0079" w:rsidR="0039206A" w:rsidRPr="0039206A" w:rsidRDefault="00EC055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Develop a habitability index for Earth’s biosphere</w:t>
            </w:r>
          </w:p>
        </w:tc>
      </w:tr>
      <w:tr w:rsidR="0039206A" w:rsidRPr="0039206A" w14:paraId="386423AB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4EAE40E3" w:rsidR="0039206A" w:rsidRPr="0039206A" w:rsidRDefault="00EC055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Interrogate models of deep time biotic change</w:t>
            </w:r>
          </w:p>
        </w:tc>
      </w:tr>
      <w:tr w:rsidR="0039206A" w:rsidRPr="0039206A" w14:paraId="55C3CAE0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5154BC05" w:rsidR="0039206A" w:rsidRPr="0039206A" w:rsidRDefault="00EC055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Use your analysis to understand current impacts on the biosphere</w:t>
            </w:r>
          </w:p>
        </w:tc>
      </w:tr>
      <w:tr w:rsidR="0039206A" w:rsidRPr="0039206A" w14:paraId="78C09C5D" w14:textId="77777777" w:rsidTr="0065439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39206A" w:rsidRPr="0039206A" w14:paraId="0BAB11B3" w14:textId="77777777" w:rsidTr="00654390">
        <w:tc>
          <w:tcPr>
            <w:tcW w:w="9016" w:type="dxa"/>
            <w:gridSpan w:val="3"/>
          </w:tcPr>
          <w:p w14:paraId="7FA8751E" w14:textId="23C5B351" w:rsidR="00F71EE7" w:rsidRPr="00E82BDE" w:rsidRDefault="00474C38" w:rsidP="0039206A">
            <w:pPr>
              <w:spacing w:after="160"/>
              <w:jc w:val="left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Planet Earth has been contin</w:t>
            </w:r>
            <w:r w:rsidR="0018078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uous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ly habitable for at least 3.5 billion years. During that immense time 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the Earth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has been subject to considerable environmental perturbation, resulting from 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both 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intrinsic and extrinsic forces. These range from the small-scale, such as 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solar radiation </w:t>
            </w:r>
            <w:r w:rsid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changes from</w:t>
            </w:r>
            <w:r w:rsidR="00E82BDE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orbital </w:t>
            </w:r>
            <w:r w:rsid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forcing 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mechanisms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to the very large scale, such as an asteroid strike. 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he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biosphere 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has 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show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n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considerable resilience to perturbation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and provides the only 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quantifiable 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measure of habitability available to us in the Cosmos. </w:t>
            </w:r>
            <w:r w:rsidR="00EC779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Here we seek to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relate the ‘energetics’ of </w:t>
            </w:r>
            <w:r w:rsidR="00203B39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environmental </w:t>
            </w:r>
            <w:r w:rsidR="00F71EE7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change </w:t>
            </w:r>
            <w:r w:rsidR="00203B39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to the degree of change seen in the biosphere</w:t>
            </w:r>
            <w:r w:rsidR="00EC779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816EF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thereby quantifying</w:t>
            </w:r>
            <w:r w:rsidR="00203B39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BB1DB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its</w:t>
            </w:r>
            <w:r w:rsidR="00203B39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likely response to 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different degrees of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perturbation</w:t>
            </w:r>
            <w:r w:rsidR="00203B39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.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</w:p>
          <w:p w14:paraId="78D482CE" w14:textId="5A08DD9C" w:rsidR="0039206A" w:rsidRPr="0039206A" w:rsidRDefault="00203B39" w:rsidP="00980F9C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How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might </w:t>
            </w:r>
            <w:r w:rsidR="00EC779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this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be quantified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? We would focus on a range of key 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geological 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events with 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well-documented </w:t>
            </w:r>
            <w:r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records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 ranging from smaller-scale episodes of change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040C7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such as 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the Mid Miocene climate optimum</w:t>
            </w:r>
            <w:r w:rsidR="00040C7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(circa 15 million years ago)</w:t>
            </w:r>
            <w:r w:rsidR="001F13F6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to much larger </w:t>
            </w:r>
            <w:r w:rsidR="00040C7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environmental perturbations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040C7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such as the Great Oxygenation episode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(</w:t>
            </w:r>
            <w:r w:rsidR="006D2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circa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2.</w:t>
            </w:r>
            <w:r w:rsidR="006D2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4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-2.</w:t>
            </w:r>
            <w:r w:rsidR="006D281C">
              <w:rPr>
                <w:rFonts w:ascii="Calibri" w:eastAsia="Calibri" w:hAnsi="Calibri" w:cs="Calibri"/>
                <w:bCs/>
                <w:color w:val="000000"/>
                <w:lang w:eastAsia="en-GB"/>
              </w:rPr>
              <w:t>0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billion years ago)</w:t>
            </w:r>
            <w:r w:rsidR="00040C7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.</w:t>
            </w:r>
            <w:r w:rsidR="00E07251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Taking these</w:t>
            </w:r>
            <w:r w:rsidR="0017590E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endmembers,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one fully reversible, the other irreversible, </w:t>
            </w:r>
            <w:r w:rsidR="009D200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we would seek to quantify the </w:t>
            </w:r>
            <w:r w:rsidR="00BB1DB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relative </w:t>
            </w:r>
            <w:r w:rsidR="009D200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position of</w:t>
            </w:r>
            <w:r w:rsidR="001402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a range of more</w:t>
            </w:r>
            <w:r w:rsidR="001402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minor </w:t>
            </w:r>
            <w:r w:rsidR="001402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to more major biotic events</w:t>
            </w:r>
            <w:r w:rsidR="009D200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and</w:t>
            </w:r>
            <w:r w:rsidR="00040C7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992869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examine the driving mechanisms of such change</w:t>
            </w:r>
            <w:r w:rsidR="009D200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. </w:t>
            </w:r>
            <w:r w:rsidR="00BB1DB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E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vents 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of intermediate scale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include the Palaeocene-Eocene thermal maximum (55 million years ago)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which caused 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an 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irreversible change to several components of the biosphere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(</w:t>
            </w:r>
            <w:r w:rsidR="00EC779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a 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minor 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lastRenderedPageBreak/>
              <w:t>extinction)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, </w:t>
            </w:r>
            <w:r w:rsidR="00BB1DB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and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the Permian-Triassic extinction, with the loss of 95% of species diversity. 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Finally, we 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would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ask the question, 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do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BB1DB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events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lie on a continuum from 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‘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no change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’</w:t>
            </w:r>
            <w:r w:rsidR="006103C3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to 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‘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wholesale change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’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 or show diagnostic groupings indicative of a system in various degrees of state shift</w:t>
            </w:r>
            <w:r w:rsidR="00980F9C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?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We would use this analysis to examine question</w:t>
            </w:r>
            <w:r w:rsidR="004D49B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of </w:t>
            </w:r>
            <w:r w:rsidR="004D49B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biosphere resilience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and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establish an index of habitability according to different levels of perturbation. N</w:t>
            </w:r>
            <w:r w:rsidR="004D49B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otably</w:t>
            </w:r>
            <w:r w:rsidR="001F13F6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="004D49B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we would then apply our index</w:t>
            </w:r>
            <w:r w:rsidR="004D49B8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to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try and understand the likely level of biotic change resulting from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current </w:t>
            </w:r>
            <w:r w:rsidR="00775D0F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(considerable and human-induced) 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>environmental change in the 21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vertAlign w:val="superscript"/>
                <w:lang w:eastAsia="en-GB"/>
              </w:rPr>
              <w:t>st</w:t>
            </w:r>
            <w:r w:rsidR="00FD2660" w:rsidRPr="00E82BDE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century.</w:t>
            </w:r>
          </w:p>
        </w:tc>
      </w:tr>
    </w:tbl>
    <w:p w14:paraId="3CD2B30E" w14:textId="77777777" w:rsidR="002240E0" w:rsidRDefault="002240E0"/>
    <w:sectPr w:rsidR="0022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MjY2N7IwNzU1NjBQ0lEKTi0uzszPAykwqgUAN+TThCwAAAA="/>
  </w:docVars>
  <w:rsids>
    <w:rsidRoot w:val="0039206A"/>
    <w:rsid w:val="00040C78"/>
    <w:rsid w:val="00060EC9"/>
    <w:rsid w:val="00062E40"/>
    <w:rsid w:val="000C280D"/>
    <w:rsid w:val="0014020F"/>
    <w:rsid w:val="0017590E"/>
    <w:rsid w:val="00180786"/>
    <w:rsid w:val="001F13F6"/>
    <w:rsid w:val="00203B39"/>
    <w:rsid w:val="002240E0"/>
    <w:rsid w:val="002358DF"/>
    <w:rsid w:val="0034424E"/>
    <w:rsid w:val="0039206A"/>
    <w:rsid w:val="004166C9"/>
    <w:rsid w:val="00474C38"/>
    <w:rsid w:val="0047561F"/>
    <w:rsid w:val="00496884"/>
    <w:rsid w:val="004D49B8"/>
    <w:rsid w:val="00553917"/>
    <w:rsid w:val="006103C3"/>
    <w:rsid w:val="00626CF0"/>
    <w:rsid w:val="006D281C"/>
    <w:rsid w:val="00775D0F"/>
    <w:rsid w:val="007961E9"/>
    <w:rsid w:val="007D302F"/>
    <w:rsid w:val="00816EF8"/>
    <w:rsid w:val="0088128F"/>
    <w:rsid w:val="00980F9C"/>
    <w:rsid w:val="009877A4"/>
    <w:rsid w:val="00992869"/>
    <w:rsid w:val="009D2000"/>
    <w:rsid w:val="00BB1DBC"/>
    <w:rsid w:val="00D50E9B"/>
    <w:rsid w:val="00DD7EC2"/>
    <w:rsid w:val="00E07251"/>
    <w:rsid w:val="00E55D2F"/>
    <w:rsid w:val="00E82BDE"/>
    <w:rsid w:val="00EC0556"/>
    <w:rsid w:val="00EC7796"/>
    <w:rsid w:val="00F71EE7"/>
    <w:rsid w:val="00FB7E09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5629B51A-9715-45F9-AD17-8B44F09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13F6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D7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@l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0FD02F9A4347BC27007E4F5D986B" ma:contentTypeVersion="2" ma:contentTypeDescription="Create a new document." ma:contentTypeScope="" ma:versionID="0b7587c5f70eee471f89129a43744b90">
  <xsd:schema xmlns:xsd="http://www.w3.org/2001/XMLSchema" xmlns:xs="http://www.w3.org/2001/XMLSchema" xmlns:p="http://schemas.microsoft.com/office/2006/metadata/properties" xmlns:ns2="a3e275ff-89cc-44e6-b4bf-7f0856b3333d" targetNamespace="http://schemas.microsoft.com/office/2006/metadata/properties" ma:root="true" ma:fieldsID="c76cd0ded74c67e0ae65d6dcaf27afa4" ns2:_="">
    <xsd:import namespace="a3e275ff-89cc-44e6-b4bf-7f0856b33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75ff-89cc-44e6-b4bf-7f0856b3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DF972-811C-4622-92E1-12BA23C8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75ff-89cc-44e6-b4bf-7f0856b33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DF0F4-ABB4-4E1F-8E4D-D1032F363A13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3e275ff-89cc-44e6-b4bf-7f0856b3333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2</cp:revision>
  <dcterms:created xsi:type="dcterms:W3CDTF">2022-11-21T12:25:00Z</dcterms:created>
  <dcterms:modified xsi:type="dcterms:W3CDTF">2022-11-21T12:25:00Z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0x0101001EA20FD02F9A4347BC27007E4F5D986B</vt:lpwstr>
  </property>
  <property fmtid="{D5CDD505-2E9C-101B-9397-08002B2CF9AE}" pid="3" name="GrammarlyDocumentId">
    <vt:lpwstr>b512f5e477b38c7d92bf31eb0605741e9fe4561387315936d47211b9e574fb9e</vt:lpwstr>
  </property>
</Properties>
</file>