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7BD0" w14:textId="77777777" w:rsidR="004F2055" w:rsidRDefault="004F2055" w:rsidP="004F2055">
      <w:pPr>
        <w:spacing w:line="240" w:lineRule="auto"/>
        <w:rPr>
          <w:rFonts w:cs="Arial"/>
          <w:b/>
        </w:rPr>
      </w:pPr>
      <w:r>
        <w:rPr>
          <w:rFonts w:cs="Arial"/>
          <w:b/>
        </w:rPr>
        <w:t xml:space="preserve">University of Leicester </w:t>
      </w:r>
    </w:p>
    <w:p w14:paraId="096CB2AF" w14:textId="77777777" w:rsidR="004F2055" w:rsidRDefault="004F2055" w:rsidP="004F2055">
      <w:pPr>
        <w:spacing w:line="240" w:lineRule="auto"/>
        <w:rPr>
          <w:rFonts w:ascii="Arial" w:eastAsiaTheme="minorHAnsi" w:hAnsi="Arial" w:cs="Arial"/>
          <w:b/>
          <w:color w:val="auto"/>
        </w:rPr>
      </w:pPr>
      <w:r>
        <w:rPr>
          <w:rFonts w:cs="Arial"/>
          <w:b/>
        </w:rPr>
        <w:t xml:space="preserve">Future 50  PhD Scholarship </w:t>
      </w:r>
    </w:p>
    <w:p w14:paraId="43F5BAC9" w14:textId="77777777" w:rsidR="00860EB6" w:rsidRDefault="00860EB6" w:rsidP="00860EB6">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860EB6" w:rsidRPr="00066C81" w14:paraId="30A6A72C" w14:textId="77777777" w:rsidTr="00DC3455">
        <w:tc>
          <w:tcPr>
            <w:tcW w:w="3227" w:type="dxa"/>
            <w:shd w:val="clear" w:color="auto" w:fill="F2F2F2" w:themeFill="background1" w:themeFillShade="F2"/>
          </w:tcPr>
          <w:p w14:paraId="450B8B29" w14:textId="77777777" w:rsidR="00860EB6" w:rsidRPr="00066C81" w:rsidRDefault="00860EB6" w:rsidP="00DC3455">
            <w:pPr>
              <w:rPr>
                <w:b/>
              </w:rPr>
            </w:pPr>
            <w:r w:rsidRPr="00066C81">
              <w:rPr>
                <w:b/>
              </w:rPr>
              <w:t>Project Reference</w:t>
            </w:r>
          </w:p>
        </w:tc>
        <w:tc>
          <w:tcPr>
            <w:tcW w:w="5807" w:type="dxa"/>
          </w:tcPr>
          <w:p w14:paraId="66E66B13" w14:textId="1AECF409" w:rsidR="00860EB6" w:rsidRPr="00066C81" w:rsidRDefault="00AF79DA" w:rsidP="00DC3455">
            <w:r>
              <w:t>MCS Hughes</w:t>
            </w:r>
          </w:p>
        </w:tc>
      </w:tr>
    </w:tbl>
    <w:p w14:paraId="046812B6" w14:textId="77777777" w:rsidR="00860EB6" w:rsidRDefault="00860EB6" w:rsidP="00860EB6">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860EB6" w:rsidRPr="00066C81" w14:paraId="2B655859" w14:textId="77777777" w:rsidTr="00DC3455">
        <w:tc>
          <w:tcPr>
            <w:tcW w:w="3227" w:type="dxa"/>
            <w:shd w:val="clear" w:color="auto" w:fill="F2F2F2" w:themeFill="background1" w:themeFillShade="F2"/>
          </w:tcPr>
          <w:p w14:paraId="27A28DC9" w14:textId="77777777" w:rsidR="00860EB6" w:rsidRPr="00066C81" w:rsidRDefault="00860EB6" w:rsidP="00DC3455">
            <w:pPr>
              <w:rPr>
                <w:b/>
              </w:rPr>
            </w:pPr>
            <w:r w:rsidRPr="00066C81">
              <w:rPr>
                <w:b/>
              </w:rPr>
              <w:t>First Supervisor</w:t>
            </w:r>
          </w:p>
        </w:tc>
        <w:tc>
          <w:tcPr>
            <w:tcW w:w="5807" w:type="dxa"/>
            <w:gridSpan w:val="3"/>
          </w:tcPr>
          <w:p w14:paraId="22261E4E" w14:textId="28B71FB7" w:rsidR="00860EB6" w:rsidRPr="00066C81" w:rsidRDefault="00AF79DA" w:rsidP="00DC3455">
            <w:r>
              <w:t xml:space="preserve">Prof </w:t>
            </w:r>
            <w:r w:rsidR="00ED72A7">
              <w:t>Jason Hughes</w:t>
            </w:r>
          </w:p>
        </w:tc>
      </w:tr>
      <w:tr w:rsidR="00860EB6" w:rsidRPr="00066C81" w14:paraId="6716F3FF" w14:textId="77777777" w:rsidTr="00DC3455">
        <w:tc>
          <w:tcPr>
            <w:tcW w:w="3227" w:type="dxa"/>
            <w:shd w:val="clear" w:color="auto" w:fill="F2F2F2" w:themeFill="background1" w:themeFillShade="F2"/>
          </w:tcPr>
          <w:p w14:paraId="69FB2925" w14:textId="77777777" w:rsidR="00860EB6" w:rsidRPr="00066C81" w:rsidRDefault="00860EB6" w:rsidP="00DC3455">
            <w:pPr>
              <w:rPr>
                <w:b/>
              </w:rPr>
            </w:pPr>
            <w:r w:rsidRPr="00066C81">
              <w:rPr>
                <w:b/>
              </w:rPr>
              <w:t>School/Department</w:t>
            </w:r>
          </w:p>
        </w:tc>
        <w:tc>
          <w:tcPr>
            <w:tcW w:w="5807" w:type="dxa"/>
            <w:gridSpan w:val="3"/>
          </w:tcPr>
          <w:p w14:paraId="63664FF9" w14:textId="241BDED6" w:rsidR="00860EB6" w:rsidRPr="00066C81" w:rsidRDefault="00AF79DA" w:rsidP="00DC3455">
            <w:r>
              <w:t>Media and Communications</w:t>
            </w:r>
          </w:p>
        </w:tc>
      </w:tr>
      <w:tr w:rsidR="00860EB6" w:rsidRPr="00066C81" w14:paraId="7EBBD503" w14:textId="77777777" w:rsidTr="00DC3455">
        <w:tc>
          <w:tcPr>
            <w:tcW w:w="3227" w:type="dxa"/>
            <w:shd w:val="clear" w:color="auto" w:fill="F2F2F2" w:themeFill="background1" w:themeFillShade="F2"/>
          </w:tcPr>
          <w:p w14:paraId="769B7718" w14:textId="77777777" w:rsidR="00860EB6" w:rsidRPr="00066C81" w:rsidRDefault="00860EB6" w:rsidP="00DC3455">
            <w:pPr>
              <w:rPr>
                <w:b/>
              </w:rPr>
            </w:pPr>
            <w:r w:rsidRPr="00066C81">
              <w:rPr>
                <w:b/>
              </w:rPr>
              <w:t xml:space="preserve">Email </w:t>
            </w:r>
          </w:p>
        </w:tc>
        <w:tc>
          <w:tcPr>
            <w:tcW w:w="2693" w:type="dxa"/>
          </w:tcPr>
          <w:p w14:paraId="4534BE6B" w14:textId="22B95B15" w:rsidR="00860EB6" w:rsidRPr="00066C81" w:rsidRDefault="00AD4079" w:rsidP="00DC3455">
            <w:r>
              <w:t>j</w:t>
            </w:r>
            <w:r w:rsidR="00ED72A7">
              <w:t>ason.hughes@le.ac.uk</w:t>
            </w:r>
          </w:p>
        </w:tc>
        <w:tc>
          <w:tcPr>
            <w:tcW w:w="1843" w:type="dxa"/>
            <w:shd w:val="clear" w:color="auto" w:fill="F2F2F2" w:themeFill="background1" w:themeFillShade="F2"/>
          </w:tcPr>
          <w:p w14:paraId="1379DB87" w14:textId="77777777" w:rsidR="00860EB6" w:rsidRPr="00066C81" w:rsidRDefault="00860EB6" w:rsidP="00DC3455">
            <w:pPr>
              <w:rPr>
                <w:b/>
              </w:rPr>
            </w:pPr>
            <w:r w:rsidRPr="00066C81">
              <w:rPr>
                <w:b/>
              </w:rPr>
              <w:t>Telephone Ext</w:t>
            </w:r>
          </w:p>
        </w:tc>
        <w:tc>
          <w:tcPr>
            <w:tcW w:w="1271" w:type="dxa"/>
          </w:tcPr>
          <w:p w14:paraId="44E7768D" w14:textId="3AC2D764" w:rsidR="00860EB6" w:rsidRPr="00066C81" w:rsidRDefault="00ED72A7" w:rsidP="00DC3455">
            <w:r>
              <w:t>2734</w:t>
            </w:r>
          </w:p>
        </w:tc>
      </w:tr>
    </w:tbl>
    <w:p w14:paraId="06E7D379" w14:textId="77777777" w:rsidR="00860EB6" w:rsidRDefault="00860EB6" w:rsidP="00860EB6">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860EB6" w14:paraId="701886D5" w14:textId="77777777" w:rsidTr="00DC3455">
        <w:tc>
          <w:tcPr>
            <w:tcW w:w="3256" w:type="dxa"/>
            <w:shd w:val="clear" w:color="auto" w:fill="F2F2F2" w:themeFill="background1" w:themeFillShade="F2"/>
          </w:tcPr>
          <w:p w14:paraId="06A87458" w14:textId="77777777" w:rsidR="00860EB6" w:rsidRPr="00B11D52" w:rsidRDefault="00860EB6" w:rsidP="00DC3455">
            <w:pPr>
              <w:rPr>
                <w:b/>
              </w:rPr>
            </w:pPr>
            <w:r>
              <w:rPr>
                <w:b/>
              </w:rPr>
              <w:t>Second Supervisor</w:t>
            </w:r>
          </w:p>
        </w:tc>
        <w:tc>
          <w:tcPr>
            <w:tcW w:w="5778" w:type="dxa"/>
            <w:gridSpan w:val="3"/>
          </w:tcPr>
          <w:p w14:paraId="07840DF8" w14:textId="313CD58A" w:rsidR="00860EB6" w:rsidRDefault="00021595" w:rsidP="00DC3455">
            <w:r>
              <w:t>Michael Dunning</w:t>
            </w:r>
          </w:p>
        </w:tc>
      </w:tr>
      <w:tr w:rsidR="00860EB6" w14:paraId="7A0671F1" w14:textId="77777777" w:rsidTr="00DC3455">
        <w:tc>
          <w:tcPr>
            <w:tcW w:w="3256" w:type="dxa"/>
            <w:shd w:val="clear" w:color="auto" w:fill="F2F2F2" w:themeFill="background1" w:themeFillShade="F2"/>
          </w:tcPr>
          <w:p w14:paraId="77F98BDE" w14:textId="77777777" w:rsidR="00860EB6" w:rsidRDefault="00860EB6" w:rsidP="00DC3455">
            <w:pPr>
              <w:rPr>
                <w:b/>
              </w:rPr>
            </w:pPr>
            <w:r>
              <w:rPr>
                <w:b/>
              </w:rPr>
              <w:t>School/Department</w:t>
            </w:r>
          </w:p>
        </w:tc>
        <w:tc>
          <w:tcPr>
            <w:tcW w:w="5778" w:type="dxa"/>
            <w:gridSpan w:val="3"/>
          </w:tcPr>
          <w:p w14:paraId="3B77B278" w14:textId="1686F82E" w:rsidR="00860EB6" w:rsidRDefault="00ED72A7" w:rsidP="00DC3455">
            <w:r>
              <w:t>MCS</w:t>
            </w:r>
          </w:p>
        </w:tc>
      </w:tr>
      <w:tr w:rsidR="00860EB6" w14:paraId="06190804" w14:textId="77777777" w:rsidTr="00DC3455">
        <w:tc>
          <w:tcPr>
            <w:tcW w:w="3256" w:type="dxa"/>
            <w:shd w:val="clear" w:color="auto" w:fill="F2F2F2" w:themeFill="background1" w:themeFillShade="F2"/>
          </w:tcPr>
          <w:p w14:paraId="644E2E46" w14:textId="77777777" w:rsidR="00860EB6" w:rsidRDefault="00860EB6" w:rsidP="00DC3455">
            <w:pPr>
              <w:rPr>
                <w:b/>
              </w:rPr>
            </w:pPr>
            <w:r>
              <w:rPr>
                <w:b/>
              </w:rPr>
              <w:t xml:space="preserve">Email </w:t>
            </w:r>
          </w:p>
        </w:tc>
        <w:tc>
          <w:tcPr>
            <w:tcW w:w="2664" w:type="dxa"/>
          </w:tcPr>
          <w:p w14:paraId="265219DC" w14:textId="26047711" w:rsidR="00860EB6" w:rsidRDefault="00AD4079" w:rsidP="00DC3455">
            <w:r>
              <w:t>m</w:t>
            </w:r>
            <w:r w:rsidR="00021595">
              <w:t>d404</w:t>
            </w:r>
            <w:r w:rsidR="00ED72A7">
              <w:t>@le.ac.uk</w:t>
            </w:r>
          </w:p>
        </w:tc>
        <w:tc>
          <w:tcPr>
            <w:tcW w:w="1843" w:type="dxa"/>
            <w:shd w:val="clear" w:color="auto" w:fill="F2F2F2" w:themeFill="background1" w:themeFillShade="F2"/>
          </w:tcPr>
          <w:p w14:paraId="36B6CC03" w14:textId="77777777" w:rsidR="00860EB6" w:rsidRPr="008D3AC2" w:rsidRDefault="00860EB6" w:rsidP="00DC3455">
            <w:pPr>
              <w:rPr>
                <w:b/>
              </w:rPr>
            </w:pPr>
            <w:r>
              <w:rPr>
                <w:b/>
              </w:rPr>
              <w:t>Telephone Ext</w:t>
            </w:r>
          </w:p>
        </w:tc>
        <w:tc>
          <w:tcPr>
            <w:tcW w:w="1271" w:type="dxa"/>
          </w:tcPr>
          <w:p w14:paraId="1DBD66AF" w14:textId="77777777" w:rsidR="00860EB6" w:rsidRDefault="00860EB6" w:rsidP="00DC3455"/>
        </w:tc>
      </w:tr>
    </w:tbl>
    <w:p w14:paraId="09553D06" w14:textId="77777777" w:rsidR="00860EB6" w:rsidRDefault="00860EB6" w:rsidP="00860EB6">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860EB6" w14:paraId="428D0A26" w14:textId="77777777" w:rsidTr="00DC3455">
        <w:tc>
          <w:tcPr>
            <w:tcW w:w="3256" w:type="dxa"/>
            <w:shd w:val="clear" w:color="auto" w:fill="F2F2F2" w:themeFill="background1" w:themeFillShade="F2"/>
          </w:tcPr>
          <w:p w14:paraId="2612D22B" w14:textId="77777777" w:rsidR="00860EB6" w:rsidRPr="00B11D52" w:rsidRDefault="00860EB6" w:rsidP="00DC3455">
            <w:pPr>
              <w:rPr>
                <w:b/>
              </w:rPr>
            </w:pPr>
            <w:r>
              <w:rPr>
                <w:b/>
              </w:rPr>
              <w:t>Additional Supervisor</w:t>
            </w:r>
          </w:p>
        </w:tc>
        <w:tc>
          <w:tcPr>
            <w:tcW w:w="5778" w:type="dxa"/>
          </w:tcPr>
          <w:p w14:paraId="3B157DEF" w14:textId="77777777" w:rsidR="00860EB6" w:rsidRDefault="00860EB6" w:rsidP="00DC3455"/>
        </w:tc>
      </w:tr>
    </w:tbl>
    <w:p w14:paraId="37CB22DB" w14:textId="77777777" w:rsidR="00860EB6" w:rsidRDefault="00860EB6" w:rsidP="00860EB6">
      <w:pPr>
        <w:spacing w:after="0" w:line="240" w:lineRule="auto"/>
        <w:rPr>
          <w:b/>
          <w:u w:val="single"/>
        </w:rPr>
      </w:pPr>
    </w:p>
    <w:p w14:paraId="0704F73D" w14:textId="77777777" w:rsidR="00860EB6" w:rsidRPr="006B05B2" w:rsidRDefault="00860EB6" w:rsidP="00860EB6">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860EB6" w14:paraId="6B9AC03B" w14:textId="77777777" w:rsidTr="00DC3455">
        <w:tc>
          <w:tcPr>
            <w:tcW w:w="1980" w:type="dxa"/>
            <w:shd w:val="clear" w:color="auto" w:fill="F2F2F2" w:themeFill="background1" w:themeFillShade="F2"/>
          </w:tcPr>
          <w:p w14:paraId="648DA42B" w14:textId="77777777" w:rsidR="00860EB6" w:rsidRDefault="00860EB6" w:rsidP="00DC3455">
            <w:pPr>
              <w:rPr>
                <w:b/>
              </w:rPr>
            </w:pPr>
            <w:r>
              <w:rPr>
                <w:b/>
              </w:rPr>
              <w:t>Project Title</w:t>
            </w:r>
          </w:p>
          <w:p w14:paraId="28DFEAA0" w14:textId="77777777" w:rsidR="00860EB6" w:rsidRPr="00B11D52" w:rsidRDefault="00860EB6" w:rsidP="00DC3455">
            <w:pPr>
              <w:rPr>
                <w:b/>
              </w:rPr>
            </w:pPr>
          </w:p>
        </w:tc>
        <w:tc>
          <w:tcPr>
            <w:tcW w:w="7036" w:type="dxa"/>
            <w:gridSpan w:val="2"/>
          </w:tcPr>
          <w:p w14:paraId="3823E66F" w14:textId="02A7D086" w:rsidR="00B11240" w:rsidRDefault="00ED72A7" w:rsidP="00B11240">
            <w:pPr>
              <w:shd w:val="clear" w:color="auto" w:fill="FFFFFF"/>
              <w:rPr>
                <w:rFonts w:ascii="Times New Roman" w:eastAsia="Times New Roman" w:hAnsi="Times New Roman" w:cs="Times New Roman"/>
                <w:sz w:val="24"/>
                <w:szCs w:val="24"/>
              </w:rPr>
            </w:pPr>
            <w:r>
              <w:t>Winston Parva Revisited</w:t>
            </w:r>
            <w:r w:rsidR="00B11240">
              <w:t xml:space="preserve">: </w:t>
            </w:r>
            <w:r w:rsidR="00B11240">
              <w:rPr>
                <w:rStyle w:val="contentpasted0"/>
                <w:rFonts w:eastAsia="Times New Roman"/>
                <w:color w:val="242424"/>
                <w:shd w:val="clear" w:color="auto" w:fill="FFFFFF"/>
              </w:rPr>
              <w:t>A Community Restudy of Established–Outsider Relations</w:t>
            </w:r>
          </w:p>
          <w:p w14:paraId="3138D045" w14:textId="544BFFF9" w:rsidR="00860EB6" w:rsidRDefault="00860EB6" w:rsidP="00DC3455"/>
        </w:tc>
      </w:tr>
      <w:tr w:rsidR="00860EB6" w14:paraId="40E7FBAD" w14:textId="77777777" w:rsidTr="00DC3455">
        <w:tc>
          <w:tcPr>
            <w:tcW w:w="1980" w:type="dxa"/>
            <w:vMerge w:val="restart"/>
            <w:shd w:val="clear" w:color="auto" w:fill="F2F2F2" w:themeFill="background1" w:themeFillShade="F2"/>
          </w:tcPr>
          <w:p w14:paraId="2ACD771E" w14:textId="77777777" w:rsidR="00860EB6" w:rsidRDefault="00860EB6" w:rsidP="00DC3455">
            <w:pPr>
              <w:rPr>
                <w:b/>
              </w:rPr>
            </w:pPr>
            <w:r>
              <w:rPr>
                <w:b/>
              </w:rPr>
              <w:t>Project Highlights:</w:t>
            </w:r>
          </w:p>
        </w:tc>
        <w:tc>
          <w:tcPr>
            <w:tcW w:w="425" w:type="dxa"/>
            <w:shd w:val="clear" w:color="auto" w:fill="F2F2F2" w:themeFill="background1" w:themeFillShade="F2"/>
          </w:tcPr>
          <w:p w14:paraId="275F9217" w14:textId="77777777" w:rsidR="00860EB6" w:rsidRDefault="00860EB6" w:rsidP="00DC3455">
            <w:r>
              <w:t>1.</w:t>
            </w:r>
          </w:p>
        </w:tc>
        <w:tc>
          <w:tcPr>
            <w:tcW w:w="6611" w:type="dxa"/>
          </w:tcPr>
          <w:p w14:paraId="18744E2E" w14:textId="790DBB98" w:rsidR="00AB1BBE" w:rsidRDefault="00ED72A7" w:rsidP="00DC3455">
            <w:r>
              <w:t>Unique opportunity</w:t>
            </w:r>
            <w:r w:rsidR="00E06F35">
              <w:t xml:space="preserve"> for a PhD student</w:t>
            </w:r>
            <w:r>
              <w:t xml:space="preserve"> to undertake a restudy of established–outsider relations in Leicestershire </w:t>
            </w:r>
            <w:r w:rsidR="00AD4079">
              <w:t>region</w:t>
            </w:r>
            <w:r w:rsidR="008C334D">
              <w:t xml:space="preserve">, with </w:t>
            </w:r>
            <w:r w:rsidR="00CE32B5">
              <w:t xml:space="preserve">much wider </w:t>
            </w:r>
            <w:r w:rsidR="008C334D">
              <w:t>significance for studies o</w:t>
            </w:r>
            <w:r w:rsidR="00CE32B5">
              <w:t>f community power tensions from the local to the global in scale and reach</w:t>
            </w:r>
            <w:r w:rsidR="00E06F35">
              <w:t xml:space="preserve">. </w:t>
            </w:r>
            <w:r w:rsidR="00AB1BBE">
              <w:t>The project aligns with MCS research strategy (p1) to bolster PGR numbers, showcasing historical and current research strengths at Leicester, and feeding into future funding applications relating to these areas. One of the supervisory team is an ECR (p2), the other an established academic with a lengthy track record of successful supervision in this area (p4).</w:t>
            </w:r>
          </w:p>
        </w:tc>
      </w:tr>
      <w:tr w:rsidR="00860EB6" w14:paraId="759A824D" w14:textId="77777777" w:rsidTr="00DC3455">
        <w:tc>
          <w:tcPr>
            <w:tcW w:w="1980" w:type="dxa"/>
            <w:vMerge/>
            <w:shd w:val="clear" w:color="auto" w:fill="F2F2F2" w:themeFill="background1" w:themeFillShade="F2"/>
          </w:tcPr>
          <w:p w14:paraId="1EAEE1D5" w14:textId="77777777" w:rsidR="00860EB6" w:rsidRDefault="00860EB6" w:rsidP="00DC3455">
            <w:pPr>
              <w:rPr>
                <w:b/>
              </w:rPr>
            </w:pPr>
          </w:p>
        </w:tc>
        <w:tc>
          <w:tcPr>
            <w:tcW w:w="425" w:type="dxa"/>
            <w:shd w:val="clear" w:color="auto" w:fill="F2F2F2" w:themeFill="background1" w:themeFillShade="F2"/>
          </w:tcPr>
          <w:p w14:paraId="361A74E2" w14:textId="77777777" w:rsidR="00860EB6" w:rsidRDefault="00860EB6" w:rsidP="00DC3455">
            <w:r>
              <w:t>2.</w:t>
            </w:r>
          </w:p>
        </w:tc>
        <w:tc>
          <w:tcPr>
            <w:tcW w:w="6611" w:type="dxa"/>
          </w:tcPr>
          <w:p w14:paraId="3002C709" w14:textId="3DCE27DD" w:rsidR="00860EB6" w:rsidRDefault="00ED72A7" w:rsidP="00DC3455">
            <w:r>
              <w:t>Explore processes of continuity and change in area of high social inequality</w:t>
            </w:r>
            <w:r w:rsidR="00CE32B5">
              <w:t xml:space="preserve">, contributing to understandings of how over time community divisions emerge and can be sustained, exacerbated, </w:t>
            </w:r>
            <w:r w:rsidR="000035BE">
              <w:t xml:space="preserve">and </w:t>
            </w:r>
            <w:r w:rsidR="00CE32B5">
              <w:t>diminished through successive social policies, their enactments and realisations</w:t>
            </w:r>
            <w:r w:rsidR="00AD4079">
              <w:t xml:space="preserve"> (p1).</w:t>
            </w:r>
          </w:p>
        </w:tc>
      </w:tr>
      <w:tr w:rsidR="00860EB6" w14:paraId="0D6E7828" w14:textId="77777777" w:rsidTr="00DC3455">
        <w:tc>
          <w:tcPr>
            <w:tcW w:w="1980" w:type="dxa"/>
            <w:vMerge/>
            <w:shd w:val="clear" w:color="auto" w:fill="F2F2F2" w:themeFill="background1" w:themeFillShade="F2"/>
          </w:tcPr>
          <w:p w14:paraId="4385C29A" w14:textId="77777777" w:rsidR="00860EB6" w:rsidRDefault="00860EB6" w:rsidP="00DC3455">
            <w:pPr>
              <w:rPr>
                <w:b/>
              </w:rPr>
            </w:pPr>
          </w:p>
        </w:tc>
        <w:tc>
          <w:tcPr>
            <w:tcW w:w="425" w:type="dxa"/>
            <w:shd w:val="clear" w:color="auto" w:fill="F2F2F2" w:themeFill="background1" w:themeFillShade="F2"/>
          </w:tcPr>
          <w:p w14:paraId="7D8766E2" w14:textId="77777777" w:rsidR="00860EB6" w:rsidRDefault="00860EB6" w:rsidP="00DC3455">
            <w:r>
              <w:t>3.</w:t>
            </w:r>
          </w:p>
        </w:tc>
        <w:tc>
          <w:tcPr>
            <w:tcW w:w="6611" w:type="dxa"/>
          </w:tcPr>
          <w:p w14:paraId="4E82DD3E" w14:textId="3EB685DF" w:rsidR="00860EB6" w:rsidRDefault="00ED72A7" w:rsidP="00DC3455">
            <w:r>
              <w:t xml:space="preserve">Centrally engage members of </w:t>
            </w:r>
            <w:r w:rsidR="00CE32B5">
              <w:t>a marginalised Leicestershire</w:t>
            </w:r>
            <w:r>
              <w:t xml:space="preserve"> community in the project’s scope and design in ways that redress some of the shortcomings of the original study undertaken in the 1950s</w:t>
            </w:r>
            <w:r w:rsidR="000035BE">
              <w:t>,</w:t>
            </w:r>
            <w:r w:rsidR="00CE32B5">
              <w:t xml:space="preserve"> enhancing the University’s community engagement and citizens of change agenda</w:t>
            </w:r>
            <w:r w:rsidR="00AB1BBE">
              <w:t>, which centrally underpins MCS’s research strategy (p1)</w:t>
            </w:r>
            <w:r w:rsidR="00CE32B5">
              <w:t>.</w:t>
            </w:r>
          </w:p>
        </w:tc>
      </w:tr>
      <w:tr w:rsidR="00860EB6" w14:paraId="5944A426" w14:textId="77777777" w:rsidTr="00DC3455">
        <w:tc>
          <w:tcPr>
            <w:tcW w:w="9016" w:type="dxa"/>
            <w:gridSpan w:val="3"/>
            <w:shd w:val="clear" w:color="auto" w:fill="F2F2F2" w:themeFill="background1" w:themeFillShade="F2"/>
          </w:tcPr>
          <w:p w14:paraId="620447D5" w14:textId="77777777" w:rsidR="00860EB6" w:rsidRDefault="00860EB6" w:rsidP="00DC3455">
            <w:r>
              <w:rPr>
                <w:b/>
              </w:rPr>
              <w:t xml:space="preserve">Project Summary </w:t>
            </w:r>
          </w:p>
        </w:tc>
      </w:tr>
      <w:tr w:rsidR="00860EB6" w14:paraId="27D77DDE" w14:textId="77777777" w:rsidTr="00DC3455">
        <w:tc>
          <w:tcPr>
            <w:tcW w:w="9016" w:type="dxa"/>
            <w:gridSpan w:val="3"/>
          </w:tcPr>
          <w:p w14:paraId="395A239E" w14:textId="77777777" w:rsidR="00860EB6" w:rsidRDefault="00860EB6" w:rsidP="00DC3455">
            <w:pPr>
              <w:rPr>
                <w:b/>
              </w:rPr>
            </w:pPr>
          </w:p>
          <w:p w14:paraId="7D2DF20A" w14:textId="63A8A3AD" w:rsidR="002240FE" w:rsidRDefault="00ED72A7" w:rsidP="00DC3455">
            <w:pPr>
              <w:rPr>
                <w:bCs/>
              </w:rPr>
            </w:pPr>
            <w:r>
              <w:rPr>
                <w:bCs/>
              </w:rPr>
              <w:t xml:space="preserve">Norbert Elias and John Scotson’s (1965) </w:t>
            </w:r>
            <w:r>
              <w:rPr>
                <w:bCs/>
                <w:i/>
                <w:iCs/>
              </w:rPr>
              <w:t>The Established and the Outsiders</w:t>
            </w:r>
            <w:r w:rsidR="002240FE">
              <w:rPr>
                <w:bCs/>
              </w:rPr>
              <w:t xml:space="preserve"> </w:t>
            </w:r>
            <w:r>
              <w:rPr>
                <w:bCs/>
              </w:rPr>
              <w:t>remains a</w:t>
            </w:r>
            <w:r w:rsidR="00BE20B5">
              <w:rPr>
                <w:bCs/>
              </w:rPr>
              <w:t xml:space="preserve"> highly </w:t>
            </w:r>
            <w:r w:rsidR="006A0617">
              <w:rPr>
                <w:bCs/>
              </w:rPr>
              <w:t>influential and</w:t>
            </w:r>
            <w:r>
              <w:rPr>
                <w:bCs/>
              </w:rPr>
              <w:t xml:space="preserve"> widely-cited</w:t>
            </w:r>
            <w:r w:rsidR="006A0617">
              <w:rPr>
                <w:bCs/>
              </w:rPr>
              <w:t xml:space="preserve"> study with far-reaching significance for</w:t>
            </w:r>
            <w:r w:rsidR="00692507">
              <w:rPr>
                <w:bCs/>
              </w:rPr>
              <w:t xml:space="preserve"> contemporary</w:t>
            </w:r>
            <w:r w:rsidR="006A0617">
              <w:rPr>
                <w:bCs/>
              </w:rPr>
              <w:t xml:space="preserve"> </w:t>
            </w:r>
            <w:r w:rsidR="002240FE">
              <w:rPr>
                <w:bCs/>
              </w:rPr>
              <w:t>scholarship on</w:t>
            </w:r>
            <w:r w:rsidR="006A0617">
              <w:rPr>
                <w:bCs/>
              </w:rPr>
              <w:t xml:space="preserve"> community relations, power and social inequality. The research </w:t>
            </w:r>
            <w:r w:rsidR="00CA165C">
              <w:rPr>
                <w:bCs/>
              </w:rPr>
              <w:t>underpinning</w:t>
            </w:r>
            <w:r w:rsidR="006A0617" w:rsidRPr="00BE20B5">
              <w:rPr>
                <w:bCs/>
              </w:rPr>
              <w:t xml:space="preserve"> </w:t>
            </w:r>
            <w:r w:rsidR="00BE20B5" w:rsidRPr="00BE20B5">
              <w:rPr>
                <w:bCs/>
              </w:rPr>
              <w:t>the book</w:t>
            </w:r>
            <w:r w:rsidR="006A0617" w:rsidRPr="00BE20B5">
              <w:rPr>
                <w:bCs/>
              </w:rPr>
              <w:t xml:space="preserve"> </w:t>
            </w:r>
            <w:r w:rsidR="006A0617">
              <w:rPr>
                <w:bCs/>
              </w:rPr>
              <w:t xml:space="preserve">was originally undertaken in the 1950s by Scotson for his </w:t>
            </w:r>
            <w:r w:rsidR="00133899">
              <w:rPr>
                <w:bCs/>
              </w:rPr>
              <w:t xml:space="preserve">Sociology </w:t>
            </w:r>
            <w:r w:rsidR="006A0617">
              <w:rPr>
                <w:bCs/>
              </w:rPr>
              <w:t>MA</w:t>
            </w:r>
            <w:r w:rsidR="00133899">
              <w:rPr>
                <w:bCs/>
              </w:rPr>
              <w:t xml:space="preserve"> </w:t>
            </w:r>
            <w:r w:rsidR="006A0617">
              <w:rPr>
                <w:bCs/>
              </w:rPr>
              <w:t>at Leicester under Elias’</w:t>
            </w:r>
            <w:r w:rsidR="00692507">
              <w:rPr>
                <w:bCs/>
              </w:rPr>
              <w:t>s</w:t>
            </w:r>
            <w:r w:rsidR="006A0617">
              <w:rPr>
                <w:bCs/>
              </w:rPr>
              <w:t xml:space="preserve"> supervision. Scotson explored a region of Leicestershire aliased ‘Winston Parva’ (South Wigston), in which community relations between groups of roughly equivalent </w:t>
            </w:r>
            <w:r w:rsidR="00CA165C">
              <w:rPr>
                <w:bCs/>
              </w:rPr>
              <w:t>levels</w:t>
            </w:r>
            <w:r w:rsidR="006A0617">
              <w:rPr>
                <w:bCs/>
              </w:rPr>
              <w:t xml:space="preserve"> of income, occupation, </w:t>
            </w:r>
            <w:r w:rsidR="00C246B6">
              <w:rPr>
                <w:bCs/>
              </w:rPr>
              <w:t xml:space="preserve">ethnicity, </w:t>
            </w:r>
            <w:r w:rsidR="00133899">
              <w:rPr>
                <w:bCs/>
              </w:rPr>
              <w:t xml:space="preserve">and </w:t>
            </w:r>
            <w:r w:rsidR="006A0617">
              <w:rPr>
                <w:bCs/>
              </w:rPr>
              <w:t>educational attainment</w:t>
            </w:r>
            <w:r w:rsidR="00133899">
              <w:rPr>
                <w:bCs/>
              </w:rPr>
              <w:t xml:space="preserve"> </w:t>
            </w:r>
            <w:r w:rsidR="00C246B6">
              <w:rPr>
                <w:bCs/>
              </w:rPr>
              <w:t>developed</w:t>
            </w:r>
            <w:r w:rsidR="006A0617">
              <w:rPr>
                <w:bCs/>
              </w:rPr>
              <w:t xml:space="preserve"> a </w:t>
            </w:r>
            <w:r w:rsidR="00CB7E3A">
              <w:rPr>
                <w:bCs/>
              </w:rPr>
              <w:t xml:space="preserve">core </w:t>
            </w:r>
            <w:r w:rsidR="006A0617">
              <w:rPr>
                <w:bCs/>
              </w:rPr>
              <w:t xml:space="preserve">dynamic </w:t>
            </w:r>
            <w:r w:rsidR="001C1A79">
              <w:rPr>
                <w:bCs/>
              </w:rPr>
              <w:t>through</w:t>
            </w:r>
            <w:r w:rsidR="006A0617">
              <w:rPr>
                <w:bCs/>
              </w:rPr>
              <w:t xml:space="preserve"> which one group, ‘the established’, became dominant, whilst another</w:t>
            </w:r>
            <w:r w:rsidR="002C3FD6">
              <w:rPr>
                <w:bCs/>
              </w:rPr>
              <w:t>,</w:t>
            </w:r>
            <w:r w:rsidR="006A0617">
              <w:rPr>
                <w:bCs/>
              </w:rPr>
              <w:t xml:space="preserve"> ‘the outsiders’</w:t>
            </w:r>
            <w:r w:rsidR="002C3FD6">
              <w:rPr>
                <w:bCs/>
              </w:rPr>
              <w:t>,</w:t>
            </w:r>
            <w:r w:rsidR="006A0617">
              <w:rPr>
                <w:bCs/>
              </w:rPr>
              <w:t xml:space="preserve"> came to be subjugated, marginalised</w:t>
            </w:r>
            <w:r w:rsidR="002240FE">
              <w:rPr>
                <w:bCs/>
              </w:rPr>
              <w:t>,</w:t>
            </w:r>
            <w:r w:rsidR="006A0617">
              <w:rPr>
                <w:bCs/>
              </w:rPr>
              <w:t xml:space="preserve"> and treated as inferior. </w:t>
            </w:r>
            <w:r w:rsidR="006A0617">
              <w:rPr>
                <w:bCs/>
                <w:i/>
                <w:iCs/>
              </w:rPr>
              <w:t xml:space="preserve">The Established and the </w:t>
            </w:r>
            <w:r w:rsidR="00BE236D">
              <w:rPr>
                <w:bCs/>
                <w:i/>
                <w:iCs/>
              </w:rPr>
              <w:t>Outsiders</w:t>
            </w:r>
            <w:r w:rsidR="00BE20B5">
              <w:rPr>
                <w:bCs/>
              </w:rPr>
              <w:t>, later</w:t>
            </w:r>
            <w:r w:rsidR="006A0617">
              <w:rPr>
                <w:bCs/>
              </w:rPr>
              <w:t xml:space="preserve"> co-authored by Elias and Scotson</w:t>
            </w:r>
            <w:r w:rsidR="00BE20B5">
              <w:rPr>
                <w:bCs/>
              </w:rPr>
              <w:t>,</w:t>
            </w:r>
            <w:r w:rsidR="006A0617">
              <w:rPr>
                <w:bCs/>
              </w:rPr>
              <w:t xml:space="preserve"> </w:t>
            </w:r>
            <w:r w:rsidR="00BE20B5">
              <w:rPr>
                <w:bCs/>
              </w:rPr>
              <w:t>models</w:t>
            </w:r>
            <w:r w:rsidR="006A0617">
              <w:rPr>
                <w:bCs/>
              </w:rPr>
              <w:t xml:space="preserve"> how such dynamics emerge, and how ‘Winston Parva’ might be paradigmatic of community divisions</w:t>
            </w:r>
            <w:r w:rsidR="00E06F35">
              <w:rPr>
                <w:bCs/>
              </w:rPr>
              <w:t>, emergent inequalities,</w:t>
            </w:r>
            <w:r w:rsidR="006A0617">
              <w:rPr>
                <w:bCs/>
              </w:rPr>
              <w:t xml:space="preserve"> and</w:t>
            </w:r>
            <w:r w:rsidR="00BE236D">
              <w:rPr>
                <w:bCs/>
              </w:rPr>
              <w:t xml:space="preserve"> social power </w:t>
            </w:r>
            <w:r w:rsidR="00692507">
              <w:rPr>
                <w:bCs/>
              </w:rPr>
              <w:t>balances</w:t>
            </w:r>
            <w:r w:rsidR="00BE236D">
              <w:rPr>
                <w:bCs/>
              </w:rPr>
              <w:t xml:space="preserve"> more </w:t>
            </w:r>
            <w:r w:rsidR="00BE20B5">
              <w:rPr>
                <w:bCs/>
              </w:rPr>
              <w:t>widely</w:t>
            </w:r>
            <w:r w:rsidR="00BE236D">
              <w:rPr>
                <w:bCs/>
              </w:rPr>
              <w:t xml:space="preserve">. </w:t>
            </w:r>
          </w:p>
          <w:p w14:paraId="55C38E0C" w14:textId="77777777" w:rsidR="002240FE" w:rsidRDefault="002240FE" w:rsidP="00DC3455">
            <w:pPr>
              <w:rPr>
                <w:bCs/>
              </w:rPr>
            </w:pPr>
          </w:p>
          <w:p w14:paraId="45D851C6" w14:textId="5F188585" w:rsidR="002240FE" w:rsidRDefault="00BE236D" w:rsidP="00DC3455">
            <w:pPr>
              <w:rPr>
                <w:bCs/>
              </w:rPr>
            </w:pPr>
            <w:r>
              <w:rPr>
                <w:bCs/>
              </w:rPr>
              <w:t xml:space="preserve">Since its publication, the </w:t>
            </w:r>
            <w:r w:rsidR="001C1A79">
              <w:rPr>
                <w:bCs/>
              </w:rPr>
              <w:t xml:space="preserve">‘established—outsiders’ </w:t>
            </w:r>
            <w:r>
              <w:rPr>
                <w:bCs/>
              </w:rPr>
              <w:t xml:space="preserve">model has been applied by subsequent scholars to </w:t>
            </w:r>
            <w:r w:rsidR="00692507">
              <w:rPr>
                <w:bCs/>
              </w:rPr>
              <w:t>topics ranging</w:t>
            </w:r>
            <w:r>
              <w:rPr>
                <w:bCs/>
              </w:rPr>
              <w:t xml:space="preserve"> from the plight of homeless migrants</w:t>
            </w:r>
            <w:r w:rsidR="00692507">
              <w:rPr>
                <w:bCs/>
              </w:rPr>
              <w:t>,</w:t>
            </w:r>
            <w:r>
              <w:rPr>
                <w:bCs/>
              </w:rPr>
              <w:t xml:space="preserve"> to the escalating conflict spirals of warring </w:t>
            </w:r>
            <w:r>
              <w:rPr>
                <w:bCs/>
              </w:rPr>
              <w:lastRenderedPageBreak/>
              <w:t xml:space="preserve">states. </w:t>
            </w:r>
            <w:r w:rsidR="00692507">
              <w:rPr>
                <w:bCs/>
              </w:rPr>
              <w:t>H</w:t>
            </w:r>
            <w:r>
              <w:rPr>
                <w:bCs/>
              </w:rPr>
              <w:t xml:space="preserve">owever, </w:t>
            </w:r>
            <w:r w:rsidR="00BE20B5">
              <w:rPr>
                <w:bCs/>
              </w:rPr>
              <w:t>no</w:t>
            </w:r>
            <w:r w:rsidR="00692507">
              <w:rPr>
                <w:bCs/>
              </w:rPr>
              <w:t>-</w:t>
            </w:r>
            <w:r w:rsidR="00BE20B5">
              <w:rPr>
                <w:bCs/>
              </w:rPr>
              <w:t xml:space="preserve">one </w:t>
            </w:r>
            <w:r>
              <w:rPr>
                <w:bCs/>
              </w:rPr>
              <w:t>has</w:t>
            </w:r>
            <w:r w:rsidR="00692507">
              <w:rPr>
                <w:bCs/>
              </w:rPr>
              <w:t xml:space="preserve"> yet</w:t>
            </w:r>
            <w:r>
              <w:rPr>
                <w:bCs/>
              </w:rPr>
              <w:t xml:space="preserve"> </w:t>
            </w:r>
            <w:r w:rsidR="00BE20B5">
              <w:rPr>
                <w:bCs/>
              </w:rPr>
              <w:t>investigated</w:t>
            </w:r>
            <w:r>
              <w:rPr>
                <w:bCs/>
              </w:rPr>
              <w:t xml:space="preserve"> how the dynamics originally modelled </w:t>
            </w:r>
            <w:r w:rsidR="007F2226">
              <w:rPr>
                <w:bCs/>
              </w:rPr>
              <w:t xml:space="preserve">in South Wigston </w:t>
            </w:r>
            <w:r>
              <w:rPr>
                <w:bCs/>
              </w:rPr>
              <w:t>have changed since the research was first undertaken</w:t>
            </w:r>
            <w:r w:rsidR="00133899">
              <w:rPr>
                <w:bCs/>
              </w:rPr>
              <w:t>, and what such changes might mean for understanding contemporary inequalities</w:t>
            </w:r>
            <w:r w:rsidR="00692507">
              <w:rPr>
                <w:bCs/>
              </w:rPr>
              <w:t xml:space="preserve"> and community divisions</w:t>
            </w:r>
            <w:r>
              <w:rPr>
                <w:bCs/>
              </w:rPr>
              <w:t xml:space="preserve">. The reasons for this </w:t>
            </w:r>
            <w:r w:rsidR="00692507">
              <w:rPr>
                <w:bCs/>
              </w:rPr>
              <w:t xml:space="preserve">lack of follow-up </w:t>
            </w:r>
            <w:r>
              <w:rPr>
                <w:bCs/>
              </w:rPr>
              <w:t xml:space="preserve">are complex, however they include the long disappearance of Scotson’s original MA </w:t>
            </w:r>
            <w:r w:rsidR="002C3FD6">
              <w:rPr>
                <w:bCs/>
              </w:rPr>
              <w:t>t</w:t>
            </w:r>
            <w:r>
              <w:rPr>
                <w:bCs/>
              </w:rPr>
              <w:t xml:space="preserve">hesis, which contained crucial </w:t>
            </w:r>
            <w:r w:rsidR="002C3FD6">
              <w:rPr>
                <w:bCs/>
              </w:rPr>
              <w:t>information</w:t>
            </w:r>
            <w:r>
              <w:rPr>
                <w:bCs/>
              </w:rPr>
              <w:t xml:space="preserve"> on how the study was conducted</w:t>
            </w:r>
            <w:r w:rsidR="00692507">
              <w:rPr>
                <w:bCs/>
              </w:rPr>
              <w:t xml:space="preserve"> and </w:t>
            </w:r>
            <w:r>
              <w:rPr>
                <w:bCs/>
              </w:rPr>
              <w:t>delineated,</w:t>
            </w:r>
            <w:r w:rsidR="00692507">
              <w:rPr>
                <w:bCs/>
              </w:rPr>
              <w:t xml:space="preserve"> and details of the</w:t>
            </w:r>
            <w:r>
              <w:rPr>
                <w:bCs/>
              </w:rPr>
              <w:t xml:space="preserve"> methods, questions, techniques and procedures involved</w:t>
            </w:r>
            <w:r w:rsidR="00692507">
              <w:rPr>
                <w:bCs/>
              </w:rPr>
              <w:t>.</w:t>
            </w:r>
          </w:p>
          <w:p w14:paraId="44FC0A59" w14:textId="77777777" w:rsidR="002240FE" w:rsidRDefault="002240FE" w:rsidP="00DC3455">
            <w:pPr>
              <w:rPr>
                <w:bCs/>
              </w:rPr>
            </w:pPr>
          </w:p>
          <w:p w14:paraId="521527C2" w14:textId="1A77B816" w:rsidR="00860EB6" w:rsidRDefault="00BE236D" w:rsidP="00DC3455">
            <w:pPr>
              <w:rPr>
                <w:bCs/>
              </w:rPr>
            </w:pPr>
            <w:r>
              <w:rPr>
                <w:bCs/>
              </w:rPr>
              <w:t xml:space="preserve">Fortunately, </w:t>
            </w:r>
            <w:r w:rsidR="00692507">
              <w:rPr>
                <w:bCs/>
              </w:rPr>
              <w:t>Scotson’s</w:t>
            </w:r>
            <w:r>
              <w:rPr>
                <w:bCs/>
              </w:rPr>
              <w:t xml:space="preserve"> thesis has recently been rediscovered and made </w:t>
            </w:r>
            <w:r w:rsidR="002240FE">
              <w:rPr>
                <w:bCs/>
              </w:rPr>
              <w:t xml:space="preserve">exclusively </w:t>
            </w:r>
            <w:r>
              <w:rPr>
                <w:bCs/>
              </w:rPr>
              <w:t xml:space="preserve">available to scholars at Leicester. This presents a unique opportunity for a PhD </w:t>
            </w:r>
            <w:r w:rsidR="002C3FD6">
              <w:rPr>
                <w:bCs/>
              </w:rPr>
              <w:t>researcher</w:t>
            </w:r>
            <w:r>
              <w:rPr>
                <w:bCs/>
              </w:rPr>
              <w:t xml:space="preserve"> to:</w:t>
            </w:r>
          </w:p>
          <w:p w14:paraId="316F096D" w14:textId="0BC95AE4" w:rsidR="00BE236D" w:rsidRDefault="00BE236D" w:rsidP="00DC3455">
            <w:pPr>
              <w:rPr>
                <w:bCs/>
              </w:rPr>
            </w:pPr>
          </w:p>
          <w:p w14:paraId="46B08A76" w14:textId="6CE40A8D" w:rsidR="00BE236D" w:rsidRDefault="00133899" w:rsidP="00BE236D">
            <w:pPr>
              <w:pStyle w:val="ListParagraph"/>
              <w:numPr>
                <w:ilvl w:val="0"/>
                <w:numId w:val="1"/>
              </w:numPr>
              <w:rPr>
                <w:bCs/>
              </w:rPr>
            </w:pPr>
            <w:r>
              <w:rPr>
                <w:bCs/>
              </w:rPr>
              <w:t>Investigate</w:t>
            </w:r>
            <w:r w:rsidR="00E06F35">
              <w:rPr>
                <w:bCs/>
              </w:rPr>
              <w:t xml:space="preserve"> emergent and enduring inequalities in</w:t>
            </w:r>
            <w:r w:rsidR="00BE236D">
              <w:rPr>
                <w:bCs/>
              </w:rPr>
              <w:t xml:space="preserve"> South Wigston</w:t>
            </w:r>
            <w:r>
              <w:rPr>
                <w:bCs/>
              </w:rPr>
              <w:t>,</w:t>
            </w:r>
            <w:r w:rsidR="00BE236D">
              <w:rPr>
                <w:bCs/>
              </w:rPr>
              <w:t xml:space="preserve"> centrally involving members of the community in the study’s design and scope</w:t>
            </w:r>
          </w:p>
          <w:p w14:paraId="6CDAE704" w14:textId="1679C147" w:rsidR="00BE236D" w:rsidRDefault="002240FE" w:rsidP="00BE236D">
            <w:pPr>
              <w:pStyle w:val="ListParagraph"/>
              <w:numPr>
                <w:ilvl w:val="0"/>
                <w:numId w:val="1"/>
              </w:numPr>
              <w:rPr>
                <w:bCs/>
              </w:rPr>
            </w:pPr>
            <w:r>
              <w:rPr>
                <w:bCs/>
              </w:rPr>
              <w:t>Explore contemporaneously</w:t>
            </w:r>
            <w:r w:rsidR="00133899">
              <w:rPr>
                <w:bCs/>
              </w:rPr>
              <w:t>-</w:t>
            </w:r>
            <w:r>
              <w:rPr>
                <w:bCs/>
              </w:rPr>
              <w:t xml:space="preserve"> and developmentally</w:t>
            </w:r>
            <w:r w:rsidR="00133899">
              <w:rPr>
                <w:bCs/>
              </w:rPr>
              <w:t>-</w:t>
            </w:r>
            <w:r>
              <w:rPr>
                <w:bCs/>
              </w:rPr>
              <w:t>shifting community power relations in tandem with process</w:t>
            </w:r>
            <w:r w:rsidR="00133899">
              <w:rPr>
                <w:bCs/>
              </w:rPr>
              <w:t>es</w:t>
            </w:r>
            <w:r>
              <w:rPr>
                <w:bCs/>
              </w:rPr>
              <w:t xml:space="preserve"> of urban </w:t>
            </w:r>
            <w:r w:rsidR="00133899">
              <w:rPr>
                <w:bCs/>
              </w:rPr>
              <w:t>renewal</w:t>
            </w:r>
            <w:r>
              <w:rPr>
                <w:bCs/>
              </w:rPr>
              <w:t xml:space="preserve"> and</w:t>
            </w:r>
            <w:r w:rsidR="002C3FD6">
              <w:rPr>
                <w:bCs/>
              </w:rPr>
              <w:t xml:space="preserve"> demographic/</w:t>
            </w:r>
            <w:r>
              <w:rPr>
                <w:bCs/>
              </w:rPr>
              <w:t xml:space="preserve">sociocultural refiguration </w:t>
            </w:r>
          </w:p>
          <w:p w14:paraId="54101DF6" w14:textId="33585988" w:rsidR="00860EB6" w:rsidRDefault="00133899" w:rsidP="00DC3455">
            <w:pPr>
              <w:pStyle w:val="ListParagraph"/>
              <w:numPr>
                <w:ilvl w:val="0"/>
                <w:numId w:val="1"/>
              </w:numPr>
              <w:rPr>
                <w:bCs/>
              </w:rPr>
            </w:pPr>
            <w:r>
              <w:rPr>
                <w:bCs/>
              </w:rPr>
              <w:t>Interrogate</w:t>
            </w:r>
            <w:r w:rsidR="002240FE">
              <w:rPr>
                <w:bCs/>
              </w:rPr>
              <w:t xml:space="preserve"> historical links between emergent social inequalities and life chances in relation to such areas as education, health, and </w:t>
            </w:r>
            <w:r w:rsidR="002C3FD6">
              <w:rPr>
                <w:bCs/>
              </w:rPr>
              <w:t>occupational</w:t>
            </w:r>
            <w:r w:rsidR="002240FE">
              <w:rPr>
                <w:bCs/>
              </w:rPr>
              <w:t xml:space="preserve"> destinations.</w:t>
            </w:r>
          </w:p>
          <w:p w14:paraId="3EE241A6" w14:textId="255951D7" w:rsidR="00CA165C" w:rsidRDefault="00CA165C" w:rsidP="00CA165C">
            <w:pPr>
              <w:rPr>
                <w:bCs/>
              </w:rPr>
            </w:pPr>
          </w:p>
          <w:p w14:paraId="095A46CE" w14:textId="38248A8D" w:rsidR="00860EB6" w:rsidRPr="00CA165C" w:rsidRDefault="00CA165C" w:rsidP="00DC3455">
            <w:pPr>
              <w:rPr>
                <w:bCs/>
              </w:rPr>
            </w:pPr>
            <w:r>
              <w:rPr>
                <w:bCs/>
              </w:rPr>
              <w:t>Consistent with the project’s aims, we will particularly encourage applications from candidates from</w:t>
            </w:r>
            <w:r w:rsidR="002C3FD6">
              <w:rPr>
                <w:bCs/>
              </w:rPr>
              <w:t xml:space="preserve"> socially</w:t>
            </w:r>
            <w:r>
              <w:rPr>
                <w:bCs/>
              </w:rPr>
              <w:t xml:space="preserve"> disadvantaged/marginalised backgrounds</w:t>
            </w:r>
            <w:r w:rsidR="00AB1BBE">
              <w:rPr>
                <w:bCs/>
              </w:rPr>
              <w:t xml:space="preserve"> (p3).</w:t>
            </w:r>
          </w:p>
          <w:p w14:paraId="675AF78B" w14:textId="77777777" w:rsidR="00860EB6" w:rsidRDefault="00860EB6" w:rsidP="00DC3455">
            <w:pPr>
              <w:rPr>
                <w:b/>
              </w:rPr>
            </w:pPr>
          </w:p>
        </w:tc>
      </w:tr>
    </w:tbl>
    <w:p w14:paraId="1104767B" w14:textId="77777777" w:rsidR="00860EB6" w:rsidRDefault="00860EB6" w:rsidP="00860EB6">
      <w:pPr>
        <w:spacing w:after="0" w:line="240" w:lineRule="auto"/>
      </w:pPr>
    </w:p>
    <w:p w14:paraId="73421570" w14:textId="77777777" w:rsidR="00196D32" w:rsidRDefault="00196D32"/>
    <w:sectPr w:rsidR="00196D32"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5C4A"/>
    <w:multiLevelType w:val="hybridMultilevel"/>
    <w:tmpl w:val="75D85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B6"/>
    <w:rsid w:val="000035BE"/>
    <w:rsid w:val="00021595"/>
    <w:rsid w:val="00133899"/>
    <w:rsid w:val="00196D32"/>
    <w:rsid w:val="001C1A79"/>
    <w:rsid w:val="002240FE"/>
    <w:rsid w:val="002C3FD6"/>
    <w:rsid w:val="004F2055"/>
    <w:rsid w:val="00594224"/>
    <w:rsid w:val="00625A39"/>
    <w:rsid w:val="00692507"/>
    <w:rsid w:val="006A0617"/>
    <w:rsid w:val="007C66F9"/>
    <w:rsid w:val="007F2226"/>
    <w:rsid w:val="008441BD"/>
    <w:rsid w:val="00860EB6"/>
    <w:rsid w:val="0088645E"/>
    <w:rsid w:val="008C334D"/>
    <w:rsid w:val="009445B2"/>
    <w:rsid w:val="00AB1BBE"/>
    <w:rsid w:val="00AD4079"/>
    <w:rsid w:val="00AF79DA"/>
    <w:rsid w:val="00B11240"/>
    <w:rsid w:val="00BE20B5"/>
    <w:rsid w:val="00BE236D"/>
    <w:rsid w:val="00C246B6"/>
    <w:rsid w:val="00CA165C"/>
    <w:rsid w:val="00CB7E3A"/>
    <w:rsid w:val="00CE32B5"/>
    <w:rsid w:val="00E06F35"/>
    <w:rsid w:val="00ED72A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6B2A"/>
  <w15:chartTrackingRefBased/>
  <w15:docId w15:val="{F326E676-F9AD-4A13-A8A1-CAC980D2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B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6D"/>
    <w:pPr>
      <w:ind w:left="720"/>
      <w:contextualSpacing/>
    </w:pPr>
  </w:style>
  <w:style w:type="character" w:customStyle="1" w:styleId="contentpasted0">
    <w:name w:val="contentpasted0"/>
    <w:basedOn w:val="DefaultParagraphFont"/>
    <w:rsid w:val="00B1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3860">
      <w:bodyDiv w:val="1"/>
      <w:marLeft w:val="0"/>
      <w:marRight w:val="0"/>
      <w:marTop w:val="0"/>
      <w:marBottom w:val="0"/>
      <w:divBdr>
        <w:top w:val="none" w:sz="0" w:space="0" w:color="auto"/>
        <w:left w:val="none" w:sz="0" w:space="0" w:color="auto"/>
        <w:bottom w:val="none" w:sz="0" w:space="0" w:color="auto"/>
        <w:right w:val="none" w:sz="0" w:space="0" w:color="auto"/>
      </w:divBdr>
    </w:div>
    <w:div w:id="1304702715">
      <w:bodyDiv w:val="1"/>
      <w:marLeft w:val="0"/>
      <w:marRight w:val="0"/>
      <w:marTop w:val="0"/>
      <w:marBottom w:val="0"/>
      <w:divBdr>
        <w:top w:val="none" w:sz="0" w:space="0" w:color="auto"/>
        <w:left w:val="none" w:sz="0" w:space="0" w:color="auto"/>
        <w:bottom w:val="none" w:sz="0" w:space="0" w:color="auto"/>
        <w:right w:val="none" w:sz="0" w:space="0" w:color="auto"/>
      </w:divBdr>
    </w:div>
    <w:div w:id="15610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Forchtner, Bernhard (Dr.)</dc:creator>
  <cp:keywords/>
  <dc:description/>
  <cp:lastModifiedBy>White, Karen L.</cp:lastModifiedBy>
  <cp:revision>5</cp:revision>
  <dcterms:created xsi:type="dcterms:W3CDTF">2022-11-21T11:39:00Z</dcterms:created>
  <dcterms:modified xsi:type="dcterms:W3CDTF">2022-12-01T15:34:00Z</dcterms:modified>
</cp:coreProperties>
</file>