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FAC7B" w14:textId="77777777" w:rsidR="00F3238F" w:rsidRDefault="00F3238F" w:rsidP="00F3238F">
      <w:pPr>
        <w:spacing w:line="240" w:lineRule="auto"/>
        <w:rPr>
          <w:rFonts w:cs="Arial"/>
          <w:b/>
        </w:rPr>
      </w:pPr>
      <w:r>
        <w:rPr>
          <w:rFonts w:cs="Arial"/>
          <w:b/>
        </w:rPr>
        <w:t xml:space="preserve">University of Leicester </w:t>
      </w:r>
    </w:p>
    <w:p w14:paraId="3288EB56" w14:textId="77777777" w:rsidR="00F3238F" w:rsidRDefault="00F3238F" w:rsidP="00F3238F">
      <w:pPr>
        <w:spacing w:line="240" w:lineRule="auto"/>
        <w:rPr>
          <w:rFonts w:ascii="Arial" w:eastAsiaTheme="minorHAnsi" w:hAnsi="Arial" w:cs="Arial"/>
          <w:b/>
          <w:color w:val="auto"/>
        </w:rPr>
      </w:pPr>
      <w:r>
        <w:rPr>
          <w:rFonts w:cs="Arial"/>
          <w:b/>
        </w:rPr>
        <w:t xml:space="preserve">Future 50  PhD Scholarship </w:t>
      </w:r>
    </w:p>
    <w:p w14:paraId="7ACD3F70" w14:textId="77777777" w:rsidR="00FA65DC" w:rsidRDefault="00FA65DC" w:rsidP="00FA65DC">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FA65DC" w:rsidRPr="00066C81" w14:paraId="6D366A07" w14:textId="77777777" w:rsidTr="001E102F">
        <w:trPr>
          <w:trHeight w:val="155"/>
        </w:trPr>
        <w:tc>
          <w:tcPr>
            <w:tcW w:w="3227" w:type="dxa"/>
            <w:shd w:val="clear" w:color="auto" w:fill="F2F2F2" w:themeFill="background1" w:themeFillShade="F2"/>
          </w:tcPr>
          <w:p w14:paraId="2F079676" w14:textId="77777777" w:rsidR="00FA65DC" w:rsidRPr="00066C81" w:rsidRDefault="00FA65DC" w:rsidP="00745670">
            <w:pPr>
              <w:rPr>
                <w:b/>
              </w:rPr>
            </w:pPr>
            <w:r w:rsidRPr="00066C81">
              <w:rPr>
                <w:b/>
              </w:rPr>
              <w:t>Project Reference</w:t>
            </w:r>
          </w:p>
        </w:tc>
        <w:tc>
          <w:tcPr>
            <w:tcW w:w="5807" w:type="dxa"/>
          </w:tcPr>
          <w:p w14:paraId="51240090" w14:textId="6861ACD5" w:rsidR="00FA65DC" w:rsidRPr="00066C81" w:rsidRDefault="001E102F" w:rsidP="00745670">
            <w:r>
              <w:t>EDU King</w:t>
            </w:r>
          </w:p>
        </w:tc>
      </w:tr>
    </w:tbl>
    <w:p w14:paraId="5B8E86F4" w14:textId="77777777" w:rsidR="00FA65DC" w:rsidRDefault="00FA65DC" w:rsidP="00FA65DC">
      <w:pPr>
        <w:spacing w:after="0" w:line="240" w:lineRule="auto"/>
      </w:pPr>
    </w:p>
    <w:tbl>
      <w:tblPr>
        <w:tblStyle w:val="TableGrid1"/>
        <w:tblW w:w="9034" w:type="dxa"/>
        <w:tblLayout w:type="fixed"/>
        <w:tblLook w:val="04A0" w:firstRow="1" w:lastRow="0" w:firstColumn="1" w:lastColumn="0" w:noHBand="0" w:noVBand="1"/>
      </w:tblPr>
      <w:tblGrid>
        <w:gridCol w:w="3227"/>
        <w:gridCol w:w="2693"/>
        <w:gridCol w:w="1843"/>
        <w:gridCol w:w="1271"/>
      </w:tblGrid>
      <w:tr w:rsidR="00FA65DC" w:rsidRPr="00066C81" w14:paraId="322E1222" w14:textId="77777777" w:rsidTr="00745670">
        <w:tc>
          <w:tcPr>
            <w:tcW w:w="3227" w:type="dxa"/>
            <w:shd w:val="clear" w:color="auto" w:fill="F2F2F2" w:themeFill="background1" w:themeFillShade="F2"/>
          </w:tcPr>
          <w:p w14:paraId="05DC1496" w14:textId="77777777" w:rsidR="00FA65DC" w:rsidRPr="00066C81" w:rsidRDefault="00FA65DC" w:rsidP="00745670">
            <w:pPr>
              <w:rPr>
                <w:b/>
              </w:rPr>
            </w:pPr>
            <w:r w:rsidRPr="00066C81">
              <w:rPr>
                <w:b/>
              </w:rPr>
              <w:t>First Supervisor</w:t>
            </w:r>
          </w:p>
        </w:tc>
        <w:tc>
          <w:tcPr>
            <w:tcW w:w="5807" w:type="dxa"/>
            <w:gridSpan w:val="3"/>
          </w:tcPr>
          <w:p w14:paraId="670E7F14" w14:textId="155468D2" w:rsidR="00FA65DC" w:rsidRPr="00066C81" w:rsidRDefault="005C2BEA" w:rsidP="00745670">
            <w:r>
              <w:t>Dr Jim King</w:t>
            </w:r>
          </w:p>
        </w:tc>
      </w:tr>
      <w:tr w:rsidR="00FA65DC" w:rsidRPr="00066C81" w14:paraId="15ED5BBE" w14:textId="77777777" w:rsidTr="00745670">
        <w:tc>
          <w:tcPr>
            <w:tcW w:w="3227" w:type="dxa"/>
            <w:shd w:val="clear" w:color="auto" w:fill="F2F2F2" w:themeFill="background1" w:themeFillShade="F2"/>
          </w:tcPr>
          <w:p w14:paraId="2C7A8376" w14:textId="77777777" w:rsidR="00FA65DC" w:rsidRPr="00066C81" w:rsidRDefault="00FA65DC" w:rsidP="00745670">
            <w:pPr>
              <w:rPr>
                <w:b/>
              </w:rPr>
            </w:pPr>
            <w:r w:rsidRPr="00066C81">
              <w:rPr>
                <w:b/>
              </w:rPr>
              <w:t>School/Department</w:t>
            </w:r>
          </w:p>
        </w:tc>
        <w:tc>
          <w:tcPr>
            <w:tcW w:w="5807" w:type="dxa"/>
            <w:gridSpan w:val="3"/>
          </w:tcPr>
          <w:p w14:paraId="731208ED" w14:textId="571D17B7" w:rsidR="00FA65DC" w:rsidRPr="00066C81" w:rsidRDefault="005C2BEA" w:rsidP="00745670">
            <w:r>
              <w:t>Education</w:t>
            </w:r>
          </w:p>
        </w:tc>
      </w:tr>
      <w:tr w:rsidR="00FA65DC" w:rsidRPr="00066C81" w14:paraId="3C049093" w14:textId="77777777" w:rsidTr="00745670">
        <w:tc>
          <w:tcPr>
            <w:tcW w:w="3227" w:type="dxa"/>
            <w:shd w:val="clear" w:color="auto" w:fill="F2F2F2" w:themeFill="background1" w:themeFillShade="F2"/>
          </w:tcPr>
          <w:p w14:paraId="4DE55460" w14:textId="77777777" w:rsidR="00FA65DC" w:rsidRPr="00066C81" w:rsidRDefault="00FA65DC" w:rsidP="00745670">
            <w:pPr>
              <w:rPr>
                <w:b/>
              </w:rPr>
            </w:pPr>
            <w:r w:rsidRPr="00066C81">
              <w:rPr>
                <w:b/>
              </w:rPr>
              <w:t xml:space="preserve">Email </w:t>
            </w:r>
          </w:p>
        </w:tc>
        <w:tc>
          <w:tcPr>
            <w:tcW w:w="2693" w:type="dxa"/>
          </w:tcPr>
          <w:p w14:paraId="71E2C43C" w14:textId="53BA050C" w:rsidR="00FA65DC" w:rsidRPr="00066C81" w:rsidRDefault="005C2BEA" w:rsidP="00745670">
            <w:r>
              <w:t>jk249@le.ac.uk</w:t>
            </w:r>
          </w:p>
        </w:tc>
        <w:tc>
          <w:tcPr>
            <w:tcW w:w="1843" w:type="dxa"/>
            <w:shd w:val="clear" w:color="auto" w:fill="F2F2F2" w:themeFill="background1" w:themeFillShade="F2"/>
          </w:tcPr>
          <w:p w14:paraId="238F1813" w14:textId="77777777" w:rsidR="00FA65DC" w:rsidRPr="00066C81" w:rsidRDefault="00FA65DC" w:rsidP="00745670">
            <w:pPr>
              <w:rPr>
                <w:b/>
              </w:rPr>
            </w:pPr>
            <w:r w:rsidRPr="00066C81">
              <w:rPr>
                <w:b/>
              </w:rPr>
              <w:t>Telephone Ext</w:t>
            </w:r>
          </w:p>
        </w:tc>
        <w:tc>
          <w:tcPr>
            <w:tcW w:w="1271" w:type="dxa"/>
          </w:tcPr>
          <w:p w14:paraId="439B687E" w14:textId="77777777" w:rsidR="00FA65DC" w:rsidRPr="00066C81" w:rsidRDefault="00FA65DC" w:rsidP="00745670"/>
        </w:tc>
      </w:tr>
    </w:tbl>
    <w:p w14:paraId="162B3956" w14:textId="77777777" w:rsidR="00FA65DC" w:rsidRDefault="00FA65DC" w:rsidP="00FA65DC">
      <w:pPr>
        <w:spacing w:after="0" w:line="240" w:lineRule="auto"/>
      </w:pPr>
    </w:p>
    <w:tbl>
      <w:tblPr>
        <w:tblStyle w:val="TableGrid"/>
        <w:tblW w:w="9034" w:type="dxa"/>
        <w:tblLayout w:type="fixed"/>
        <w:tblLook w:val="04A0" w:firstRow="1" w:lastRow="0" w:firstColumn="1" w:lastColumn="0" w:noHBand="0" w:noVBand="1"/>
      </w:tblPr>
      <w:tblGrid>
        <w:gridCol w:w="3256"/>
        <w:gridCol w:w="2664"/>
        <w:gridCol w:w="1843"/>
        <w:gridCol w:w="1271"/>
      </w:tblGrid>
      <w:tr w:rsidR="00FA65DC" w14:paraId="65C977B5" w14:textId="77777777" w:rsidTr="00745670">
        <w:tc>
          <w:tcPr>
            <w:tcW w:w="3256" w:type="dxa"/>
            <w:shd w:val="clear" w:color="auto" w:fill="F2F2F2" w:themeFill="background1" w:themeFillShade="F2"/>
          </w:tcPr>
          <w:p w14:paraId="13435B3B" w14:textId="77777777" w:rsidR="00FA65DC" w:rsidRPr="00B11D52" w:rsidRDefault="00FA65DC" w:rsidP="00745670">
            <w:pPr>
              <w:rPr>
                <w:b/>
              </w:rPr>
            </w:pPr>
            <w:r>
              <w:rPr>
                <w:b/>
              </w:rPr>
              <w:t>Second Supervisor</w:t>
            </w:r>
          </w:p>
        </w:tc>
        <w:tc>
          <w:tcPr>
            <w:tcW w:w="5778" w:type="dxa"/>
            <w:gridSpan w:val="3"/>
          </w:tcPr>
          <w:p w14:paraId="1A0FA8BF" w14:textId="3F7C5FC1" w:rsidR="00FA65DC" w:rsidRDefault="005C2BEA" w:rsidP="00745670">
            <w:r>
              <w:t>Dr Fay Baldry</w:t>
            </w:r>
          </w:p>
        </w:tc>
      </w:tr>
      <w:tr w:rsidR="00FA65DC" w14:paraId="58044821" w14:textId="77777777" w:rsidTr="00745670">
        <w:tc>
          <w:tcPr>
            <w:tcW w:w="3256" w:type="dxa"/>
            <w:shd w:val="clear" w:color="auto" w:fill="F2F2F2" w:themeFill="background1" w:themeFillShade="F2"/>
          </w:tcPr>
          <w:p w14:paraId="7D02502A" w14:textId="77777777" w:rsidR="00FA65DC" w:rsidRDefault="00FA65DC" w:rsidP="00745670">
            <w:pPr>
              <w:rPr>
                <w:b/>
              </w:rPr>
            </w:pPr>
            <w:r>
              <w:rPr>
                <w:b/>
              </w:rPr>
              <w:t>School/Department</w:t>
            </w:r>
          </w:p>
        </w:tc>
        <w:tc>
          <w:tcPr>
            <w:tcW w:w="5778" w:type="dxa"/>
            <w:gridSpan w:val="3"/>
          </w:tcPr>
          <w:p w14:paraId="5CCA4D4C" w14:textId="361312D1" w:rsidR="00FA65DC" w:rsidRDefault="005C2BEA" w:rsidP="00745670">
            <w:r>
              <w:t>Education</w:t>
            </w:r>
          </w:p>
        </w:tc>
      </w:tr>
      <w:tr w:rsidR="00FA65DC" w14:paraId="64AE7F63" w14:textId="77777777" w:rsidTr="00745670">
        <w:tc>
          <w:tcPr>
            <w:tcW w:w="3256" w:type="dxa"/>
            <w:shd w:val="clear" w:color="auto" w:fill="F2F2F2" w:themeFill="background1" w:themeFillShade="F2"/>
          </w:tcPr>
          <w:p w14:paraId="37500CEE" w14:textId="77777777" w:rsidR="00FA65DC" w:rsidRDefault="00FA65DC" w:rsidP="00745670">
            <w:pPr>
              <w:rPr>
                <w:b/>
              </w:rPr>
            </w:pPr>
            <w:r>
              <w:rPr>
                <w:b/>
              </w:rPr>
              <w:t xml:space="preserve">Email </w:t>
            </w:r>
          </w:p>
        </w:tc>
        <w:tc>
          <w:tcPr>
            <w:tcW w:w="2664" w:type="dxa"/>
          </w:tcPr>
          <w:p w14:paraId="150CD25E" w14:textId="3C9B6EAE" w:rsidR="00FA65DC" w:rsidRDefault="00BA7474" w:rsidP="00745670">
            <w:r>
              <w:t>fb128@le.ac.uk</w:t>
            </w:r>
          </w:p>
        </w:tc>
        <w:tc>
          <w:tcPr>
            <w:tcW w:w="1843" w:type="dxa"/>
            <w:shd w:val="clear" w:color="auto" w:fill="F2F2F2" w:themeFill="background1" w:themeFillShade="F2"/>
          </w:tcPr>
          <w:p w14:paraId="27EF13B3" w14:textId="77777777" w:rsidR="00FA65DC" w:rsidRPr="008D3AC2" w:rsidRDefault="00FA65DC" w:rsidP="00745670">
            <w:pPr>
              <w:rPr>
                <w:b/>
              </w:rPr>
            </w:pPr>
            <w:r>
              <w:rPr>
                <w:b/>
              </w:rPr>
              <w:t>Telephone Ext</w:t>
            </w:r>
          </w:p>
        </w:tc>
        <w:tc>
          <w:tcPr>
            <w:tcW w:w="1271" w:type="dxa"/>
          </w:tcPr>
          <w:p w14:paraId="19D392AC" w14:textId="77777777" w:rsidR="00FA65DC" w:rsidRDefault="00FA65DC" w:rsidP="00745670"/>
        </w:tc>
      </w:tr>
    </w:tbl>
    <w:p w14:paraId="1559EDEE" w14:textId="77777777" w:rsidR="00FA65DC" w:rsidRDefault="00FA65DC" w:rsidP="00FA65DC">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FA65DC" w14:paraId="7F52B305" w14:textId="77777777" w:rsidTr="00745670">
        <w:tc>
          <w:tcPr>
            <w:tcW w:w="3256" w:type="dxa"/>
            <w:shd w:val="clear" w:color="auto" w:fill="F2F2F2" w:themeFill="background1" w:themeFillShade="F2"/>
          </w:tcPr>
          <w:p w14:paraId="36098BB1" w14:textId="77777777" w:rsidR="00FA65DC" w:rsidRPr="00B11D52" w:rsidRDefault="00FA65DC" w:rsidP="00745670">
            <w:pPr>
              <w:rPr>
                <w:b/>
              </w:rPr>
            </w:pPr>
            <w:r>
              <w:rPr>
                <w:b/>
              </w:rPr>
              <w:t>Additional Supervisor</w:t>
            </w:r>
          </w:p>
        </w:tc>
        <w:tc>
          <w:tcPr>
            <w:tcW w:w="5778" w:type="dxa"/>
          </w:tcPr>
          <w:p w14:paraId="2740E30A" w14:textId="77777777" w:rsidR="00FA65DC" w:rsidRDefault="00FA65DC" w:rsidP="00745670"/>
        </w:tc>
      </w:tr>
    </w:tbl>
    <w:p w14:paraId="22AAD675" w14:textId="77777777" w:rsidR="00FA65DC" w:rsidRDefault="00FA65DC" w:rsidP="00FA65DC">
      <w:pPr>
        <w:spacing w:after="0" w:line="240" w:lineRule="auto"/>
        <w:rPr>
          <w:b/>
          <w:u w:val="single"/>
        </w:rPr>
      </w:pPr>
    </w:p>
    <w:p w14:paraId="0EF201ED" w14:textId="77777777" w:rsidR="00FA65DC" w:rsidRPr="006B05B2" w:rsidRDefault="00FA65DC" w:rsidP="00FA65DC">
      <w:pPr>
        <w:spacing w:after="0" w:line="240" w:lineRule="auto"/>
        <w:rPr>
          <w:b/>
          <w:i/>
        </w:rPr>
      </w:pPr>
      <w:r w:rsidRPr="006B05B2">
        <w:rPr>
          <w:b/>
        </w:rPr>
        <w:t xml:space="preserve">Section 2 – </w:t>
      </w:r>
      <w:r w:rsidRPr="006B05B2">
        <w:rPr>
          <w:b/>
          <w:i/>
        </w:rPr>
        <w:t>Project Information</w:t>
      </w:r>
    </w:p>
    <w:tbl>
      <w:tblPr>
        <w:tblStyle w:val="TableGrid"/>
        <w:tblW w:w="0" w:type="auto"/>
        <w:tblLook w:val="04A0" w:firstRow="1" w:lastRow="0" w:firstColumn="1" w:lastColumn="0" w:noHBand="0" w:noVBand="1"/>
      </w:tblPr>
      <w:tblGrid>
        <w:gridCol w:w="1980"/>
        <w:gridCol w:w="425"/>
        <w:gridCol w:w="6611"/>
      </w:tblGrid>
      <w:tr w:rsidR="00FA65DC" w14:paraId="32F16E9A" w14:textId="77777777" w:rsidTr="00745670">
        <w:tc>
          <w:tcPr>
            <w:tcW w:w="1980" w:type="dxa"/>
            <w:shd w:val="clear" w:color="auto" w:fill="F2F2F2" w:themeFill="background1" w:themeFillShade="F2"/>
          </w:tcPr>
          <w:p w14:paraId="75409625" w14:textId="77777777" w:rsidR="00FA65DC" w:rsidRDefault="00FA65DC" w:rsidP="00745670">
            <w:pPr>
              <w:rPr>
                <w:b/>
              </w:rPr>
            </w:pPr>
            <w:r>
              <w:rPr>
                <w:b/>
              </w:rPr>
              <w:t>Project Title</w:t>
            </w:r>
          </w:p>
          <w:p w14:paraId="49CCFA5C" w14:textId="77777777" w:rsidR="00FA65DC" w:rsidRPr="00B11D52" w:rsidRDefault="00FA65DC" w:rsidP="00745670">
            <w:pPr>
              <w:rPr>
                <w:b/>
              </w:rPr>
            </w:pPr>
          </w:p>
        </w:tc>
        <w:tc>
          <w:tcPr>
            <w:tcW w:w="7036" w:type="dxa"/>
            <w:gridSpan w:val="2"/>
          </w:tcPr>
          <w:p w14:paraId="710D18CE" w14:textId="5188BEA3" w:rsidR="00FA65DC" w:rsidRDefault="00BA7474" w:rsidP="00745670">
            <w:r>
              <w:t>Pre-service teachers’ emotions and wellbeing during secondary school teacher training placements</w:t>
            </w:r>
          </w:p>
          <w:p w14:paraId="57AD6B12" w14:textId="7FC62F2F" w:rsidR="00BA7474" w:rsidRDefault="00BA7474" w:rsidP="00745670"/>
        </w:tc>
      </w:tr>
      <w:tr w:rsidR="00FA65DC" w14:paraId="2B452CC2" w14:textId="77777777" w:rsidTr="00745670">
        <w:tc>
          <w:tcPr>
            <w:tcW w:w="1980" w:type="dxa"/>
            <w:vMerge w:val="restart"/>
            <w:shd w:val="clear" w:color="auto" w:fill="F2F2F2" w:themeFill="background1" w:themeFillShade="F2"/>
          </w:tcPr>
          <w:p w14:paraId="732CD459" w14:textId="77777777" w:rsidR="00FA65DC" w:rsidRDefault="00FA65DC" w:rsidP="00745670">
            <w:pPr>
              <w:rPr>
                <w:b/>
              </w:rPr>
            </w:pPr>
            <w:r>
              <w:rPr>
                <w:b/>
              </w:rPr>
              <w:t>Project Highlights:</w:t>
            </w:r>
          </w:p>
        </w:tc>
        <w:tc>
          <w:tcPr>
            <w:tcW w:w="425" w:type="dxa"/>
            <w:shd w:val="clear" w:color="auto" w:fill="F2F2F2" w:themeFill="background1" w:themeFillShade="F2"/>
          </w:tcPr>
          <w:p w14:paraId="19DB4256" w14:textId="77777777" w:rsidR="00FA65DC" w:rsidRDefault="00FA65DC" w:rsidP="00745670">
            <w:r>
              <w:t>1.</w:t>
            </w:r>
          </w:p>
        </w:tc>
        <w:tc>
          <w:tcPr>
            <w:tcW w:w="6611" w:type="dxa"/>
          </w:tcPr>
          <w:p w14:paraId="0B8C9538" w14:textId="03D76BA7" w:rsidR="00FA65DC" w:rsidRDefault="00BA7474" w:rsidP="00745670">
            <w:r>
              <w:rPr>
                <w:rFonts w:asciiTheme="minorHAnsi" w:eastAsia="Times New Roman" w:hAnsiTheme="minorHAnsi" w:cstheme="minorHAnsi"/>
              </w:rPr>
              <w:t>Will g</w:t>
            </w:r>
            <w:r w:rsidRPr="000174B1">
              <w:rPr>
                <w:rFonts w:asciiTheme="minorHAnsi" w:eastAsia="Times New Roman" w:hAnsiTheme="minorHAnsi" w:cstheme="minorHAnsi"/>
              </w:rPr>
              <w:t>ain an in-depth account of the in-class emotional experiences of pre-service secondary teachers working on school placements.</w:t>
            </w:r>
          </w:p>
        </w:tc>
      </w:tr>
      <w:tr w:rsidR="00FA65DC" w14:paraId="55CCBDBC" w14:textId="77777777" w:rsidTr="00745670">
        <w:tc>
          <w:tcPr>
            <w:tcW w:w="1980" w:type="dxa"/>
            <w:vMerge/>
            <w:shd w:val="clear" w:color="auto" w:fill="F2F2F2" w:themeFill="background1" w:themeFillShade="F2"/>
          </w:tcPr>
          <w:p w14:paraId="17D2D6C9" w14:textId="77777777" w:rsidR="00FA65DC" w:rsidRDefault="00FA65DC" w:rsidP="00745670">
            <w:pPr>
              <w:rPr>
                <w:b/>
              </w:rPr>
            </w:pPr>
          </w:p>
        </w:tc>
        <w:tc>
          <w:tcPr>
            <w:tcW w:w="425" w:type="dxa"/>
            <w:shd w:val="clear" w:color="auto" w:fill="F2F2F2" w:themeFill="background1" w:themeFillShade="F2"/>
          </w:tcPr>
          <w:p w14:paraId="0E869B5D" w14:textId="77777777" w:rsidR="00FA65DC" w:rsidRDefault="00FA65DC" w:rsidP="00745670">
            <w:r>
              <w:t>2.</w:t>
            </w:r>
          </w:p>
        </w:tc>
        <w:tc>
          <w:tcPr>
            <w:tcW w:w="6611" w:type="dxa"/>
          </w:tcPr>
          <w:p w14:paraId="5D02F70E" w14:textId="1C9E323C" w:rsidR="00FA65DC" w:rsidRDefault="00BA7474" w:rsidP="00745670">
            <w:r>
              <w:rPr>
                <w:rFonts w:asciiTheme="minorHAnsi" w:eastAsia="Times New Roman" w:hAnsiTheme="minorHAnsi" w:cstheme="minorHAnsi"/>
              </w:rPr>
              <w:t>Will e</w:t>
            </w:r>
            <w:r w:rsidRPr="000174B1">
              <w:rPr>
                <w:rFonts w:asciiTheme="minorHAnsi" w:eastAsia="Times New Roman" w:hAnsiTheme="minorHAnsi" w:cstheme="minorHAnsi"/>
              </w:rPr>
              <w:t>stablish how pre-service secondary teachers engage in the</w:t>
            </w:r>
            <w:r>
              <w:rPr>
                <w:rFonts w:asciiTheme="minorHAnsi" w:eastAsia="Times New Roman" w:hAnsiTheme="minorHAnsi" w:cstheme="minorHAnsi"/>
              </w:rPr>
              <w:t xml:space="preserve"> </w:t>
            </w:r>
            <w:r w:rsidRPr="000174B1">
              <w:rPr>
                <w:rFonts w:asciiTheme="minorHAnsi" w:eastAsia="Times New Roman" w:hAnsiTheme="minorHAnsi" w:cstheme="minorHAnsi"/>
              </w:rPr>
              <w:t>management of their emotions when interacting with students and whether</w:t>
            </w:r>
            <w:r>
              <w:rPr>
                <w:rFonts w:asciiTheme="minorHAnsi" w:eastAsia="Times New Roman" w:hAnsiTheme="minorHAnsi" w:cstheme="minorHAnsi"/>
              </w:rPr>
              <w:t>/how</w:t>
            </w:r>
            <w:r w:rsidRPr="000174B1">
              <w:rPr>
                <w:rFonts w:asciiTheme="minorHAnsi" w:eastAsia="Times New Roman" w:hAnsiTheme="minorHAnsi" w:cstheme="minorHAnsi"/>
              </w:rPr>
              <w:t xml:space="preserve"> this </w:t>
            </w:r>
            <w:r>
              <w:rPr>
                <w:rFonts w:asciiTheme="minorHAnsi" w:eastAsia="Times New Roman" w:hAnsiTheme="minorHAnsi" w:cstheme="minorHAnsi"/>
              </w:rPr>
              <w:t>affective work</w:t>
            </w:r>
            <w:r w:rsidRPr="000174B1">
              <w:rPr>
                <w:rFonts w:asciiTheme="minorHAnsi" w:eastAsia="Times New Roman" w:hAnsiTheme="minorHAnsi" w:cstheme="minorHAnsi"/>
              </w:rPr>
              <w:t xml:space="preserve"> influences well-being</w:t>
            </w:r>
          </w:p>
        </w:tc>
      </w:tr>
      <w:tr w:rsidR="00FA65DC" w14:paraId="691A2B0B" w14:textId="77777777" w:rsidTr="00745670">
        <w:tc>
          <w:tcPr>
            <w:tcW w:w="1980" w:type="dxa"/>
            <w:vMerge/>
            <w:shd w:val="clear" w:color="auto" w:fill="F2F2F2" w:themeFill="background1" w:themeFillShade="F2"/>
          </w:tcPr>
          <w:p w14:paraId="2A97B37C" w14:textId="77777777" w:rsidR="00FA65DC" w:rsidRDefault="00FA65DC" w:rsidP="00745670">
            <w:pPr>
              <w:rPr>
                <w:b/>
              </w:rPr>
            </w:pPr>
          </w:p>
        </w:tc>
        <w:tc>
          <w:tcPr>
            <w:tcW w:w="425" w:type="dxa"/>
            <w:shd w:val="clear" w:color="auto" w:fill="F2F2F2" w:themeFill="background1" w:themeFillShade="F2"/>
          </w:tcPr>
          <w:p w14:paraId="18CD5BE3" w14:textId="77777777" w:rsidR="00FA65DC" w:rsidRDefault="00FA65DC" w:rsidP="00745670">
            <w:r>
              <w:t>3.</w:t>
            </w:r>
          </w:p>
        </w:tc>
        <w:tc>
          <w:tcPr>
            <w:tcW w:w="6611" w:type="dxa"/>
          </w:tcPr>
          <w:p w14:paraId="194AE404" w14:textId="4EBD5031" w:rsidR="00FA65DC" w:rsidRPr="00BA7474" w:rsidRDefault="00BA7474" w:rsidP="00745670">
            <w:pPr>
              <w:rPr>
                <w:rFonts w:asciiTheme="minorHAnsi" w:eastAsia="Times New Roman" w:hAnsiTheme="minorHAnsi" w:cstheme="minorHAnsi"/>
              </w:rPr>
            </w:pPr>
            <w:r>
              <w:rPr>
                <w:rFonts w:asciiTheme="minorHAnsi" w:eastAsia="Times New Roman" w:hAnsiTheme="minorHAnsi" w:cstheme="minorHAnsi"/>
              </w:rPr>
              <w:t>Impact potential to p</w:t>
            </w:r>
            <w:r w:rsidRPr="000174B1">
              <w:rPr>
                <w:rFonts w:asciiTheme="minorHAnsi" w:eastAsia="Times New Roman" w:hAnsiTheme="minorHAnsi" w:cstheme="minorHAnsi"/>
              </w:rPr>
              <w:t>roduce research-informed training for pre-service teachers aimed at enabling them to better deal with the emotional aspects of teaching through the use of targeted emotion regulation strategies.</w:t>
            </w:r>
          </w:p>
        </w:tc>
      </w:tr>
      <w:tr w:rsidR="00FA65DC" w14:paraId="045BF4FC" w14:textId="77777777" w:rsidTr="00745670">
        <w:tc>
          <w:tcPr>
            <w:tcW w:w="9016" w:type="dxa"/>
            <w:gridSpan w:val="3"/>
            <w:shd w:val="clear" w:color="auto" w:fill="F2F2F2" w:themeFill="background1" w:themeFillShade="F2"/>
          </w:tcPr>
          <w:p w14:paraId="2BF22AAD" w14:textId="77777777" w:rsidR="00FA65DC" w:rsidRDefault="00FA65DC" w:rsidP="00745670">
            <w:r>
              <w:rPr>
                <w:b/>
              </w:rPr>
              <w:t xml:space="preserve">Project Summary </w:t>
            </w:r>
          </w:p>
        </w:tc>
      </w:tr>
      <w:tr w:rsidR="005C2BEA" w14:paraId="2100A649" w14:textId="77777777" w:rsidTr="00745670">
        <w:tc>
          <w:tcPr>
            <w:tcW w:w="9016" w:type="dxa"/>
            <w:gridSpan w:val="3"/>
          </w:tcPr>
          <w:p w14:paraId="1923BC0D" w14:textId="474D77A7" w:rsidR="005C2BEA" w:rsidRPr="000174B1" w:rsidRDefault="005C2BEA" w:rsidP="005C2BEA">
            <w:pPr>
              <w:spacing w:before="100" w:beforeAutospacing="1" w:after="100" w:afterAutospacing="1"/>
              <w:rPr>
                <w:rFonts w:asciiTheme="minorHAnsi" w:eastAsia="Times New Roman" w:hAnsiTheme="minorHAnsi" w:cstheme="minorHAnsi"/>
              </w:rPr>
            </w:pPr>
            <w:r w:rsidRPr="000174B1">
              <w:rPr>
                <w:rFonts w:asciiTheme="minorHAnsi" w:eastAsia="Times New Roman" w:hAnsiTheme="minorHAnsi" w:cstheme="minorHAnsi"/>
              </w:rPr>
              <w:t xml:space="preserve">At the heart of teaching are the numerous interactions that occur between teachers and students within the classroom setting, and these interpersonal exchanges represent a key emotional aspect to the profession. Effective teaching is not merely about good subject knowledge and a familiarity with pedagogical techniques. Good teachers are able to emotionally connect with their students and bring a positive emotional tenor to interactions within classrooms (Hargreaves, 1998, 2000; </w:t>
            </w:r>
            <w:proofErr w:type="spellStart"/>
            <w:r w:rsidRPr="000174B1">
              <w:rPr>
                <w:rFonts w:asciiTheme="minorHAnsi" w:eastAsia="Times New Roman" w:hAnsiTheme="minorHAnsi" w:cstheme="minorHAnsi"/>
              </w:rPr>
              <w:t>Zembylas</w:t>
            </w:r>
            <w:proofErr w:type="spellEnd"/>
            <w:r w:rsidRPr="000174B1">
              <w:rPr>
                <w:rFonts w:asciiTheme="minorHAnsi" w:eastAsia="Times New Roman" w:hAnsiTheme="minorHAnsi" w:cstheme="minorHAnsi"/>
              </w:rPr>
              <w:t>, 2005). During such exchanges, teachers may manufacture</w:t>
            </w:r>
            <w:r>
              <w:rPr>
                <w:rFonts w:asciiTheme="minorHAnsi" w:eastAsia="Times New Roman" w:hAnsiTheme="minorHAnsi" w:cstheme="minorHAnsi"/>
              </w:rPr>
              <w:t>,</w:t>
            </w:r>
            <w:r w:rsidRPr="000174B1">
              <w:rPr>
                <w:rFonts w:asciiTheme="minorHAnsi" w:eastAsia="Times New Roman" w:hAnsiTheme="minorHAnsi" w:cstheme="minorHAnsi"/>
              </w:rPr>
              <w:t xml:space="preserve"> suppress</w:t>
            </w:r>
            <w:r>
              <w:rPr>
                <w:rFonts w:asciiTheme="minorHAnsi" w:eastAsia="Times New Roman" w:hAnsiTheme="minorHAnsi" w:cstheme="minorHAnsi"/>
              </w:rPr>
              <w:t xml:space="preserve"> or maintain</w:t>
            </w:r>
            <w:r w:rsidRPr="000174B1">
              <w:rPr>
                <w:rFonts w:asciiTheme="minorHAnsi" w:eastAsia="Times New Roman" w:hAnsiTheme="minorHAnsi" w:cstheme="minorHAnsi"/>
              </w:rPr>
              <w:t xml:space="preserve"> emotions in order to produce public in-class emotional displays that are appropriate to their professional context</w:t>
            </w:r>
            <w:r>
              <w:rPr>
                <w:rFonts w:asciiTheme="minorHAnsi" w:eastAsia="Times New Roman" w:hAnsiTheme="minorHAnsi" w:cstheme="minorHAnsi"/>
              </w:rPr>
              <w:t xml:space="preserve"> (King, 2016)</w:t>
            </w:r>
            <w:r w:rsidRPr="000174B1">
              <w:rPr>
                <w:rFonts w:asciiTheme="minorHAnsi" w:eastAsia="Times New Roman" w:hAnsiTheme="minorHAnsi" w:cstheme="minorHAnsi"/>
              </w:rPr>
              <w:t xml:space="preserve">. This managed display of a teacher’s emotions helps to maintain good interpersonal dynamics with students which, in turn, facilitates learning and provides students with a model of how to regulate and display their own emotions </w:t>
            </w:r>
            <w:r w:rsidRPr="000174B1">
              <w:rPr>
                <w:rFonts w:asciiTheme="minorHAnsi" w:hAnsiTheme="minorHAnsi" w:cstheme="minorHAnsi"/>
              </w:rPr>
              <w:t>(Chang &amp; Davis, 2009)</w:t>
            </w:r>
            <w:r w:rsidRPr="000174B1">
              <w:rPr>
                <w:rFonts w:asciiTheme="minorHAnsi" w:eastAsia="Times New Roman" w:hAnsiTheme="minorHAnsi" w:cstheme="minorHAnsi"/>
              </w:rPr>
              <w:t xml:space="preserve">. Teachers also regulate their emotions in order maintain wellbeing in what can be a challenging and stressful profession (Morris &amp; King, 2019). </w:t>
            </w:r>
          </w:p>
          <w:p w14:paraId="0AF20A67" w14:textId="2E7EE9B7" w:rsidR="005C2BEA" w:rsidRDefault="005C2BEA" w:rsidP="005C2BEA">
            <w:pPr>
              <w:rPr>
                <w:rFonts w:asciiTheme="minorHAnsi" w:eastAsia="Times New Roman" w:hAnsiTheme="minorHAnsi" w:cstheme="minorHAnsi"/>
              </w:rPr>
            </w:pPr>
            <w:r w:rsidRPr="000174B1">
              <w:rPr>
                <w:rFonts w:asciiTheme="minorHAnsi" w:eastAsia="Times New Roman" w:hAnsiTheme="minorHAnsi" w:cstheme="minorHAnsi"/>
              </w:rPr>
              <w:t xml:space="preserve">The purpose of this project is to investigate the in-class emotional experiences that trainee teachers encounter whilst on teaching placements within secondary schools and to explore potential strategies these novice instructors may use to regulate their emotions in order both to achieve pedagogical goals and maintain their own emotional well-being. </w:t>
            </w:r>
            <w:r w:rsidR="00BE00CC">
              <w:rPr>
                <w:rFonts w:asciiTheme="minorHAnsi" w:eastAsia="Times New Roman" w:hAnsiTheme="minorHAnsi" w:cstheme="minorHAnsi"/>
              </w:rPr>
              <w:t>Using classroom observations, stimulated recall interviews and focus group interviews for data collection, t</w:t>
            </w:r>
            <w:r w:rsidRPr="000174B1">
              <w:rPr>
                <w:rFonts w:asciiTheme="minorHAnsi" w:eastAsia="Times New Roman" w:hAnsiTheme="minorHAnsi" w:cstheme="minorHAnsi"/>
              </w:rPr>
              <w:t xml:space="preserve">he research is a response to the lack of understanding about the emotional challenges faced by trainee educators on teaching practice placements within secondary schools. The study comes at a critical time for teaching in the UK. Teachers are leaving the profession in numbers never seen before, with attrition rates amongst secondary early career teachers of Maths, Modern Foreign Languages and Science being particularly high (Worth &amp; De </w:t>
            </w:r>
            <w:proofErr w:type="spellStart"/>
            <w:r w:rsidRPr="000174B1">
              <w:rPr>
                <w:rFonts w:asciiTheme="minorHAnsi" w:eastAsia="Times New Roman" w:hAnsiTheme="minorHAnsi" w:cstheme="minorHAnsi"/>
              </w:rPr>
              <w:t>Lazzari</w:t>
            </w:r>
            <w:proofErr w:type="spellEnd"/>
            <w:r w:rsidRPr="000174B1">
              <w:rPr>
                <w:rFonts w:asciiTheme="minorHAnsi" w:eastAsia="Times New Roman" w:hAnsiTheme="minorHAnsi" w:cstheme="minorHAnsi"/>
              </w:rPr>
              <w:t xml:space="preserve">, 2017). Teaching is a psychologically demanding profession and novice teachers are particularly susceptible to emotional stress and burnout (Joiner &amp; Edwards, 2008). This study takes the position that the ability to manage one’s emotions in the classroom represents a professional competence and that </w:t>
            </w:r>
            <w:r w:rsidRPr="000174B1">
              <w:rPr>
                <w:rFonts w:asciiTheme="minorHAnsi" w:eastAsia="Times New Roman" w:hAnsiTheme="minorHAnsi" w:cstheme="minorHAnsi"/>
              </w:rPr>
              <w:lastRenderedPageBreak/>
              <w:t xml:space="preserve">a better understanding of pre-service teachers’ emotions would therefore have constructive applications for both teacher training and growth. </w:t>
            </w:r>
          </w:p>
          <w:p w14:paraId="0285D66E" w14:textId="77777777" w:rsidR="005C2BEA" w:rsidRPr="000174B1" w:rsidRDefault="005C2BEA" w:rsidP="005C2BEA">
            <w:pPr>
              <w:rPr>
                <w:rFonts w:asciiTheme="minorHAnsi" w:eastAsia="Times New Roman" w:hAnsiTheme="minorHAnsi" w:cstheme="minorHAnsi"/>
              </w:rPr>
            </w:pPr>
          </w:p>
          <w:p w14:paraId="07108D12" w14:textId="77777777" w:rsidR="005C2BEA" w:rsidRDefault="005C2BEA" w:rsidP="005C2BEA">
            <w:pPr>
              <w:rPr>
                <w:b/>
              </w:rPr>
            </w:pPr>
          </w:p>
        </w:tc>
      </w:tr>
    </w:tbl>
    <w:p w14:paraId="0A4D3174" w14:textId="77777777" w:rsidR="00973B60" w:rsidRDefault="00973B60" w:rsidP="00477FE3">
      <w:pPr>
        <w:spacing w:after="0" w:line="240" w:lineRule="auto"/>
      </w:pPr>
    </w:p>
    <w:sectPr w:rsidR="00973B60" w:rsidSect="00477FE3">
      <w:pgSz w:w="11906" w:h="16838"/>
      <w:pgMar w:top="1276" w:right="1135" w:bottom="709" w:left="1133" w:header="720" w:footer="88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1738D" w14:textId="77777777" w:rsidR="00E80D39" w:rsidRDefault="00E80D39" w:rsidP="006E6127">
      <w:pPr>
        <w:spacing w:after="0" w:line="240" w:lineRule="auto"/>
      </w:pPr>
      <w:r>
        <w:separator/>
      </w:r>
    </w:p>
  </w:endnote>
  <w:endnote w:type="continuationSeparator" w:id="0">
    <w:p w14:paraId="4F3680CD" w14:textId="77777777" w:rsidR="00E80D39" w:rsidRDefault="00E80D39" w:rsidP="006E6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A1086" w14:textId="77777777" w:rsidR="00E80D39" w:rsidRDefault="00E80D39" w:rsidP="006E6127">
      <w:pPr>
        <w:spacing w:after="0" w:line="240" w:lineRule="auto"/>
      </w:pPr>
      <w:r>
        <w:separator/>
      </w:r>
    </w:p>
  </w:footnote>
  <w:footnote w:type="continuationSeparator" w:id="0">
    <w:p w14:paraId="09F372F1" w14:textId="77777777" w:rsidR="00E80D39" w:rsidRDefault="00E80D39" w:rsidP="006E61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0D7C"/>
    <w:multiLevelType w:val="hybridMultilevel"/>
    <w:tmpl w:val="2FA65776"/>
    <w:lvl w:ilvl="0" w:tplc="1C7C0DF8">
      <w:start w:val="1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C66E3"/>
    <w:multiLevelType w:val="hybridMultilevel"/>
    <w:tmpl w:val="DAA23C18"/>
    <w:lvl w:ilvl="0" w:tplc="D4D6A060">
      <w:start w:val="1"/>
      <w:numFmt w:val="decimal"/>
      <w:lvlText w:val="%1"/>
      <w:lvlJc w:val="left"/>
      <w:pPr>
        <w:ind w:left="1519" w:hanging="360"/>
      </w:pPr>
      <w:rPr>
        <w:rFonts w:ascii="Calibri" w:eastAsia="Calibri" w:hAnsi="Calibri" w:cs="Calibri" w:hint="default"/>
        <w:b/>
        <w:bCs/>
        <w:w w:val="100"/>
        <w:sz w:val="22"/>
        <w:szCs w:val="22"/>
      </w:rPr>
    </w:lvl>
    <w:lvl w:ilvl="1" w:tplc="03648660">
      <w:numFmt w:val="bullet"/>
      <w:lvlText w:val="•"/>
      <w:lvlJc w:val="left"/>
      <w:pPr>
        <w:ind w:left="2446" w:hanging="360"/>
      </w:pPr>
      <w:rPr>
        <w:rFonts w:hint="default"/>
      </w:rPr>
    </w:lvl>
    <w:lvl w:ilvl="2" w:tplc="B15494D0">
      <w:numFmt w:val="bullet"/>
      <w:lvlText w:val="•"/>
      <w:lvlJc w:val="left"/>
      <w:pPr>
        <w:ind w:left="3373" w:hanging="360"/>
      </w:pPr>
      <w:rPr>
        <w:rFonts w:hint="default"/>
      </w:rPr>
    </w:lvl>
    <w:lvl w:ilvl="3" w:tplc="6F16211E">
      <w:numFmt w:val="bullet"/>
      <w:lvlText w:val="•"/>
      <w:lvlJc w:val="left"/>
      <w:pPr>
        <w:ind w:left="4299" w:hanging="360"/>
      </w:pPr>
      <w:rPr>
        <w:rFonts w:hint="default"/>
      </w:rPr>
    </w:lvl>
    <w:lvl w:ilvl="4" w:tplc="F5043F64">
      <w:numFmt w:val="bullet"/>
      <w:lvlText w:val="•"/>
      <w:lvlJc w:val="left"/>
      <w:pPr>
        <w:ind w:left="5226" w:hanging="360"/>
      </w:pPr>
      <w:rPr>
        <w:rFonts w:hint="default"/>
      </w:rPr>
    </w:lvl>
    <w:lvl w:ilvl="5" w:tplc="6E2AAADE">
      <w:numFmt w:val="bullet"/>
      <w:lvlText w:val="•"/>
      <w:lvlJc w:val="left"/>
      <w:pPr>
        <w:ind w:left="6153" w:hanging="360"/>
      </w:pPr>
      <w:rPr>
        <w:rFonts w:hint="default"/>
      </w:rPr>
    </w:lvl>
    <w:lvl w:ilvl="6" w:tplc="7DE88C6C">
      <w:numFmt w:val="bullet"/>
      <w:lvlText w:val="•"/>
      <w:lvlJc w:val="left"/>
      <w:pPr>
        <w:ind w:left="7079" w:hanging="360"/>
      </w:pPr>
      <w:rPr>
        <w:rFonts w:hint="default"/>
      </w:rPr>
    </w:lvl>
    <w:lvl w:ilvl="7" w:tplc="858252F2">
      <w:numFmt w:val="bullet"/>
      <w:lvlText w:val="•"/>
      <w:lvlJc w:val="left"/>
      <w:pPr>
        <w:ind w:left="8006" w:hanging="360"/>
      </w:pPr>
      <w:rPr>
        <w:rFonts w:hint="default"/>
      </w:rPr>
    </w:lvl>
    <w:lvl w:ilvl="8" w:tplc="6B76EE86">
      <w:numFmt w:val="bullet"/>
      <w:lvlText w:val="•"/>
      <w:lvlJc w:val="left"/>
      <w:pPr>
        <w:ind w:left="8933" w:hanging="360"/>
      </w:pPr>
      <w:rPr>
        <w:rFonts w:hint="default"/>
      </w:rPr>
    </w:lvl>
  </w:abstractNum>
  <w:abstractNum w:abstractNumId="2" w15:restartNumberingAfterBreak="0">
    <w:nsid w:val="1133045E"/>
    <w:multiLevelType w:val="hybridMultilevel"/>
    <w:tmpl w:val="5B065F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30429E"/>
    <w:multiLevelType w:val="hybridMultilevel"/>
    <w:tmpl w:val="F5AA0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5E6A26"/>
    <w:multiLevelType w:val="hybridMultilevel"/>
    <w:tmpl w:val="D2602CA8"/>
    <w:lvl w:ilvl="0" w:tplc="F54E3C2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DC3029"/>
    <w:multiLevelType w:val="hybridMultilevel"/>
    <w:tmpl w:val="A378CD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4422D1"/>
    <w:multiLevelType w:val="hybridMultilevel"/>
    <w:tmpl w:val="89FAB0EA"/>
    <w:lvl w:ilvl="0" w:tplc="B518FBD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603BEF"/>
    <w:multiLevelType w:val="hybridMultilevel"/>
    <w:tmpl w:val="EC760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5F105A"/>
    <w:multiLevelType w:val="hybridMultilevel"/>
    <w:tmpl w:val="EFB812FC"/>
    <w:lvl w:ilvl="0" w:tplc="FC665952">
      <w:start w:val="1"/>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9A46E70"/>
    <w:multiLevelType w:val="hybridMultilevel"/>
    <w:tmpl w:val="FCA4BD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8E6F86"/>
    <w:multiLevelType w:val="hybridMultilevel"/>
    <w:tmpl w:val="F5AA0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067E16"/>
    <w:multiLevelType w:val="hybridMultilevel"/>
    <w:tmpl w:val="27A200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122114"/>
    <w:multiLevelType w:val="hybridMultilevel"/>
    <w:tmpl w:val="632C0F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C9180D"/>
    <w:multiLevelType w:val="hybridMultilevel"/>
    <w:tmpl w:val="BBD8C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6706C6"/>
    <w:multiLevelType w:val="hybridMultilevel"/>
    <w:tmpl w:val="E962D4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0"/>
  </w:num>
  <w:num w:numId="3">
    <w:abstractNumId w:val="11"/>
  </w:num>
  <w:num w:numId="4">
    <w:abstractNumId w:val="13"/>
  </w:num>
  <w:num w:numId="5">
    <w:abstractNumId w:val="6"/>
  </w:num>
  <w:num w:numId="6">
    <w:abstractNumId w:val="12"/>
  </w:num>
  <w:num w:numId="7">
    <w:abstractNumId w:val="2"/>
  </w:num>
  <w:num w:numId="8">
    <w:abstractNumId w:val="4"/>
  </w:num>
  <w:num w:numId="9">
    <w:abstractNumId w:val="5"/>
  </w:num>
  <w:num w:numId="10">
    <w:abstractNumId w:val="14"/>
  </w:num>
  <w:num w:numId="11">
    <w:abstractNumId w:val="1"/>
  </w:num>
  <w:num w:numId="12">
    <w:abstractNumId w:val="8"/>
  </w:num>
  <w:num w:numId="13">
    <w:abstractNumId w:val="9"/>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127"/>
    <w:rsid w:val="000362E9"/>
    <w:rsid w:val="000A5FB7"/>
    <w:rsid w:val="000B53E0"/>
    <w:rsid w:val="000D022E"/>
    <w:rsid w:val="000D3A88"/>
    <w:rsid w:val="000D4FBC"/>
    <w:rsid w:val="000E2872"/>
    <w:rsid w:val="000F7117"/>
    <w:rsid w:val="0010106D"/>
    <w:rsid w:val="00167C0C"/>
    <w:rsid w:val="001A7EBB"/>
    <w:rsid w:val="001B577C"/>
    <w:rsid w:val="001E102F"/>
    <w:rsid w:val="001F535B"/>
    <w:rsid w:val="00267CD5"/>
    <w:rsid w:val="00295395"/>
    <w:rsid w:val="002C5057"/>
    <w:rsid w:val="002E7CF8"/>
    <w:rsid w:val="002F5466"/>
    <w:rsid w:val="00325B09"/>
    <w:rsid w:val="00337001"/>
    <w:rsid w:val="003442F5"/>
    <w:rsid w:val="0035424F"/>
    <w:rsid w:val="00397A73"/>
    <w:rsid w:val="003A3C98"/>
    <w:rsid w:val="003A7AD7"/>
    <w:rsid w:val="003F7B87"/>
    <w:rsid w:val="004136DD"/>
    <w:rsid w:val="00437B57"/>
    <w:rsid w:val="004625F6"/>
    <w:rsid w:val="00470634"/>
    <w:rsid w:val="00477FE3"/>
    <w:rsid w:val="004C63D7"/>
    <w:rsid w:val="004C6DE3"/>
    <w:rsid w:val="004E6471"/>
    <w:rsid w:val="00504A1F"/>
    <w:rsid w:val="005149F2"/>
    <w:rsid w:val="00522C7E"/>
    <w:rsid w:val="00582BA8"/>
    <w:rsid w:val="00594E21"/>
    <w:rsid w:val="005C2BEA"/>
    <w:rsid w:val="005D7571"/>
    <w:rsid w:val="006128FC"/>
    <w:rsid w:val="006439B9"/>
    <w:rsid w:val="0066474B"/>
    <w:rsid w:val="00665346"/>
    <w:rsid w:val="0066687C"/>
    <w:rsid w:val="00666D0A"/>
    <w:rsid w:val="00675FF9"/>
    <w:rsid w:val="00676971"/>
    <w:rsid w:val="006B70DD"/>
    <w:rsid w:val="006E6127"/>
    <w:rsid w:val="006F25A8"/>
    <w:rsid w:val="00710E3A"/>
    <w:rsid w:val="00751EB7"/>
    <w:rsid w:val="00767E71"/>
    <w:rsid w:val="007B63D9"/>
    <w:rsid w:val="007E5905"/>
    <w:rsid w:val="00825D18"/>
    <w:rsid w:val="00830414"/>
    <w:rsid w:val="00841F22"/>
    <w:rsid w:val="00862117"/>
    <w:rsid w:val="00862C2F"/>
    <w:rsid w:val="00862D19"/>
    <w:rsid w:val="008733B4"/>
    <w:rsid w:val="0088062A"/>
    <w:rsid w:val="00890982"/>
    <w:rsid w:val="00894D36"/>
    <w:rsid w:val="00896337"/>
    <w:rsid w:val="008A58A4"/>
    <w:rsid w:val="008C1F8C"/>
    <w:rsid w:val="008D6E24"/>
    <w:rsid w:val="008F2278"/>
    <w:rsid w:val="008F2AD4"/>
    <w:rsid w:val="00912C2C"/>
    <w:rsid w:val="00960C59"/>
    <w:rsid w:val="00966007"/>
    <w:rsid w:val="00973B60"/>
    <w:rsid w:val="009D305A"/>
    <w:rsid w:val="009D4DCA"/>
    <w:rsid w:val="009F1F3E"/>
    <w:rsid w:val="009F3E5F"/>
    <w:rsid w:val="00A03DCD"/>
    <w:rsid w:val="00A404E6"/>
    <w:rsid w:val="00A45C8A"/>
    <w:rsid w:val="00AB7918"/>
    <w:rsid w:val="00AF45A7"/>
    <w:rsid w:val="00AF4B84"/>
    <w:rsid w:val="00B01AB4"/>
    <w:rsid w:val="00B36EBC"/>
    <w:rsid w:val="00BA33B5"/>
    <w:rsid w:val="00BA7474"/>
    <w:rsid w:val="00BE00CC"/>
    <w:rsid w:val="00C5031A"/>
    <w:rsid w:val="00C72021"/>
    <w:rsid w:val="00D026B5"/>
    <w:rsid w:val="00D15871"/>
    <w:rsid w:val="00D402FB"/>
    <w:rsid w:val="00D5202E"/>
    <w:rsid w:val="00D64813"/>
    <w:rsid w:val="00D74FCA"/>
    <w:rsid w:val="00DA7D0B"/>
    <w:rsid w:val="00DB7E2A"/>
    <w:rsid w:val="00E35C41"/>
    <w:rsid w:val="00E37A87"/>
    <w:rsid w:val="00E46198"/>
    <w:rsid w:val="00E541E4"/>
    <w:rsid w:val="00E729F2"/>
    <w:rsid w:val="00E75690"/>
    <w:rsid w:val="00E80D39"/>
    <w:rsid w:val="00EE33EA"/>
    <w:rsid w:val="00EE5B37"/>
    <w:rsid w:val="00EF7466"/>
    <w:rsid w:val="00F3238F"/>
    <w:rsid w:val="00F44629"/>
    <w:rsid w:val="00F56631"/>
    <w:rsid w:val="00FA65DC"/>
    <w:rsid w:val="00FC07AE"/>
    <w:rsid w:val="00FC5BA5"/>
    <w:rsid w:val="00FD2782"/>
    <w:rsid w:val="00FD3DC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F2399"/>
  <w15:chartTrackingRefBased/>
  <w15:docId w15:val="{3AA656D5-0CBA-49EE-B944-13969B1A0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127"/>
    <w:rPr>
      <w:rFonts w:ascii="Calibri" w:eastAsia="Calibri" w:hAnsi="Calibri" w:cs="Calibri"/>
      <w:color w:val="000000"/>
      <w:lang w:eastAsia="en-GB"/>
    </w:rPr>
  </w:style>
  <w:style w:type="paragraph" w:styleId="Heading1">
    <w:name w:val="heading 1"/>
    <w:next w:val="Normal"/>
    <w:link w:val="Heading1Char"/>
    <w:uiPriority w:val="9"/>
    <w:unhideWhenUsed/>
    <w:qFormat/>
    <w:rsid w:val="006E6127"/>
    <w:pPr>
      <w:keepNext/>
      <w:keepLines/>
      <w:spacing w:after="0"/>
      <w:ind w:left="10" w:right="380" w:hanging="10"/>
      <w:jc w:val="center"/>
      <w:outlineLvl w:val="0"/>
    </w:pPr>
    <w:rPr>
      <w:rFonts w:ascii="Calibri" w:eastAsia="Calibri" w:hAnsi="Calibri" w:cs="Calibri"/>
      <w:b/>
      <w:color w:val="000000"/>
      <w:sz w:val="28"/>
      <w:lang w:eastAsia="en-GB"/>
    </w:rPr>
  </w:style>
  <w:style w:type="paragraph" w:styleId="Heading6">
    <w:name w:val="heading 6"/>
    <w:basedOn w:val="Normal"/>
    <w:next w:val="Normal"/>
    <w:link w:val="Heading6Char"/>
    <w:uiPriority w:val="9"/>
    <w:unhideWhenUsed/>
    <w:qFormat/>
    <w:rsid w:val="000D022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6127"/>
    <w:rPr>
      <w:rFonts w:ascii="Calibri" w:eastAsia="Calibri" w:hAnsi="Calibri" w:cs="Calibri"/>
      <w:b/>
      <w:color w:val="000000"/>
      <w:sz w:val="28"/>
      <w:lang w:eastAsia="en-GB"/>
    </w:rPr>
  </w:style>
  <w:style w:type="character" w:styleId="CommentReference">
    <w:name w:val="annotation reference"/>
    <w:basedOn w:val="DefaultParagraphFont"/>
    <w:uiPriority w:val="99"/>
    <w:semiHidden/>
    <w:rsid w:val="006E6127"/>
    <w:rPr>
      <w:rFonts w:cs="Times New Roman"/>
      <w:sz w:val="16"/>
      <w:szCs w:val="16"/>
    </w:rPr>
  </w:style>
  <w:style w:type="paragraph" w:styleId="CommentText">
    <w:name w:val="annotation text"/>
    <w:basedOn w:val="Normal"/>
    <w:link w:val="CommentTextChar"/>
    <w:uiPriority w:val="99"/>
    <w:semiHidden/>
    <w:unhideWhenUsed/>
    <w:rsid w:val="006E6127"/>
    <w:pPr>
      <w:spacing w:after="0" w:line="240" w:lineRule="auto"/>
    </w:pPr>
    <w:rPr>
      <w:rFonts w:ascii="Times New Roman" w:eastAsia="Times New Roman" w:hAnsi="Times New Roman" w:cs="Times New Roman"/>
      <w:color w:val="auto"/>
      <w:sz w:val="20"/>
      <w:szCs w:val="20"/>
      <w:lang w:eastAsia="en-US"/>
    </w:rPr>
  </w:style>
  <w:style w:type="character" w:customStyle="1" w:styleId="CommentTextChar">
    <w:name w:val="Comment Text Char"/>
    <w:basedOn w:val="DefaultParagraphFont"/>
    <w:link w:val="CommentText"/>
    <w:uiPriority w:val="99"/>
    <w:semiHidden/>
    <w:rsid w:val="006E6127"/>
    <w:rPr>
      <w:rFonts w:ascii="Times New Roman" w:eastAsia="Times New Roman" w:hAnsi="Times New Roman" w:cs="Times New Roman"/>
      <w:sz w:val="20"/>
      <w:szCs w:val="20"/>
    </w:rPr>
  </w:style>
  <w:style w:type="paragraph" w:styleId="ListParagraph">
    <w:name w:val="List Paragraph"/>
    <w:basedOn w:val="Normal"/>
    <w:uiPriority w:val="34"/>
    <w:qFormat/>
    <w:rsid w:val="006E6127"/>
    <w:pPr>
      <w:widowControl w:val="0"/>
      <w:autoSpaceDE w:val="0"/>
      <w:autoSpaceDN w:val="0"/>
      <w:spacing w:after="0" w:line="240" w:lineRule="auto"/>
      <w:ind w:left="1239" w:hanging="361"/>
    </w:pPr>
    <w:rPr>
      <w:color w:val="auto"/>
      <w:lang w:val="en-US" w:eastAsia="en-US"/>
    </w:rPr>
  </w:style>
  <w:style w:type="table" w:styleId="TableGrid">
    <w:name w:val="Table Grid"/>
    <w:basedOn w:val="TableNormal"/>
    <w:uiPriority w:val="39"/>
    <w:rsid w:val="006E6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61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127"/>
    <w:rPr>
      <w:rFonts w:ascii="Segoe UI" w:eastAsia="Calibri" w:hAnsi="Segoe UI" w:cs="Segoe UI"/>
      <w:color w:val="000000"/>
      <w:sz w:val="18"/>
      <w:szCs w:val="18"/>
      <w:lang w:eastAsia="en-GB"/>
    </w:rPr>
  </w:style>
  <w:style w:type="paragraph" w:styleId="BodyText">
    <w:name w:val="Body Text"/>
    <w:basedOn w:val="Normal"/>
    <w:link w:val="BodyTextChar"/>
    <w:uiPriority w:val="1"/>
    <w:qFormat/>
    <w:rsid w:val="006E6127"/>
    <w:pPr>
      <w:widowControl w:val="0"/>
      <w:autoSpaceDE w:val="0"/>
      <w:autoSpaceDN w:val="0"/>
      <w:spacing w:after="0" w:line="240" w:lineRule="auto"/>
    </w:pPr>
    <w:rPr>
      <w:color w:val="auto"/>
      <w:lang w:val="en-US" w:eastAsia="en-US"/>
    </w:rPr>
  </w:style>
  <w:style w:type="character" w:customStyle="1" w:styleId="BodyTextChar">
    <w:name w:val="Body Text Char"/>
    <w:basedOn w:val="DefaultParagraphFont"/>
    <w:link w:val="BodyText"/>
    <w:uiPriority w:val="1"/>
    <w:rsid w:val="006E6127"/>
    <w:rPr>
      <w:rFonts w:ascii="Calibri" w:eastAsia="Calibri" w:hAnsi="Calibri" w:cs="Calibri"/>
      <w:lang w:val="en-US"/>
    </w:rPr>
  </w:style>
  <w:style w:type="paragraph" w:styleId="FootnoteText">
    <w:name w:val="footnote text"/>
    <w:basedOn w:val="Normal"/>
    <w:link w:val="FootnoteTextChar"/>
    <w:uiPriority w:val="99"/>
    <w:semiHidden/>
    <w:unhideWhenUsed/>
    <w:rsid w:val="006E61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6127"/>
    <w:rPr>
      <w:rFonts w:ascii="Calibri" w:eastAsia="Calibri" w:hAnsi="Calibri" w:cs="Calibri"/>
      <w:color w:val="000000"/>
      <w:sz w:val="20"/>
      <w:szCs w:val="20"/>
      <w:lang w:eastAsia="en-GB"/>
    </w:rPr>
  </w:style>
  <w:style w:type="character" w:styleId="FootnoteReference">
    <w:name w:val="footnote reference"/>
    <w:basedOn w:val="DefaultParagraphFont"/>
    <w:uiPriority w:val="99"/>
    <w:semiHidden/>
    <w:unhideWhenUsed/>
    <w:rsid w:val="006E6127"/>
    <w:rPr>
      <w:vertAlign w:val="superscript"/>
    </w:rPr>
  </w:style>
  <w:style w:type="paragraph" w:styleId="CommentSubject">
    <w:name w:val="annotation subject"/>
    <w:basedOn w:val="CommentText"/>
    <w:next w:val="CommentText"/>
    <w:link w:val="CommentSubjectChar"/>
    <w:uiPriority w:val="99"/>
    <w:semiHidden/>
    <w:unhideWhenUsed/>
    <w:rsid w:val="00582BA8"/>
    <w:pPr>
      <w:spacing w:after="160"/>
    </w:pPr>
    <w:rPr>
      <w:rFonts w:ascii="Calibri" w:eastAsia="Calibri" w:hAnsi="Calibri" w:cs="Calibri"/>
      <w:b/>
      <w:bCs/>
      <w:color w:val="000000"/>
      <w:lang w:eastAsia="en-GB"/>
    </w:rPr>
  </w:style>
  <w:style w:type="character" w:customStyle="1" w:styleId="CommentSubjectChar">
    <w:name w:val="Comment Subject Char"/>
    <w:basedOn w:val="CommentTextChar"/>
    <w:link w:val="CommentSubject"/>
    <w:uiPriority w:val="99"/>
    <w:semiHidden/>
    <w:rsid w:val="00582BA8"/>
    <w:rPr>
      <w:rFonts w:ascii="Calibri" w:eastAsia="Calibri" w:hAnsi="Calibri" w:cs="Calibri"/>
      <w:b/>
      <w:bCs/>
      <w:color w:val="000000"/>
      <w:sz w:val="20"/>
      <w:szCs w:val="20"/>
      <w:lang w:eastAsia="en-GB"/>
    </w:rPr>
  </w:style>
  <w:style w:type="character" w:styleId="Hyperlink">
    <w:name w:val="Hyperlink"/>
    <w:basedOn w:val="DefaultParagraphFont"/>
    <w:uiPriority w:val="99"/>
    <w:unhideWhenUsed/>
    <w:rsid w:val="00582BA8"/>
    <w:rPr>
      <w:color w:val="0563C1" w:themeColor="hyperlink"/>
      <w:u w:val="single"/>
    </w:rPr>
  </w:style>
  <w:style w:type="character" w:customStyle="1" w:styleId="Heading6Char">
    <w:name w:val="Heading 6 Char"/>
    <w:basedOn w:val="DefaultParagraphFont"/>
    <w:link w:val="Heading6"/>
    <w:uiPriority w:val="9"/>
    <w:rsid w:val="000D022E"/>
    <w:rPr>
      <w:rFonts w:asciiTheme="majorHAnsi" w:eastAsiaTheme="majorEastAsia" w:hAnsiTheme="majorHAnsi" w:cstheme="majorBidi"/>
      <w:color w:val="1F4D78" w:themeColor="accent1" w:themeShade="7F"/>
      <w:lang w:eastAsia="en-GB"/>
    </w:rPr>
  </w:style>
  <w:style w:type="table" w:customStyle="1" w:styleId="TableGrid1">
    <w:name w:val="Table Grid1"/>
    <w:basedOn w:val="TableNormal"/>
    <w:next w:val="TableGrid"/>
    <w:uiPriority w:val="39"/>
    <w:rsid w:val="00FA6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988043">
      <w:bodyDiv w:val="1"/>
      <w:marLeft w:val="0"/>
      <w:marRight w:val="0"/>
      <w:marTop w:val="0"/>
      <w:marBottom w:val="0"/>
      <w:divBdr>
        <w:top w:val="none" w:sz="0" w:space="0" w:color="auto"/>
        <w:left w:val="none" w:sz="0" w:space="0" w:color="auto"/>
        <w:bottom w:val="none" w:sz="0" w:space="0" w:color="auto"/>
        <w:right w:val="none" w:sz="0" w:space="0" w:color="auto"/>
      </w:divBdr>
    </w:div>
    <w:div w:id="996149077">
      <w:bodyDiv w:val="1"/>
      <w:marLeft w:val="0"/>
      <w:marRight w:val="0"/>
      <w:marTop w:val="0"/>
      <w:marBottom w:val="0"/>
      <w:divBdr>
        <w:top w:val="none" w:sz="0" w:space="0" w:color="auto"/>
        <w:left w:val="none" w:sz="0" w:space="0" w:color="auto"/>
        <w:bottom w:val="none" w:sz="0" w:space="0" w:color="auto"/>
        <w:right w:val="none" w:sz="0" w:space="0" w:color="auto"/>
      </w:divBdr>
    </w:div>
    <w:div w:id="183147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8D42C4F4D6ED4FB6DFDEBBB691FCD6" ma:contentTypeVersion="14" ma:contentTypeDescription="Create a new document." ma:contentTypeScope="" ma:versionID="5650a614a52cf34482d25e91d74f017e">
  <xsd:schema xmlns:xsd="http://www.w3.org/2001/XMLSchema" xmlns:xs="http://www.w3.org/2001/XMLSchema" xmlns:p="http://schemas.microsoft.com/office/2006/metadata/properties" xmlns:ns3="f8d34afb-eaf3-414f-8c4c-a486f0a8a8fb" xmlns:ns4="d12b0866-9180-4d63-9858-8ee9b28a86cf" targetNamespace="http://schemas.microsoft.com/office/2006/metadata/properties" ma:root="true" ma:fieldsID="a98af86526c234f5532c6fb3a04fcf09" ns3:_="" ns4:_="">
    <xsd:import namespace="f8d34afb-eaf3-414f-8c4c-a486f0a8a8fb"/>
    <xsd:import namespace="d12b0866-9180-4d63-9858-8ee9b28a86c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d34afb-eaf3-414f-8c4c-a486f0a8a8f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12b0866-9180-4d63-9858-8ee9b28a86c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E3BE48-DF17-4EF8-BACA-2D07FFE48E25}">
  <ds:schemaRefs>
    <ds:schemaRef ds:uri="http://schemas.microsoft.com/sharepoint/v3/contenttype/forms"/>
  </ds:schemaRefs>
</ds:datastoreItem>
</file>

<file path=customXml/itemProps2.xml><?xml version="1.0" encoding="utf-8"?>
<ds:datastoreItem xmlns:ds="http://schemas.openxmlformats.org/officeDocument/2006/customXml" ds:itemID="{2F660F3C-623F-4D74-A511-DCB15B5317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d34afb-eaf3-414f-8c4c-a486f0a8a8fb"/>
    <ds:schemaRef ds:uri="d12b0866-9180-4d63-9858-8ee9b28a8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D60BB7-DA37-4F93-916F-4AEA44627829}">
  <ds:schemaRefs>
    <ds:schemaRef ds:uri="http://schemas.openxmlformats.org/officeDocument/2006/bibliography"/>
  </ds:schemaRefs>
</ds:datastoreItem>
</file>

<file path=customXml/itemProps4.xml><?xml version="1.0" encoding="utf-8"?>
<ds:datastoreItem xmlns:ds="http://schemas.openxmlformats.org/officeDocument/2006/customXml" ds:itemID="{9B7BD2E8-D262-4C09-9089-0267F9F9BCA0}">
  <ds:schemaRefs>
    <ds:schemaRef ds:uri="http://schemas.microsoft.com/office/infopath/2007/PartnerControls"/>
    <ds:schemaRef ds:uri="d12b0866-9180-4d63-9858-8ee9b28a86cf"/>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f8d34afb-eaf3-414f-8c4c-a486f0a8a8f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Richard M. (Prof.)</dc:creator>
  <cp:keywords/>
  <dc:description/>
  <cp:lastModifiedBy>White, Karen L.</cp:lastModifiedBy>
  <cp:revision>4</cp:revision>
  <dcterms:created xsi:type="dcterms:W3CDTF">2022-11-21T11:37:00Z</dcterms:created>
  <dcterms:modified xsi:type="dcterms:W3CDTF">2022-11-21T11:55:00Z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0x010100A58D42C4F4D6ED4FB6DFDEBBB691FCD6</vt:lpwstr>
  </property>
</Properties>
</file>