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8255" w14:textId="77777777" w:rsidR="001D6D0F" w:rsidRDefault="001D6D0F" w:rsidP="001D6D0F">
      <w:pPr>
        <w:spacing w:line="240" w:lineRule="auto"/>
        <w:rPr>
          <w:rFonts w:eastAsiaTheme="minorHAnsi" w:cs="Arial"/>
          <w:b/>
          <w:color w:val="auto"/>
        </w:rPr>
      </w:pPr>
      <w:r>
        <w:rPr>
          <w:rFonts w:cs="Arial"/>
          <w:b/>
        </w:rPr>
        <w:t xml:space="preserve">University of Leicester </w:t>
      </w:r>
    </w:p>
    <w:p w14:paraId="4A5EE92E" w14:textId="3020D271" w:rsidR="006E6127" w:rsidRDefault="001D6D0F" w:rsidP="001D6D0F">
      <w:pPr>
        <w:spacing w:after="0" w:line="240" w:lineRule="auto"/>
        <w:rPr>
          <w:b/>
          <w:u w:val="single"/>
        </w:rPr>
      </w:pPr>
      <w:r>
        <w:rPr>
          <w:rFonts w:cs="Arial"/>
          <w:b/>
        </w:rPr>
        <w:t xml:space="preserve">Future </w:t>
      </w:r>
      <w:proofErr w:type="gramStart"/>
      <w:r>
        <w:rPr>
          <w:rFonts w:cs="Arial"/>
          <w:b/>
        </w:rPr>
        <w:t>50  PhD</w:t>
      </w:r>
      <w:proofErr w:type="gramEnd"/>
      <w:r>
        <w:rPr>
          <w:rFonts w:cs="Arial"/>
          <w:b/>
        </w:rPr>
        <w:t xml:space="preserve"> Scholarship</w:t>
      </w:r>
    </w:p>
    <w:p w14:paraId="7ACD3F70"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FA65DC" w:rsidRPr="00066C81" w14:paraId="6D366A07" w14:textId="77777777" w:rsidTr="00745670">
        <w:tc>
          <w:tcPr>
            <w:tcW w:w="3227" w:type="dxa"/>
            <w:shd w:val="clear" w:color="auto" w:fill="F2F2F2" w:themeFill="background1" w:themeFillShade="F2"/>
          </w:tcPr>
          <w:p w14:paraId="2F079676" w14:textId="77777777" w:rsidR="00FA65DC" w:rsidRPr="00066C81" w:rsidRDefault="00FA65DC" w:rsidP="00745670">
            <w:pPr>
              <w:rPr>
                <w:b/>
              </w:rPr>
            </w:pPr>
            <w:r w:rsidRPr="00066C81">
              <w:rPr>
                <w:b/>
              </w:rPr>
              <w:t>Project Reference</w:t>
            </w:r>
          </w:p>
        </w:tc>
        <w:tc>
          <w:tcPr>
            <w:tcW w:w="5807" w:type="dxa"/>
          </w:tcPr>
          <w:p w14:paraId="51240090" w14:textId="14786DB3" w:rsidR="00FA65DC" w:rsidRPr="00066C81" w:rsidRDefault="00795797" w:rsidP="00745670">
            <w:r>
              <w:t>GGE Osborne</w:t>
            </w:r>
          </w:p>
        </w:tc>
      </w:tr>
    </w:tbl>
    <w:p w14:paraId="5B8E86F4" w14:textId="77777777" w:rsidR="00FA65DC" w:rsidRDefault="00FA65DC" w:rsidP="00FA65DC">
      <w:pPr>
        <w:spacing w:after="0" w:line="240" w:lineRule="auto"/>
      </w:pPr>
    </w:p>
    <w:tbl>
      <w:tblPr>
        <w:tblStyle w:val="TableGrid1"/>
        <w:tblW w:w="9034" w:type="dxa"/>
        <w:tblLayout w:type="fixed"/>
        <w:tblLook w:val="04A0" w:firstRow="1" w:lastRow="0" w:firstColumn="1" w:lastColumn="0" w:noHBand="0" w:noVBand="1"/>
      </w:tblPr>
      <w:tblGrid>
        <w:gridCol w:w="3227"/>
        <w:gridCol w:w="2693"/>
        <w:gridCol w:w="1843"/>
        <w:gridCol w:w="1271"/>
      </w:tblGrid>
      <w:tr w:rsidR="00FA65DC" w:rsidRPr="00066C81" w14:paraId="322E1222" w14:textId="77777777" w:rsidTr="00745670">
        <w:tc>
          <w:tcPr>
            <w:tcW w:w="3227" w:type="dxa"/>
            <w:shd w:val="clear" w:color="auto" w:fill="F2F2F2" w:themeFill="background1" w:themeFillShade="F2"/>
          </w:tcPr>
          <w:p w14:paraId="05DC1496" w14:textId="77777777" w:rsidR="00FA65DC" w:rsidRPr="00066C81" w:rsidRDefault="00FA65DC" w:rsidP="00745670">
            <w:pPr>
              <w:rPr>
                <w:b/>
              </w:rPr>
            </w:pPr>
            <w:r w:rsidRPr="00066C81">
              <w:rPr>
                <w:b/>
              </w:rPr>
              <w:t>First Supervisor</w:t>
            </w:r>
          </w:p>
        </w:tc>
        <w:tc>
          <w:tcPr>
            <w:tcW w:w="5807" w:type="dxa"/>
            <w:gridSpan w:val="3"/>
          </w:tcPr>
          <w:p w14:paraId="670E7F14" w14:textId="78D19422" w:rsidR="00FA65DC" w:rsidRPr="00066C81" w:rsidRDefault="00180D7B" w:rsidP="00745670">
            <w:r>
              <w:t xml:space="preserve">Dr </w:t>
            </w:r>
            <w:r w:rsidR="00D64BE1">
              <w:t>Tess Osborne</w:t>
            </w:r>
          </w:p>
        </w:tc>
      </w:tr>
      <w:tr w:rsidR="00FA65DC" w:rsidRPr="00066C81" w14:paraId="15ED5BBE" w14:textId="77777777" w:rsidTr="00745670">
        <w:tc>
          <w:tcPr>
            <w:tcW w:w="3227" w:type="dxa"/>
            <w:shd w:val="clear" w:color="auto" w:fill="F2F2F2" w:themeFill="background1" w:themeFillShade="F2"/>
          </w:tcPr>
          <w:p w14:paraId="2C7A8376" w14:textId="77777777" w:rsidR="00FA65DC" w:rsidRPr="00066C81" w:rsidRDefault="00FA65DC" w:rsidP="00745670">
            <w:pPr>
              <w:rPr>
                <w:b/>
              </w:rPr>
            </w:pPr>
            <w:r w:rsidRPr="00066C81">
              <w:rPr>
                <w:b/>
              </w:rPr>
              <w:t>School/Department</w:t>
            </w:r>
          </w:p>
        </w:tc>
        <w:tc>
          <w:tcPr>
            <w:tcW w:w="5807" w:type="dxa"/>
            <w:gridSpan w:val="3"/>
          </w:tcPr>
          <w:p w14:paraId="731208ED" w14:textId="3B1A4D43" w:rsidR="00FA65DC" w:rsidRPr="00066C81" w:rsidRDefault="001D6D0F" w:rsidP="00745670">
            <w:r w:rsidRPr="001D6D0F">
              <w:t>Geography, Geology and the Environment</w:t>
            </w:r>
          </w:p>
        </w:tc>
      </w:tr>
      <w:tr w:rsidR="00FA65DC" w:rsidRPr="00066C81" w14:paraId="3C049093" w14:textId="77777777" w:rsidTr="00745670">
        <w:tc>
          <w:tcPr>
            <w:tcW w:w="3227" w:type="dxa"/>
            <w:shd w:val="clear" w:color="auto" w:fill="F2F2F2" w:themeFill="background1" w:themeFillShade="F2"/>
          </w:tcPr>
          <w:p w14:paraId="4DE55460" w14:textId="77777777" w:rsidR="00FA65DC" w:rsidRPr="00066C81" w:rsidRDefault="00FA65DC" w:rsidP="00745670">
            <w:pPr>
              <w:rPr>
                <w:b/>
              </w:rPr>
            </w:pPr>
            <w:r w:rsidRPr="00066C81">
              <w:rPr>
                <w:b/>
              </w:rPr>
              <w:t xml:space="preserve">Email </w:t>
            </w:r>
          </w:p>
        </w:tc>
        <w:tc>
          <w:tcPr>
            <w:tcW w:w="2693" w:type="dxa"/>
          </w:tcPr>
          <w:p w14:paraId="71E2C43C" w14:textId="32F49FD5" w:rsidR="00FA65DC" w:rsidRPr="00066C81" w:rsidRDefault="00D64BE1" w:rsidP="00745670">
            <w:r>
              <w:t>To119@leicester.ac.uk</w:t>
            </w:r>
          </w:p>
        </w:tc>
        <w:tc>
          <w:tcPr>
            <w:tcW w:w="1843" w:type="dxa"/>
            <w:shd w:val="clear" w:color="auto" w:fill="F2F2F2" w:themeFill="background1" w:themeFillShade="F2"/>
          </w:tcPr>
          <w:p w14:paraId="238F1813" w14:textId="77777777" w:rsidR="00FA65DC" w:rsidRPr="00066C81" w:rsidRDefault="00FA65DC" w:rsidP="00745670">
            <w:pPr>
              <w:rPr>
                <w:b/>
              </w:rPr>
            </w:pPr>
            <w:r w:rsidRPr="00066C81">
              <w:rPr>
                <w:b/>
              </w:rPr>
              <w:t>Telephone Ext</w:t>
            </w:r>
          </w:p>
        </w:tc>
        <w:tc>
          <w:tcPr>
            <w:tcW w:w="1271" w:type="dxa"/>
          </w:tcPr>
          <w:p w14:paraId="439B687E" w14:textId="77777777" w:rsidR="00FA65DC" w:rsidRPr="00066C81" w:rsidRDefault="00FA65DC" w:rsidP="00745670"/>
        </w:tc>
      </w:tr>
    </w:tbl>
    <w:p w14:paraId="162B3956"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2664"/>
        <w:gridCol w:w="1843"/>
        <w:gridCol w:w="1271"/>
      </w:tblGrid>
      <w:tr w:rsidR="00FA65DC" w14:paraId="65C977B5" w14:textId="77777777" w:rsidTr="00745670">
        <w:tc>
          <w:tcPr>
            <w:tcW w:w="3256" w:type="dxa"/>
            <w:shd w:val="clear" w:color="auto" w:fill="F2F2F2" w:themeFill="background1" w:themeFillShade="F2"/>
          </w:tcPr>
          <w:p w14:paraId="13435B3B" w14:textId="77777777" w:rsidR="00FA65DC" w:rsidRPr="00B11D52" w:rsidRDefault="00FA65DC" w:rsidP="00745670">
            <w:pPr>
              <w:rPr>
                <w:b/>
              </w:rPr>
            </w:pPr>
            <w:r>
              <w:rPr>
                <w:b/>
              </w:rPr>
              <w:t>Second Supervisor</w:t>
            </w:r>
          </w:p>
        </w:tc>
        <w:tc>
          <w:tcPr>
            <w:tcW w:w="5778" w:type="dxa"/>
            <w:gridSpan w:val="3"/>
          </w:tcPr>
          <w:p w14:paraId="1A0FA8BF" w14:textId="46D83028" w:rsidR="00FA65DC" w:rsidRDefault="0006344E" w:rsidP="00745670">
            <w:r>
              <w:t xml:space="preserve">Stefano de Sabbata </w:t>
            </w:r>
          </w:p>
        </w:tc>
      </w:tr>
      <w:tr w:rsidR="00FA65DC" w14:paraId="58044821" w14:textId="77777777" w:rsidTr="00745670">
        <w:tc>
          <w:tcPr>
            <w:tcW w:w="3256" w:type="dxa"/>
            <w:shd w:val="clear" w:color="auto" w:fill="F2F2F2" w:themeFill="background1" w:themeFillShade="F2"/>
          </w:tcPr>
          <w:p w14:paraId="7D02502A" w14:textId="77777777" w:rsidR="00FA65DC" w:rsidRDefault="00FA65DC" w:rsidP="00745670">
            <w:pPr>
              <w:rPr>
                <w:b/>
              </w:rPr>
            </w:pPr>
            <w:r>
              <w:rPr>
                <w:b/>
              </w:rPr>
              <w:t>School/Department</w:t>
            </w:r>
          </w:p>
        </w:tc>
        <w:tc>
          <w:tcPr>
            <w:tcW w:w="5778" w:type="dxa"/>
            <w:gridSpan w:val="3"/>
          </w:tcPr>
          <w:p w14:paraId="5CCA4D4C" w14:textId="2145B852" w:rsidR="00FA65DC" w:rsidRDefault="0006344E" w:rsidP="00745670">
            <w:r>
              <w:t>SGGE</w:t>
            </w:r>
            <w:r w:rsidR="001D6D0F" w:rsidRPr="001D6D0F">
              <w:rPr>
                <w:rFonts w:ascii="Arial" w:hAnsi="Arial" w:cs="Arial"/>
                <w:color w:val="3C3C3C"/>
                <w:sz w:val="27"/>
                <w:szCs w:val="27"/>
                <w:shd w:val="clear" w:color="auto" w:fill="FFFFFF"/>
              </w:rPr>
              <w:t xml:space="preserve"> </w:t>
            </w:r>
            <w:r w:rsidR="001D6D0F" w:rsidRPr="001D6D0F">
              <w:t>Geography, Geology and the Environment</w:t>
            </w:r>
          </w:p>
        </w:tc>
      </w:tr>
      <w:tr w:rsidR="00FA65DC" w14:paraId="64AE7F63" w14:textId="77777777" w:rsidTr="00745670">
        <w:tc>
          <w:tcPr>
            <w:tcW w:w="3256" w:type="dxa"/>
            <w:shd w:val="clear" w:color="auto" w:fill="F2F2F2" w:themeFill="background1" w:themeFillShade="F2"/>
          </w:tcPr>
          <w:p w14:paraId="37500CEE" w14:textId="77777777" w:rsidR="00FA65DC" w:rsidRDefault="00FA65DC" w:rsidP="00745670">
            <w:pPr>
              <w:rPr>
                <w:b/>
              </w:rPr>
            </w:pPr>
            <w:r>
              <w:rPr>
                <w:b/>
              </w:rPr>
              <w:t xml:space="preserve">Email </w:t>
            </w:r>
          </w:p>
        </w:tc>
        <w:tc>
          <w:tcPr>
            <w:tcW w:w="2664" w:type="dxa"/>
          </w:tcPr>
          <w:p w14:paraId="150CD25E" w14:textId="2F022C0F" w:rsidR="00FA65DC" w:rsidRDefault="0006344E" w:rsidP="00745670">
            <w:r>
              <w:t>Sds27@leicester.ac.uk</w:t>
            </w:r>
          </w:p>
        </w:tc>
        <w:tc>
          <w:tcPr>
            <w:tcW w:w="1843" w:type="dxa"/>
            <w:shd w:val="clear" w:color="auto" w:fill="F2F2F2" w:themeFill="background1" w:themeFillShade="F2"/>
          </w:tcPr>
          <w:p w14:paraId="27EF13B3" w14:textId="77777777" w:rsidR="00FA65DC" w:rsidRPr="008D3AC2" w:rsidRDefault="00FA65DC" w:rsidP="00745670">
            <w:pPr>
              <w:rPr>
                <w:b/>
              </w:rPr>
            </w:pPr>
            <w:r>
              <w:rPr>
                <w:b/>
              </w:rPr>
              <w:t>Telephone Ext</w:t>
            </w:r>
          </w:p>
        </w:tc>
        <w:tc>
          <w:tcPr>
            <w:tcW w:w="1271" w:type="dxa"/>
          </w:tcPr>
          <w:p w14:paraId="19D392AC" w14:textId="77777777" w:rsidR="00FA65DC" w:rsidRDefault="00FA65DC" w:rsidP="00745670"/>
        </w:tc>
      </w:tr>
    </w:tbl>
    <w:p w14:paraId="1559EDEE" w14:textId="77777777" w:rsidR="00FA65DC" w:rsidRDefault="00FA65DC" w:rsidP="00FA65DC">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FA65DC" w14:paraId="7F52B305" w14:textId="77777777" w:rsidTr="00745670">
        <w:tc>
          <w:tcPr>
            <w:tcW w:w="3256" w:type="dxa"/>
            <w:shd w:val="clear" w:color="auto" w:fill="F2F2F2" w:themeFill="background1" w:themeFillShade="F2"/>
          </w:tcPr>
          <w:p w14:paraId="36098BB1" w14:textId="77777777" w:rsidR="00FA65DC" w:rsidRPr="00B11D52" w:rsidRDefault="00FA65DC" w:rsidP="00745670">
            <w:pPr>
              <w:rPr>
                <w:b/>
              </w:rPr>
            </w:pPr>
            <w:r>
              <w:rPr>
                <w:b/>
              </w:rPr>
              <w:t>Additional Supervisor</w:t>
            </w:r>
          </w:p>
        </w:tc>
        <w:tc>
          <w:tcPr>
            <w:tcW w:w="5778" w:type="dxa"/>
          </w:tcPr>
          <w:p w14:paraId="2740E30A" w14:textId="77777777" w:rsidR="00FA65DC" w:rsidRDefault="00FA65DC" w:rsidP="00745670"/>
        </w:tc>
      </w:tr>
    </w:tbl>
    <w:p w14:paraId="22AAD675" w14:textId="77777777" w:rsidR="00FA65DC" w:rsidRDefault="00FA65DC" w:rsidP="00FA65DC">
      <w:pPr>
        <w:spacing w:after="0" w:line="240" w:lineRule="auto"/>
        <w:rPr>
          <w:b/>
          <w:u w:val="single"/>
        </w:rPr>
      </w:pPr>
    </w:p>
    <w:p w14:paraId="0EF201ED" w14:textId="77777777" w:rsidR="00FA65DC" w:rsidRPr="006B05B2" w:rsidRDefault="00FA65DC" w:rsidP="00FA65DC">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425"/>
        <w:gridCol w:w="6611"/>
      </w:tblGrid>
      <w:tr w:rsidR="00FA65DC" w14:paraId="32F16E9A" w14:textId="77777777" w:rsidTr="00745670">
        <w:tc>
          <w:tcPr>
            <w:tcW w:w="1980" w:type="dxa"/>
            <w:shd w:val="clear" w:color="auto" w:fill="F2F2F2" w:themeFill="background1" w:themeFillShade="F2"/>
          </w:tcPr>
          <w:p w14:paraId="75409625" w14:textId="77777777" w:rsidR="00FA65DC" w:rsidRDefault="00FA65DC" w:rsidP="00745670">
            <w:pPr>
              <w:rPr>
                <w:b/>
              </w:rPr>
            </w:pPr>
            <w:r>
              <w:rPr>
                <w:b/>
              </w:rPr>
              <w:t>Project Title</w:t>
            </w:r>
          </w:p>
          <w:p w14:paraId="49CCFA5C" w14:textId="77777777" w:rsidR="00FA65DC" w:rsidRPr="00B11D52" w:rsidRDefault="00FA65DC" w:rsidP="00745670">
            <w:pPr>
              <w:rPr>
                <w:b/>
              </w:rPr>
            </w:pPr>
          </w:p>
        </w:tc>
        <w:tc>
          <w:tcPr>
            <w:tcW w:w="7036" w:type="dxa"/>
            <w:gridSpan w:val="2"/>
          </w:tcPr>
          <w:p w14:paraId="57AD6B12" w14:textId="73257A26" w:rsidR="00FA65DC" w:rsidRDefault="00D64BE1" w:rsidP="00745670">
            <w:r>
              <w:t>Virtual reality for health and wellbeing</w:t>
            </w:r>
          </w:p>
        </w:tc>
      </w:tr>
      <w:tr w:rsidR="00FA65DC" w14:paraId="2B452CC2" w14:textId="77777777" w:rsidTr="00745670">
        <w:tc>
          <w:tcPr>
            <w:tcW w:w="1980" w:type="dxa"/>
            <w:vMerge w:val="restart"/>
            <w:shd w:val="clear" w:color="auto" w:fill="F2F2F2" w:themeFill="background1" w:themeFillShade="F2"/>
          </w:tcPr>
          <w:p w14:paraId="732CD459" w14:textId="77777777" w:rsidR="00FA65DC" w:rsidRDefault="00FA65DC" w:rsidP="00745670">
            <w:pPr>
              <w:rPr>
                <w:b/>
              </w:rPr>
            </w:pPr>
            <w:r>
              <w:rPr>
                <w:b/>
              </w:rPr>
              <w:t>Project Highlights:</w:t>
            </w:r>
          </w:p>
        </w:tc>
        <w:tc>
          <w:tcPr>
            <w:tcW w:w="425" w:type="dxa"/>
            <w:shd w:val="clear" w:color="auto" w:fill="F2F2F2" w:themeFill="background1" w:themeFillShade="F2"/>
          </w:tcPr>
          <w:p w14:paraId="19DB4256" w14:textId="77777777" w:rsidR="00FA65DC" w:rsidRDefault="00FA65DC" w:rsidP="00745670">
            <w:r>
              <w:t>1.</w:t>
            </w:r>
          </w:p>
        </w:tc>
        <w:tc>
          <w:tcPr>
            <w:tcW w:w="6611" w:type="dxa"/>
          </w:tcPr>
          <w:p w14:paraId="0B8C9538" w14:textId="6BA35F31" w:rsidR="00FA65DC" w:rsidRDefault="00BA7D68" w:rsidP="00745670">
            <w:r>
              <w:t>It will</w:t>
            </w:r>
            <w:r w:rsidR="00D64BE1">
              <w:t xml:space="preserve"> be one of the first studies to apply virtual reality in health geography.</w:t>
            </w:r>
          </w:p>
        </w:tc>
      </w:tr>
      <w:tr w:rsidR="00FA65DC" w14:paraId="55CCBDBC" w14:textId="77777777" w:rsidTr="00745670">
        <w:tc>
          <w:tcPr>
            <w:tcW w:w="1980" w:type="dxa"/>
            <w:vMerge/>
            <w:shd w:val="clear" w:color="auto" w:fill="F2F2F2" w:themeFill="background1" w:themeFillShade="F2"/>
          </w:tcPr>
          <w:p w14:paraId="17D2D6C9" w14:textId="77777777" w:rsidR="00FA65DC" w:rsidRDefault="00FA65DC" w:rsidP="00745670">
            <w:pPr>
              <w:rPr>
                <w:b/>
              </w:rPr>
            </w:pPr>
          </w:p>
        </w:tc>
        <w:tc>
          <w:tcPr>
            <w:tcW w:w="425" w:type="dxa"/>
            <w:shd w:val="clear" w:color="auto" w:fill="F2F2F2" w:themeFill="background1" w:themeFillShade="F2"/>
          </w:tcPr>
          <w:p w14:paraId="0E869B5D" w14:textId="77777777" w:rsidR="00FA65DC" w:rsidRDefault="00FA65DC" w:rsidP="00745670">
            <w:r>
              <w:t>2.</w:t>
            </w:r>
          </w:p>
        </w:tc>
        <w:tc>
          <w:tcPr>
            <w:tcW w:w="6611" w:type="dxa"/>
          </w:tcPr>
          <w:p w14:paraId="5D02F70E" w14:textId="345ED5F5" w:rsidR="00FA65DC" w:rsidRDefault="00D64BE1" w:rsidP="00745670">
            <w:r>
              <w:t xml:space="preserve">As the potential to </w:t>
            </w:r>
            <w:r w:rsidR="00BC1913">
              <w:t>further link the school with interdisciplinary institutes (e.g., digital cultures, CEHS)</w:t>
            </w:r>
          </w:p>
        </w:tc>
      </w:tr>
      <w:tr w:rsidR="00FA65DC" w14:paraId="691A2B0B" w14:textId="77777777" w:rsidTr="00745670">
        <w:tc>
          <w:tcPr>
            <w:tcW w:w="1980" w:type="dxa"/>
            <w:vMerge/>
            <w:shd w:val="clear" w:color="auto" w:fill="F2F2F2" w:themeFill="background1" w:themeFillShade="F2"/>
          </w:tcPr>
          <w:p w14:paraId="2A97B37C" w14:textId="77777777" w:rsidR="00FA65DC" w:rsidRDefault="00FA65DC" w:rsidP="00745670">
            <w:pPr>
              <w:rPr>
                <w:b/>
              </w:rPr>
            </w:pPr>
          </w:p>
        </w:tc>
        <w:tc>
          <w:tcPr>
            <w:tcW w:w="425" w:type="dxa"/>
            <w:shd w:val="clear" w:color="auto" w:fill="F2F2F2" w:themeFill="background1" w:themeFillShade="F2"/>
          </w:tcPr>
          <w:p w14:paraId="18CD5BE3" w14:textId="77777777" w:rsidR="00FA65DC" w:rsidRDefault="00FA65DC" w:rsidP="00745670">
            <w:r>
              <w:t>3.</w:t>
            </w:r>
          </w:p>
        </w:tc>
        <w:tc>
          <w:tcPr>
            <w:tcW w:w="6611" w:type="dxa"/>
          </w:tcPr>
          <w:p w14:paraId="194AE404" w14:textId="3C68F9D9" w:rsidR="00FA65DC" w:rsidRDefault="00D64BE1" w:rsidP="00745670">
            <w:r>
              <w:t xml:space="preserve">Builds upon a growing research area in the school and the university, with a critical application of virtual reality as a methodological tool. </w:t>
            </w:r>
          </w:p>
        </w:tc>
      </w:tr>
      <w:tr w:rsidR="00FA65DC" w14:paraId="045BF4FC" w14:textId="77777777" w:rsidTr="00745670">
        <w:tc>
          <w:tcPr>
            <w:tcW w:w="9016" w:type="dxa"/>
            <w:gridSpan w:val="3"/>
            <w:shd w:val="clear" w:color="auto" w:fill="F2F2F2" w:themeFill="background1" w:themeFillShade="F2"/>
          </w:tcPr>
          <w:p w14:paraId="2BF22AAD" w14:textId="77777777" w:rsidR="00FA65DC" w:rsidRDefault="00FA65DC" w:rsidP="00745670">
            <w:r>
              <w:rPr>
                <w:b/>
              </w:rPr>
              <w:t xml:space="preserve">Project Summary </w:t>
            </w:r>
          </w:p>
        </w:tc>
      </w:tr>
      <w:tr w:rsidR="00FA65DC" w14:paraId="2100A649" w14:textId="77777777" w:rsidTr="00745670">
        <w:tc>
          <w:tcPr>
            <w:tcW w:w="9016" w:type="dxa"/>
            <w:gridSpan w:val="3"/>
          </w:tcPr>
          <w:p w14:paraId="58EB6C81" w14:textId="75B26801" w:rsidR="000572AF" w:rsidRDefault="001652A1" w:rsidP="00F7142A">
            <w:pPr>
              <w:rPr>
                <w:bCs/>
              </w:rPr>
            </w:pPr>
            <w:r w:rsidRPr="001652A1">
              <w:rPr>
                <w:bCs/>
              </w:rPr>
              <w:t xml:space="preserve">Digital technologies have long impacted the </w:t>
            </w:r>
            <w:r w:rsidR="00BA7D68">
              <w:rPr>
                <w:bCs/>
              </w:rPr>
              <w:t>health field, resulting</w:t>
            </w:r>
            <w:r>
              <w:rPr>
                <w:bCs/>
              </w:rPr>
              <w:t xml:space="preserve"> in health and </w:t>
            </w:r>
            <w:r w:rsidR="00BA7D68">
              <w:rPr>
                <w:bCs/>
              </w:rPr>
              <w:t>well-being</w:t>
            </w:r>
            <w:r>
              <w:rPr>
                <w:bCs/>
              </w:rPr>
              <w:t xml:space="preserve"> being monitored, produced and consumed via digital technologies. </w:t>
            </w:r>
            <w:r w:rsidRPr="001652A1">
              <w:rPr>
                <w:bCs/>
              </w:rPr>
              <w:t xml:space="preserve">Despite this, </w:t>
            </w:r>
            <w:r>
              <w:rPr>
                <w:bCs/>
              </w:rPr>
              <w:t xml:space="preserve">there are limited discussions within the subdiscipline of health geography on how digital technologies, such as virtual reality, can shape health outcomes. The project will address this gap by critically applying virtual reality (VR) as an object of research and as a methodological tool to explore how digital environments experienced in VR can </w:t>
            </w:r>
            <w:r w:rsidR="00821772">
              <w:rPr>
                <w:bCs/>
              </w:rPr>
              <w:t xml:space="preserve">stimulate a positive health and </w:t>
            </w:r>
            <w:r w:rsidR="00BA7D68">
              <w:rPr>
                <w:bCs/>
              </w:rPr>
              <w:t>well-being</w:t>
            </w:r>
            <w:r w:rsidR="00821772">
              <w:rPr>
                <w:bCs/>
              </w:rPr>
              <w:t xml:space="preserve"> response</w:t>
            </w:r>
            <w:r w:rsidR="00F7142A">
              <w:rPr>
                <w:bCs/>
              </w:rPr>
              <w:t xml:space="preserve">. </w:t>
            </w:r>
          </w:p>
          <w:p w14:paraId="70BEC75F" w14:textId="0162D76C" w:rsidR="000572AF" w:rsidRDefault="000572AF" w:rsidP="00F7142A">
            <w:pPr>
              <w:rPr>
                <w:bCs/>
              </w:rPr>
            </w:pPr>
          </w:p>
          <w:p w14:paraId="387F0A29" w14:textId="06E2C77D" w:rsidR="000572AF" w:rsidRDefault="000572AF" w:rsidP="000572AF">
            <w:pPr>
              <w:rPr>
                <w:bCs/>
              </w:rPr>
            </w:pPr>
            <w:r w:rsidRPr="00BC1913">
              <w:rPr>
                <w:bCs/>
              </w:rPr>
              <w:t xml:space="preserve">Virtual reality </w:t>
            </w:r>
            <w:r w:rsidR="00BA7D68">
              <w:rPr>
                <w:bCs/>
              </w:rPr>
              <w:t>is</w:t>
            </w:r>
            <w:r w:rsidRPr="00BC1913">
              <w:rPr>
                <w:bCs/>
              </w:rPr>
              <w:t xml:space="preserve"> a technology that enables </w:t>
            </w:r>
            <w:r w:rsidR="00BA7D68">
              <w:rPr>
                <w:bCs/>
              </w:rPr>
              <w:t xml:space="preserve">one </w:t>
            </w:r>
            <w:r w:rsidRPr="00BC1913">
              <w:rPr>
                <w:bCs/>
              </w:rPr>
              <w:t>to experience situations that cannot be experienced in the real world and</w:t>
            </w:r>
            <w:r>
              <w:rPr>
                <w:bCs/>
              </w:rPr>
              <w:t xml:space="preserve">, as such, VR has the unique capacity to experience a virtual space in an immersive environment without limitations in terms of geography, accessibility and time.  A collection of disciplines </w:t>
            </w:r>
            <w:proofErr w:type="gramStart"/>
            <w:r>
              <w:rPr>
                <w:bCs/>
              </w:rPr>
              <w:t>have</w:t>
            </w:r>
            <w:proofErr w:type="gramEnd"/>
            <w:r>
              <w:rPr>
                <w:bCs/>
              </w:rPr>
              <w:t xml:space="preserve"> begun to explore the </w:t>
            </w:r>
            <w:r w:rsidR="00874FB9">
              <w:rPr>
                <w:bCs/>
              </w:rPr>
              <w:t>potential</w:t>
            </w:r>
            <w:r>
              <w:rPr>
                <w:bCs/>
              </w:rPr>
              <w:t xml:space="preserve"> of VR in their research, yet geographical investigations using VR are just </w:t>
            </w:r>
            <w:r w:rsidR="00BA7D68">
              <w:rPr>
                <w:bCs/>
              </w:rPr>
              <w:t>starting</w:t>
            </w:r>
            <w:r>
              <w:rPr>
                <w:bCs/>
              </w:rPr>
              <w:t xml:space="preserve"> to emerge. Therefore, this project has the potential to be at the forefront of geographical scholarship in the area, with ample future research opportunities</w:t>
            </w:r>
            <w:r w:rsidR="00DA4491">
              <w:rPr>
                <w:bCs/>
              </w:rPr>
              <w:t xml:space="preserve"> and engagement with health and digital stakeholders</w:t>
            </w:r>
            <w:r>
              <w:rPr>
                <w:bCs/>
              </w:rPr>
              <w:t xml:space="preserve">. </w:t>
            </w:r>
          </w:p>
          <w:p w14:paraId="086D269D" w14:textId="5E6F061D" w:rsidR="0006344E" w:rsidRDefault="0006344E" w:rsidP="000572AF">
            <w:pPr>
              <w:rPr>
                <w:bCs/>
              </w:rPr>
            </w:pPr>
          </w:p>
          <w:p w14:paraId="644A5F66" w14:textId="7D47901F" w:rsidR="0006344E" w:rsidRDefault="0006344E" w:rsidP="000572AF">
            <w:pPr>
              <w:rPr>
                <w:bCs/>
              </w:rPr>
            </w:pPr>
            <w:r>
              <w:rPr>
                <w:bCs/>
              </w:rPr>
              <w:t>In this context, this research aims to:</w:t>
            </w:r>
          </w:p>
          <w:p w14:paraId="706B884C" w14:textId="1F8155A8" w:rsidR="0006344E" w:rsidRDefault="0006344E" w:rsidP="0006344E">
            <w:pPr>
              <w:pStyle w:val="ListParagraph"/>
              <w:numPr>
                <w:ilvl w:val="0"/>
                <w:numId w:val="18"/>
              </w:numPr>
              <w:rPr>
                <w:bCs/>
              </w:rPr>
            </w:pPr>
            <w:r>
              <w:rPr>
                <w:bCs/>
              </w:rPr>
              <w:t>Critically explore the therapeutic qualities of digital environments</w:t>
            </w:r>
          </w:p>
          <w:p w14:paraId="3FBFBFDC" w14:textId="7BF0AF90" w:rsidR="0006344E" w:rsidRDefault="0006344E" w:rsidP="0006344E">
            <w:pPr>
              <w:pStyle w:val="ListParagraph"/>
              <w:numPr>
                <w:ilvl w:val="0"/>
                <w:numId w:val="18"/>
              </w:numPr>
              <w:rPr>
                <w:bCs/>
              </w:rPr>
            </w:pPr>
            <w:r>
              <w:rPr>
                <w:bCs/>
              </w:rPr>
              <w:t xml:space="preserve">Examine the potential of virtual reality as a tool for health and </w:t>
            </w:r>
            <w:r w:rsidR="00BA7D68">
              <w:rPr>
                <w:bCs/>
              </w:rPr>
              <w:t>well-being</w:t>
            </w:r>
            <w:r w:rsidR="00DA4491">
              <w:rPr>
                <w:bCs/>
              </w:rPr>
              <w:t xml:space="preserve"> </w:t>
            </w:r>
          </w:p>
          <w:p w14:paraId="07F17E47" w14:textId="35880057" w:rsidR="0006344E" w:rsidRDefault="00DA4491" w:rsidP="0006344E">
            <w:pPr>
              <w:pStyle w:val="ListParagraph"/>
              <w:numPr>
                <w:ilvl w:val="0"/>
                <w:numId w:val="18"/>
              </w:numPr>
              <w:rPr>
                <w:bCs/>
              </w:rPr>
            </w:pPr>
            <w:r>
              <w:rPr>
                <w:bCs/>
              </w:rPr>
              <w:t xml:space="preserve">Develop guidelines for developing healthy digital landscapes in line with VR’s growing popularity. </w:t>
            </w:r>
          </w:p>
          <w:p w14:paraId="3D81D788" w14:textId="34EBEFB6" w:rsidR="00273D11" w:rsidRDefault="00273D11" w:rsidP="00273D11">
            <w:pPr>
              <w:rPr>
                <w:bCs/>
              </w:rPr>
            </w:pPr>
          </w:p>
          <w:p w14:paraId="07108D12" w14:textId="6EBAB1F4" w:rsidR="00FA65DC" w:rsidRPr="00EA2A71" w:rsidRDefault="00874FB9" w:rsidP="00745670">
            <w:pPr>
              <w:rPr>
                <w:bCs/>
              </w:rPr>
            </w:pPr>
            <w:r>
              <w:rPr>
                <w:bCs/>
              </w:rPr>
              <w:t xml:space="preserve">These aims will be realised by capturing the experiences of participants being immersed in ‘therapeutic’ landscapes </w:t>
            </w:r>
            <w:r w:rsidR="006A38DF">
              <w:rPr>
                <w:bCs/>
              </w:rPr>
              <w:t xml:space="preserve">(e.g., woodland) </w:t>
            </w:r>
            <w:r>
              <w:rPr>
                <w:bCs/>
              </w:rPr>
              <w:t xml:space="preserve">using </w:t>
            </w:r>
            <w:r w:rsidR="006A38DF">
              <w:rPr>
                <w:bCs/>
              </w:rPr>
              <w:t>VR through ‘</w:t>
            </w:r>
            <w:r>
              <w:rPr>
                <w:bCs/>
              </w:rPr>
              <w:t>go-along’ interviews and measures of stress</w:t>
            </w:r>
            <w:r w:rsidR="006A38DF">
              <w:rPr>
                <w:bCs/>
              </w:rPr>
              <w:t xml:space="preserve"> and relaxation</w:t>
            </w:r>
            <w:r>
              <w:rPr>
                <w:bCs/>
              </w:rPr>
              <w:t xml:space="preserve">. </w:t>
            </w:r>
            <w:r w:rsidR="00174972">
              <w:rPr>
                <w:bCs/>
              </w:rPr>
              <w:t>The project will consider both quantitative and qualitative methods, and d</w:t>
            </w:r>
            <w:r>
              <w:rPr>
                <w:bCs/>
              </w:rPr>
              <w:t xml:space="preserve">epending on the interests and skills of the candidate, the methodology can include eye-tracking, </w:t>
            </w:r>
            <w:r w:rsidR="00174972" w:rsidRPr="00174972">
              <w:rPr>
                <w:bCs/>
              </w:rPr>
              <w:t xml:space="preserve">natural language </w:t>
            </w:r>
            <w:r w:rsidR="00174972">
              <w:rPr>
                <w:bCs/>
              </w:rPr>
              <w:t>processing</w:t>
            </w:r>
            <w:r w:rsidR="00174972" w:rsidRPr="00174972">
              <w:rPr>
                <w:bCs/>
              </w:rPr>
              <w:t xml:space="preserve"> and paralinguistics</w:t>
            </w:r>
            <w:r>
              <w:rPr>
                <w:bCs/>
              </w:rPr>
              <w:t>, physiological measures, and perceived stress measure</w:t>
            </w:r>
            <w:r w:rsidR="00174972">
              <w:rPr>
                <w:bCs/>
              </w:rPr>
              <w:t>s to complement the interview data</w:t>
            </w:r>
            <w:r>
              <w:rPr>
                <w:bCs/>
              </w:rPr>
              <w:t xml:space="preserve">. </w:t>
            </w:r>
          </w:p>
        </w:tc>
      </w:tr>
    </w:tbl>
    <w:p w14:paraId="0A4D3174" w14:textId="77777777" w:rsidR="00973B60" w:rsidRDefault="00973B60" w:rsidP="00477FE3">
      <w:pPr>
        <w:spacing w:after="0" w:line="240" w:lineRule="auto"/>
      </w:pPr>
    </w:p>
    <w:sectPr w:rsidR="00973B60" w:rsidSect="00477FE3">
      <w:pgSz w:w="11906" w:h="16838"/>
      <w:pgMar w:top="1276" w:right="1135" w:bottom="709" w:left="1133" w:header="720" w:footer="8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E381" w14:textId="77777777" w:rsidR="006E6127" w:rsidRDefault="006E6127" w:rsidP="006E6127">
      <w:pPr>
        <w:spacing w:after="0" w:line="240" w:lineRule="auto"/>
      </w:pPr>
      <w:r>
        <w:separator/>
      </w:r>
    </w:p>
  </w:endnote>
  <w:endnote w:type="continuationSeparator" w:id="0">
    <w:p w14:paraId="7D8940B7" w14:textId="77777777" w:rsidR="006E6127" w:rsidRDefault="006E6127" w:rsidP="006E6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04F" w14:textId="77777777" w:rsidR="006E6127" w:rsidRDefault="006E6127" w:rsidP="006E6127">
      <w:pPr>
        <w:spacing w:after="0" w:line="240" w:lineRule="auto"/>
      </w:pPr>
      <w:r>
        <w:separator/>
      </w:r>
    </w:p>
  </w:footnote>
  <w:footnote w:type="continuationSeparator" w:id="0">
    <w:p w14:paraId="66199298" w14:textId="77777777" w:rsidR="006E6127" w:rsidRDefault="006E6127" w:rsidP="006E6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D7C"/>
    <w:multiLevelType w:val="hybridMultilevel"/>
    <w:tmpl w:val="2FA65776"/>
    <w:lvl w:ilvl="0" w:tplc="1C7C0DF8">
      <w:start w:val="100"/>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5C66E3"/>
    <w:multiLevelType w:val="hybridMultilevel"/>
    <w:tmpl w:val="DAA23C18"/>
    <w:lvl w:ilvl="0" w:tplc="D4D6A060">
      <w:start w:val="1"/>
      <w:numFmt w:val="decimal"/>
      <w:lvlText w:val="%1"/>
      <w:lvlJc w:val="left"/>
      <w:pPr>
        <w:ind w:left="1519" w:hanging="360"/>
      </w:pPr>
      <w:rPr>
        <w:rFonts w:ascii="Calibri" w:eastAsia="Calibri" w:hAnsi="Calibri" w:cs="Calibri" w:hint="default"/>
        <w:b/>
        <w:bCs/>
        <w:w w:val="100"/>
        <w:sz w:val="22"/>
        <w:szCs w:val="22"/>
      </w:rPr>
    </w:lvl>
    <w:lvl w:ilvl="1" w:tplc="03648660">
      <w:numFmt w:val="bullet"/>
      <w:lvlText w:val="•"/>
      <w:lvlJc w:val="left"/>
      <w:pPr>
        <w:ind w:left="2446" w:hanging="360"/>
      </w:pPr>
      <w:rPr>
        <w:rFonts w:hint="default"/>
      </w:rPr>
    </w:lvl>
    <w:lvl w:ilvl="2" w:tplc="B15494D0">
      <w:numFmt w:val="bullet"/>
      <w:lvlText w:val="•"/>
      <w:lvlJc w:val="left"/>
      <w:pPr>
        <w:ind w:left="3373" w:hanging="360"/>
      </w:pPr>
      <w:rPr>
        <w:rFonts w:hint="default"/>
      </w:rPr>
    </w:lvl>
    <w:lvl w:ilvl="3" w:tplc="6F16211E">
      <w:numFmt w:val="bullet"/>
      <w:lvlText w:val="•"/>
      <w:lvlJc w:val="left"/>
      <w:pPr>
        <w:ind w:left="4299" w:hanging="360"/>
      </w:pPr>
      <w:rPr>
        <w:rFonts w:hint="default"/>
      </w:rPr>
    </w:lvl>
    <w:lvl w:ilvl="4" w:tplc="F5043F64">
      <w:numFmt w:val="bullet"/>
      <w:lvlText w:val="•"/>
      <w:lvlJc w:val="left"/>
      <w:pPr>
        <w:ind w:left="5226" w:hanging="360"/>
      </w:pPr>
      <w:rPr>
        <w:rFonts w:hint="default"/>
      </w:rPr>
    </w:lvl>
    <w:lvl w:ilvl="5" w:tplc="6E2AAADE">
      <w:numFmt w:val="bullet"/>
      <w:lvlText w:val="•"/>
      <w:lvlJc w:val="left"/>
      <w:pPr>
        <w:ind w:left="6153" w:hanging="360"/>
      </w:pPr>
      <w:rPr>
        <w:rFonts w:hint="default"/>
      </w:rPr>
    </w:lvl>
    <w:lvl w:ilvl="6" w:tplc="7DE88C6C">
      <w:numFmt w:val="bullet"/>
      <w:lvlText w:val="•"/>
      <w:lvlJc w:val="left"/>
      <w:pPr>
        <w:ind w:left="7079" w:hanging="360"/>
      </w:pPr>
      <w:rPr>
        <w:rFonts w:hint="default"/>
      </w:rPr>
    </w:lvl>
    <w:lvl w:ilvl="7" w:tplc="858252F2">
      <w:numFmt w:val="bullet"/>
      <w:lvlText w:val="•"/>
      <w:lvlJc w:val="left"/>
      <w:pPr>
        <w:ind w:left="8006" w:hanging="360"/>
      </w:pPr>
      <w:rPr>
        <w:rFonts w:hint="default"/>
      </w:rPr>
    </w:lvl>
    <w:lvl w:ilvl="8" w:tplc="6B76EE86">
      <w:numFmt w:val="bullet"/>
      <w:lvlText w:val="•"/>
      <w:lvlJc w:val="left"/>
      <w:pPr>
        <w:ind w:left="8933" w:hanging="360"/>
      </w:pPr>
      <w:rPr>
        <w:rFonts w:hint="default"/>
      </w:rPr>
    </w:lvl>
  </w:abstractNum>
  <w:abstractNum w:abstractNumId="2" w15:restartNumberingAfterBreak="0">
    <w:nsid w:val="1133045E"/>
    <w:multiLevelType w:val="hybridMultilevel"/>
    <w:tmpl w:val="5B065F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0429E"/>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B936A8"/>
    <w:multiLevelType w:val="hybridMultilevel"/>
    <w:tmpl w:val="C7883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E6A26"/>
    <w:multiLevelType w:val="hybridMultilevel"/>
    <w:tmpl w:val="D2602CA8"/>
    <w:lvl w:ilvl="0" w:tplc="F54E3C2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E1317"/>
    <w:multiLevelType w:val="hybridMultilevel"/>
    <w:tmpl w:val="CE24C878"/>
    <w:lvl w:ilvl="0" w:tplc="B77EF506">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DC3029"/>
    <w:multiLevelType w:val="hybridMultilevel"/>
    <w:tmpl w:val="A378C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422D1"/>
    <w:multiLevelType w:val="hybridMultilevel"/>
    <w:tmpl w:val="89FAB0EA"/>
    <w:lvl w:ilvl="0" w:tplc="B518FBD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03BEF"/>
    <w:multiLevelType w:val="hybridMultilevel"/>
    <w:tmpl w:val="EC76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5F105A"/>
    <w:multiLevelType w:val="hybridMultilevel"/>
    <w:tmpl w:val="EFB812FC"/>
    <w:lvl w:ilvl="0" w:tplc="FC665952">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A46E70"/>
    <w:multiLevelType w:val="hybridMultilevel"/>
    <w:tmpl w:val="FCA4BD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E6F86"/>
    <w:multiLevelType w:val="hybridMultilevel"/>
    <w:tmpl w:val="F5AA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067E16"/>
    <w:multiLevelType w:val="hybridMultilevel"/>
    <w:tmpl w:val="27A200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122114"/>
    <w:multiLevelType w:val="hybridMultilevel"/>
    <w:tmpl w:val="632C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165C6"/>
    <w:multiLevelType w:val="hybridMultilevel"/>
    <w:tmpl w:val="F2880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9180D"/>
    <w:multiLevelType w:val="hybridMultilevel"/>
    <w:tmpl w:val="BBD8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706C6"/>
    <w:multiLevelType w:val="hybridMultilevel"/>
    <w:tmpl w:val="E962D4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165E35"/>
    <w:multiLevelType w:val="hybridMultilevel"/>
    <w:tmpl w:val="B3C2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6"/>
  </w:num>
  <w:num w:numId="5">
    <w:abstractNumId w:val="8"/>
  </w:num>
  <w:num w:numId="6">
    <w:abstractNumId w:val="14"/>
  </w:num>
  <w:num w:numId="7">
    <w:abstractNumId w:val="2"/>
  </w:num>
  <w:num w:numId="8">
    <w:abstractNumId w:val="5"/>
  </w:num>
  <w:num w:numId="9">
    <w:abstractNumId w:val="7"/>
  </w:num>
  <w:num w:numId="10">
    <w:abstractNumId w:val="17"/>
  </w:num>
  <w:num w:numId="11">
    <w:abstractNumId w:val="1"/>
  </w:num>
  <w:num w:numId="12">
    <w:abstractNumId w:val="10"/>
  </w:num>
  <w:num w:numId="13">
    <w:abstractNumId w:val="11"/>
  </w:num>
  <w:num w:numId="14">
    <w:abstractNumId w:val="0"/>
  </w:num>
  <w:num w:numId="15">
    <w:abstractNumId w:val="9"/>
  </w:num>
  <w:num w:numId="16">
    <w:abstractNumId w:val="15"/>
  </w:num>
  <w:num w:numId="17">
    <w:abstractNumId w:val="4"/>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BGIjUzNTExNTEyNjCyUdpeDU4uLM/DyQApNaAPT0x6YsAAAA"/>
  </w:docVars>
  <w:rsids>
    <w:rsidRoot w:val="006E6127"/>
    <w:rsid w:val="000362E9"/>
    <w:rsid w:val="000572AF"/>
    <w:rsid w:val="0006344E"/>
    <w:rsid w:val="000A5FB7"/>
    <w:rsid w:val="000B53E0"/>
    <w:rsid w:val="000C04F6"/>
    <w:rsid w:val="000D022E"/>
    <w:rsid w:val="000D3A88"/>
    <w:rsid w:val="000D4FBC"/>
    <w:rsid w:val="000E2872"/>
    <w:rsid w:val="000F7117"/>
    <w:rsid w:val="0010106D"/>
    <w:rsid w:val="001652A1"/>
    <w:rsid w:val="00167C0C"/>
    <w:rsid w:val="00174972"/>
    <w:rsid w:val="00180D7B"/>
    <w:rsid w:val="001A7EBB"/>
    <w:rsid w:val="001B577C"/>
    <w:rsid w:val="001D6D0F"/>
    <w:rsid w:val="001F535B"/>
    <w:rsid w:val="00273D11"/>
    <w:rsid w:val="00295395"/>
    <w:rsid w:val="002C5057"/>
    <w:rsid w:val="002E7CF8"/>
    <w:rsid w:val="002F5095"/>
    <w:rsid w:val="002F5466"/>
    <w:rsid w:val="00325B09"/>
    <w:rsid w:val="00337001"/>
    <w:rsid w:val="003442F5"/>
    <w:rsid w:val="0035424F"/>
    <w:rsid w:val="00397A73"/>
    <w:rsid w:val="003A3C98"/>
    <w:rsid w:val="003A7AD7"/>
    <w:rsid w:val="003F7B87"/>
    <w:rsid w:val="004136DD"/>
    <w:rsid w:val="00437B57"/>
    <w:rsid w:val="004625F6"/>
    <w:rsid w:val="00470634"/>
    <w:rsid w:val="00477FE3"/>
    <w:rsid w:val="004C63D7"/>
    <w:rsid w:val="004C6DE3"/>
    <w:rsid w:val="004E6471"/>
    <w:rsid w:val="00504A1F"/>
    <w:rsid w:val="005149F2"/>
    <w:rsid w:val="00522C7E"/>
    <w:rsid w:val="00582BA8"/>
    <w:rsid w:val="00594E21"/>
    <w:rsid w:val="005D7571"/>
    <w:rsid w:val="006128FC"/>
    <w:rsid w:val="006439B9"/>
    <w:rsid w:val="0066474B"/>
    <w:rsid w:val="00665346"/>
    <w:rsid w:val="0066687C"/>
    <w:rsid w:val="00666D0A"/>
    <w:rsid w:val="00675FF9"/>
    <w:rsid w:val="00676971"/>
    <w:rsid w:val="006A38DF"/>
    <w:rsid w:val="006B70DD"/>
    <w:rsid w:val="006E6127"/>
    <w:rsid w:val="006F25A8"/>
    <w:rsid w:val="00710E3A"/>
    <w:rsid w:val="00751EB7"/>
    <w:rsid w:val="00767E71"/>
    <w:rsid w:val="00795797"/>
    <w:rsid w:val="007B63D9"/>
    <w:rsid w:val="007E5905"/>
    <w:rsid w:val="00821772"/>
    <w:rsid w:val="00825D18"/>
    <w:rsid w:val="00830414"/>
    <w:rsid w:val="00841F22"/>
    <w:rsid w:val="00862117"/>
    <w:rsid w:val="00862C2F"/>
    <w:rsid w:val="00862D19"/>
    <w:rsid w:val="008733B4"/>
    <w:rsid w:val="00874FB9"/>
    <w:rsid w:val="0088062A"/>
    <w:rsid w:val="00890982"/>
    <w:rsid w:val="00894D36"/>
    <w:rsid w:val="00896337"/>
    <w:rsid w:val="008A58A4"/>
    <w:rsid w:val="008D6E24"/>
    <w:rsid w:val="008F2278"/>
    <w:rsid w:val="008F2AD4"/>
    <w:rsid w:val="00912C2C"/>
    <w:rsid w:val="00960C59"/>
    <w:rsid w:val="00966007"/>
    <w:rsid w:val="00973B60"/>
    <w:rsid w:val="009D4DCA"/>
    <w:rsid w:val="009F1F3E"/>
    <w:rsid w:val="009F3E5F"/>
    <w:rsid w:val="00A03DCD"/>
    <w:rsid w:val="00A13EF3"/>
    <w:rsid w:val="00A404E6"/>
    <w:rsid w:val="00A45C8A"/>
    <w:rsid w:val="00AB7918"/>
    <w:rsid w:val="00AF45A7"/>
    <w:rsid w:val="00AF4B84"/>
    <w:rsid w:val="00B01AB4"/>
    <w:rsid w:val="00B36EBC"/>
    <w:rsid w:val="00BA33B5"/>
    <w:rsid w:val="00BA7D68"/>
    <w:rsid w:val="00BC1913"/>
    <w:rsid w:val="00C5031A"/>
    <w:rsid w:val="00C72021"/>
    <w:rsid w:val="00D026B5"/>
    <w:rsid w:val="00D15871"/>
    <w:rsid w:val="00D402FB"/>
    <w:rsid w:val="00D5202E"/>
    <w:rsid w:val="00D64813"/>
    <w:rsid w:val="00D64BE1"/>
    <w:rsid w:val="00D74FCA"/>
    <w:rsid w:val="00DA4491"/>
    <w:rsid w:val="00DA7D0B"/>
    <w:rsid w:val="00E35C41"/>
    <w:rsid w:val="00E37A87"/>
    <w:rsid w:val="00E46198"/>
    <w:rsid w:val="00E541E4"/>
    <w:rsid w:val="00E729F2"/>
    <w:rsid w:val="00E75690"/>
    <w:rsid w:val="00EA2A71"/>
    <w:rsid w:val="00EE33EA"/>
    <w:rsid w:val="00EE5B37"/>
    <w:rsid w:val="00EF7466"/>
    <w:rsid w:val="00F44629"/>
    <w:rsid w:val="00F56631"/>
    <w:rsid w:val="00F7142A"/>
    <w:rsid w:val="00FA65DC"/>
    <w:rsid w:val="00FC07AE"/>
    <w:rsid w:val="00FC5BA5"/>
    <w:rsid w:val="00FD2782"/>
    <w:rsid w:val="00FD3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F2399"/>
  <w15:chartTrackingRefBased/>
  <w15:docId w15:val="{3AA656D5-0CBA-49EE-B944-13969B1A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127"/>
    <w:rPr>
      <w:rFonts w:ascii="Calibri" w:eastAsia="Calibri" w:hAnsi="Calibri" w:cs="Calibri"/>
      <w:color w:val="000000"/>
      <w:lang w:eastAsia="en-GB"/>
    </w:rPr>
  </w:style>
  <w:style w:type="paragraph" w:styleId="Heading1">
    <w:name w:val="heading 1"/>
    <w:next w:val="Normal"/>
    <w:link w:val="Heading1Char"/>
    <w:uiPriority w:val="9"/>
    <w:unhideWhenUsed/>
    <w:qFormat/>
    <w:rsid w:val="006E6127"/>
    <w:pPr>
      <w:keepNext/>
      <w:keepLines/>
      <w:spacing w:after="0"/>
      <w:ind w:left="10" w:right="380" w:hanging="10"/>
      <w:jc w:val="center"/>
      <w:outlineLvl w:val="0"/>
    </w:pPr>
    <w:rPr>
      <w:rFonts w:ascii="Calibri" w:eastAsia="Calibri" w:hAnsi="Calibri" w:cs="Calibri"/>
      <w:b/>
      <w:color w:val="000000"/>
      <w:sz w:val="28"/>
      <w:lang w:eastAsia="en-GB"/>
    </w:rPr>
  </w:style>
  <w:style w:type="paragraph" w:styleId="Heading6">
    <w:name w:val="heading 6"/>
    <w:basedOn w:val="Normal"/>
    <w:next w:val="Normal"/>
    <w:link w:val="Heading6Char"/>
    <w:uiPriority w:val="9"/>
    <w:unhideWhenUsed/>
    <w:qFormat/>
    <w:rsid w:val="000D022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127"/>
    <w:rPr>
      <w:rFonts w:ascii="Calibri" w:eastAsia="Calibri" w:hAnsi="Calibri" w:cs="Calibri"/>
      <w:b/>
      <w:color w:val="000000"/>
      <w:sz w:val="28"/>
      <w:lang w:eastAsia="en-GB"/>
    </w:rPr>
  </w:style>
  <w:style w:type="character" w:styleId="CommentReference">
    <w:name w:val="annotation reference"/>
    <w:basedOn w:val="DefaultParagraphFont"/>
    <w:uiPriority w:val="99"/>
    <w:semiHidden/>
    <w:rsid w:val="006E6127"/>
    <w:rPr>
      <w:rFonts w:cs="Times New Roman"/>
      <w:sz w:val="16"/>
      <w:szCs w:val="16"/>
    </w:rPr>
  </w:style>
  <w:style w:type="paragraph" w:styleId="CommentText">
    <w:name w:val="annotation text"/>
    <w:basedOn w:val="Normal"/>
    <w:link w:val="CommentTextChar"/>
    <w:uiPriority w:val="99"/>
    <w:semiHidden/>
    <w:unhideWhenUsed/>
    <w:rsid w:val="006E6127"/>
    <w:pPr>
      <w:spacing w:after="0" w:line="240" w:lineRule="auto"/>
    </w:pPr>
    <w:rPr>
      <w:rFonts w:ascii="Times New Roman" w:eastAsia="Times New Roman" w:hAnsi="Times New Roman" w:cs="Times New Roman"/>
      <w:color w:val="auto"/>
      <w:sz w:val="20"/>
      <w:szCs w:val="20"/>
      <w:lang w:eastAsia="en-US"/>
    </w:rPr>
  </w:style>
  <w:style w:type="character" w:customStyle="1" w:styleId="CommentTextChar">
    <w:name w:val="Comment Text Char"/>
    <w:basedOn w:val="DefaultParagraphFont"/>
    <w:link w:val="CommentText"/>
    <w:uiPriority w:val="99"/>
    <w:semiHidden/>
    <w:rsid w:val="006E6127"/>
    <w:rPr>
      <w:rFonts w:ascii="Times New Roman" w:eastAsia="Times New Roman" w:hAnsi="Times New Roman" w:cs="Times New Roman"/>
      <w:sz w:val="20"/>
      <w:szCs w:val="20"/>
    </w:rPr>
  </w:style>
  <w:style w:type="paragraph" w:styleId="ListParagraph">
    <w:name w:val="List Paragraph"/>
    <w:basedOn w:val="Normal"/>
    <w:uiPriority w:val="34"/>
    <w:qFormat/>
    <w:rsid w:val="006E6127"/>
    <w:pPr>
      <w:widowControl w:val="0"/>
      <w:autoSpaceDE w:val="0"/>
      <w:autoSpaceDN w:val="0"/>
      <w:spacing w:after="0" w:line="240" w:lineRule="auto"/>
      <w:ind w:left="1239" w:hanging="361"/>
    </w:pPr>
    <w:rPr>
      <w:color w:val="auto"/>
      <w:lang w:val="en-US" w:eastAsia="en-US"/>
    </w:rPr>
  </w:style>
  <w:style w:type="table" w:styleId="TableGrid">
    <w:name w:val="Table Grid"/>
    <w:basedOn w:val="TableNormal"/>
    <w:uiPriority w:val="39"/>
    <w:rsid w:val="006E6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6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127"/>
    <w:rPr>
      <w:rFonts w:ascii="Segoe UI" w:eastAsia="Calibri" w:hAnsi="Segoe UI" w:cs="Segoe UI"/>
      <w:color w:val="000000"/>
      <w:sz w:val="18"/>
      <w:szCs w:val="18"/>
      <w:lang w:eastAsia="en-GB"/>
    </w:rPr>
  </w:style>
  <w:style w:type="paragraph" w:styleId="BodyText">
    <w:name w:val="Body Text"/>
    <w:basedOn w:val="Normal"/>
    <w:link w:val="BodyTextChar"/>
    <w:uiPriority w:val="1"/>
    <w:qFormat/>
    <w:rsid w:val="006E6127"/>
    <w:pPr>
      <w:widowControl w:val="0"/>
      <w:autoSpaceDE w:val="0"/>
      <w:autoSpaceDN w:val="0"/>
      <w:spacing w:after="0" w:line="240" w:lineRule="auto"/>
    </w:pPr>
    <w:rPr>
      <w:color w:val="auto"/>
      <w:lang w:val="en-US" w:eastAsia="en-US"/>
    </w:rPr>
  </w:style>
  <w:style w:type="character" w:customStyle="1" w:styleId="BodyTextChar">
    <w:name w:val="Body Text Char"/>
    <w:basedOn w:val="DefaultParagraphFont"/>
    <w:link w:val="BodyText"/>
    <w:uiPriority w:val="1"/>
    <w:rsid w:val="006E6127"/>
    <w:rPr>
      <w:rFonts w:ascii="Calibri" w:eastAsia="Calibri" w:hAnsi="Calibri" w:cs="Calibri"/>
      <w:lang w:val="en-US"/>
    </w:rPr>
  </w:style>
  <w:style w:type="paragraph" w:styleId="FootnoteText">
    <w:name w:val="footnote text"/>
    <w:basedOn w:val="Normal"/>
    <w:link w:val="FootnoteTextChar"/>
    <w:uiPriority w:val="99"/>
    <w:semiHidden/>
    <w:unhideWhenUsed/>
    <w:rsid w:val="006E6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127"/>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6E6127"/>
    <w:rPr>
      <w:vertAlign w:val="superscript"/>
    </w:rPr>
  </w:style>
  <w:style w:type="paragraph" w:styleId="CommentSubject">
    <w:name w:val="annotation subject"/>
    <w:basedOn w:val="CommentText"/>
    <w:next w:val="CommentText"/>
    <w:link w:val="CommentSubjectChar"/>
    <w:uiPriority w:val="99"/>
    <w:semiHidden/>
    <w:unhideWhenUsed/>
    <w:rsid w:val="00582BA8"/>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582BA8"/>
    <w:rPr>
      <w:rFonts w:ascii="Calibri" w:eastAsia="Calibri" w:hAnsi="Calibri" w:cs="Calibri"/>
      <w:b/>
      <w:bCs/>
      <w:color w:val="000000"/>
      <w:sz w:val="20"/>
      <w:szCs w:val="20"/>
      <w:lang w:eastAsia="en-GB"/>
    </w:rPr>
  </w:style>
  <w:style w:type="character" w:styleId="Hyperlink">
    <w:name w:val="Hyperlink"/>
    <w:basedOn w:val="DefaultParagraphFont"/>
    <w:uiPriority w:val="99"/>
    <w:unhideWhenUsed/>
    <w:rsid w:val="00582BA8"/>
    <w:rPr>
      <w:color w:val="0563C1" w:themeColor="hyperlink"/>
      <w:u w:val="single"/>
    </w:rPr>
  </w:style>
  <w:style w:type="character" w:customStyle="1" w:styleId="Heading6Char">
    <w:name w:val="Heading 6 Char"/>
    <w:basedOn w:val="DefaultParagraphFont"/>
    <w:link w:val="Heading6"/>
    <w:uiPriority w:val="9"/>
    <w:rsid w:val="000D022E"/>
    <w:rPr>
      <w:rFonts w:asciiTheme="majorHAnsi" w:eastAsiaTheme="majorEastAsia" w:hAnsiTheme="majorHAnsi" w:cstheme="majorBidi"/>
      <w:color w:val="1F4D78" w:themeColor="accent1" w:themeShade="7F"/>
      <w:lang w:eastAsia="en-GB"/>
    </w:rPr>
  </w:style>
  <w:style w:type="table" w:customStyle="1" w:styleId="TableGrid1">
    <w:name w:val="Table Grid1"/>
    <w:basedOn w:val="TableNormal"/>
    <w:next w:val="TableGrid"/>
    <w:uiPriority w:val="39"/>
    <w:rsid w:val="00FA6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1B894-CFBE-4729-8849-0A0FAEDA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Richard M. (Prof.)</dc:creator>
  <cp:keywords/>
  <dc:description/>
  <cp:lastModifiedBy>White, Karen L.</cp:lastModifiedBy>
  <cp:revision>4</cp:revision>
  <dcterms:created xsi:type="dcterms:W3CDTF">2022-11-20T15:09:00Z</dcterms:created>
  <dcterms:modified xsi:type="dcterms:W3CDTF">2022-11-21T12:11:00Z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ebcc4c533f491d2c73cd2616a09c64756a1f47ad0871102911c6aa59ca25d7f9</vt:lpwstr>
  </property>
</Properties>
</file>