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0A6C" w14:textId="77777777" w:rsidR="005E32E1" w:rsidRDefault="005E32E1" w:rsidP="005E32E1">
      <w:pPr>
        <w:spacing w:line="240" w:lineRule="auto"/>
        <w:rPr>
          <w:rFonts w:eastAsiaTheme="minorHAnsi" w:cs="Arial"/>
          <w:b/>
          <w:color w:val="auto"/>
        </w:rPr>
      </w:pPr>
      <w:r>
        <w:rPr>
          <w:rFonts w:cs="Arial"/>
          <w:b/>
        </w:rPr>
        <w:t xml:space="preserve">University of Leicester </w:t>
      </w:r>
    </w:p>
    <w:p w14:paraId="05B89DE4" w14:textId="77777777" w:rsidR="005E32E1" w:rsidRDefault="005E32E1" w:rsidP="005E32E1">
      <w:pPr>
        <w:spacing w:after="0" w:line="240" w:lineRule="auto"/>
        <w:rPr>
          <w:b/>
          <w:u w:val="single"/>
        </w:rPr>
      </w:pPr>
      <w:r>
        <w:rPr>
          <w:rFonts w:cs="Arial"/>
          <w:b/>
        </w:rPr>
        <w:t>Future 50  PhD Scholarship</w:t>
      </w:r>
    </w:p>
    <w:p w14:paraId="7ACD3F70" w14:textId="77777777" w:rsidR="00FA65DC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FA65DC" w:rsidRPr="00066C81" w14:paraId="6D366A07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2F07967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51240090" w14:textId="443011FA" w:rsidR="00FA65DC" w:rsidRPr="00066C81" w:rsidRDefault="00A0028D" w:rsidP="00745670">
            <w:r>
              <w:t>ENG Zhang</w:t>
            </w:r>
          </w:p>
        </w:tc>
      </w:tr>
    </w:tbl>
    <w:p w14:paraId="5B8E86F4" w14:textId="77777777" w:rsidR="00FA65DC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FA65DC" w:rsidRPr="00066C81" w14:paraId="322E1222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05DC149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670E7F14" w14:textId="19920CAC" w:rsidR="00FA65DC" w:rsidRPr="00066C81" w:rsidRDefault="00292A50" w:rsidP="00745670">
            <w:r>
              <w:t xml:space="preserve">Dr </w:t>
            </w:r>
            <w:proofErr w:type="spellStart"/>
            <w:r w:rsidR="00C62065" w:rsidRPr="00C62065">
              <w:t>Jinning</w:t>
            </w:r>
            <w:proofErr w:type="spellEnd"/>
            <w:r w:rsidR="00C62065" w:rsidRPr="00C62065">
              <w:t xml:space="preserve"> Zhang</w:t>
            </w:r>
          </w:p>
        </w:tc>
      </w:tr>
      <w:tr w:rsidR="00FA65DC" w:rsidRPr="00066C81" w14:paraId="15ED5BBE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2C7A8376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731208ED" w14:textId="7DB61C8A" w:rsidR="00FA65DC" w:rsidRPr="00066C81" w:rsidRDefault="00DE7186" w:rsidP="00745670">
            <w:r>
              <w:t>Engineering</w:t>
            </w:r>
          </w:p>
        </w:tc>
      </w:tr>
      <w:tr w:rsidR="00FA65DC" w:rsidRPr="00066C81" w14:paraId="3C049093" w14:textId="77777777" w:rsidTr="00745670">
        <w:tc>
          <w:tcPr>
            <w:tcW w:w="3227" w:type="dxa"/>
            <w:shd w:val="clear" w:color="auto" w:fill="F2F2F2" w:themeFill="background1" w:themeFillShade="F2"/>
          </w:tcPr>
          <w:p w14:paraId="4DE55460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2693" w:type="dxa"/>
          </w:tcPr>
          <w:p w14:paraId="71E2C43C" w14:textId="6F1479EA" w:rsidR="00FA65DC" w:rsidRPr="00066C81" w:rsidRDefault="00292A50" w:rsidP="00745670">
            <w:hyperlink r:id="rId8" w:history="1">
              <w:r w:rsidR="005E32E1" w:rsidRPr="00DB2800">
                <w:rPr>
                  <w:rStyle w:val="Hyperlink"/>
                </w:rPr>
                <w:t>jz388@leicester.ac.uk</w:t>
              </w:r>
            </w:hyperlink>
            <w:r w:rsidR="005E32E1"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8F1813" w14:textId="77777777" w:rsidR="00FA65DC" w:rsidRPr="00066C81" w:rsidRDefault="00FA65DC" w:rsidP="00745670">
            <w:pPr>
              <w:rPr>
                <w:b/>
              </w:rPr>
            </w:pPr>
            <w:r w:rsidRPr="00066C81"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439B687E" w14:textId="77777777" w:rsidR="00FA65DC" w:rsidRPr="00066C81" w:rsidRDefault="00FA65DC" w:rsidP="00745670"/>
        </w:tc>
      </w:tr>
    </w:tbl>
    <w:p w14:paraId="162B3956" w14:textId="77777777" w:rsidR="00FA65DC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843"/>
        <w:gridCol w:w="1271"/>
      </w:tblGrid>
      <w:tr w:rsidR="00FA65DC" w14:paraId="65C977B5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13435B3B" w14:textId="77777777" w:rsidR="00FA65DC" w:rsidRPr="00B11D52" w:rsidRDefault="00FA65DC" w:rsidP="00745670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1A0FA8BF" w14:textId="531E4B06" w:rsidR="00FA65DC" w:rsidRDefault="00DE7186" w:rsidP="00745670">
            <w:r w:rsidRPr="00DE7186">
              <w:t>Dr Aldo Rona</w:t>
            </w:r>
          </w:p>
        </w:tc>
      </w:tr>
      <w:tr w:rsidR="00FA65DC" w14:paraId="58044821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7D02502A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5CCA4D4C" w14:textId="6B5E76BC" w:rsidR="00FA65DC" w:rsidRDefault="00DE7186" w:rsidP="00745670">
            <w:r>
              <w:t>Engineering</w:t>
            </w:r>
          </w:p>
        </w:tc>
      </w:tr>
      <w:tr w:rsidR="00FA65DC" w14:paraId="64AE7F63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37500CEE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2664" w:type="dxa"/>
          </w:tcPr>
          <w:p w14:paraId="150CD25E" w14:textId="48BC91BB" w:rsidR="00FA65DC" w:rsidRDefault="00DE7186" w:rsidP="00745670">
            <w:r w:rsidRPr="00DE7186">
              <w:t>ar45@leicester.ac.uk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EF13B3" w14:textId="77777777" w:rsidR="00FA65DC" w:rsidRPr="008D3AC2" w:rsidRDefault="00FA65DC" w:rsidP="00745670">
            <w:pPr>
              <w:rPr>
                <w:b/>
              </w:rPr>
            </w:pPr>
            <w:r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19D392AC" w14:textId="77777777" w:rsidR="00FA65DC" w:rsidRDefault="00FA65DC" w:rsidP="00745670"/>
        </w:tc>
      </w:tr>
    </w:tbl>
    <w:p w14:paraId="1559EDEE" w14:textId="77777777" w:rsidR="00FA65DC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FA65DC" w14:paraId="7F52B305" w14:textId="77777777" w:rsidTr="00745670">
        <w:tc>
          <w:tcPr>
            <w:tcW w:w="3256" w:type="dxa"/>
            <w:shd w:val="clear" w:color="auto" w:fill="F2F2F2" w:themeFill="background1" w:themeFillShade="F2"/>
          </w:tcPr>
          <w:p w14:paraId="36098BB1" w14:textId="77777777" w:rsidR="00FA65DC" w:rsidRPr="00B11D52" w:rsidRDefault="00FA65DC" w:rsidP="00745670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2740E30A" w14:textId="77777777" w:rsidR="00FA65DC" w:rsidRDefault="00FA65DC" w:rsidP="00745670"/>
        </w:tc>
      </w:tr>
    </w:tbl>
    <w:p w14:paraId="22AAD675" w14:textId="77777777" w:rsidR="00FA65DC" w:rsidRDefault="00FA65DC" w:rsidP="00FA65DC">
      <w:pPr>
        <w:spacing w:after="0" w:line="240" w:lineRule="auto"/>
        <w:rPr>
          <w:b/>
          <w:u w:val="single"/>
        </w:rPr>
      </w:pPr>
    </w:p>
    <w:p w14:paraId="0EF201ED" w14:textId="77777777" w:rsidR="00FA65DC" w:rsidRPr="006B05B2" w:rsidRDefault="00FA65DC" w:rsidP="00FA65DC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FA65DC" w14:paraId="32F16E9A" w14:textId="77777777" w:rsidTr="00745670">
        <w:tc>
          <w:tcPr>
            <w:tcW w:w="1980" w:type="dxa"/>
            <w:shd w:val="clear" w:color="auto" w:fill="F2F2F2" w:themeFill="background1" w:themeFillShade="F2"/>
          </w:tcPr>
          <w:p w14:paraId="75409625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49CCFA5C" w14:textId="77777777" w:rsidR="00FA65DC" w:rsidRPr="00B11D52" w:rsidRDefault="00FA65DC" w:rsidP="00745670">
            <w:pPr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57AD6B12" w14:textId="07B59D62" w:rsidR="00FA65DC" w:rsidRDefault="00C62065" w:rsidP="00745670">
            <w:r w:rsidRPr="00C62065">
              <w:t>Hydrogen-based novel propulsion technologies and design framework for future sustainable aviation</w:t>
            </w:r>
          </w:p>
        </w:tc>
      </w:tr>
      <w:tr w:rsidR="00FA65DC" w14:paraId="2B452CC2" w14:textId="77777777" w:rsidTr="00745670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732CD459" w14:textId="77777777" w:rsidR="00FA65DC" w:rsidRDefault="00FA65DC" w:rsidP="00745670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9DB4256" w14:textId="77777777" w:rsidR="00FA65DC" w:rsidRDefault="00FA65DC" w:rsidP="00745670">
            <w:r>
              <w:t>1.</w:t>
            </w:r>
          </w:p>
        </w:tc>
        <w:tc>
          <w:tcPr>
            <w:tcW w:w="6611" w:type="dxa"/>
          </w:tcPr>
          <w:p w14:paraId="0B8C9538" w14:textId="07C15B97" w:rsidR="00FA65DC" w:rsidRDefault="00C62065" w:rsidP="00745670">
            <w:r w:rsidRPr="00602C37">
              <w:rPr>
                <w:bCs/>
              </w:rPr>
              <w:t xml:space="preserve">Development of </w:t>
            </w:r>
            <w:r>
              <w:rPr>
                <w:bCs/>
              </w:rPr>
              <w:t xml:space="preserve">novel cycle design methods, thermodynamic modelling for hydrogen-based propulsion systems, as well as hydrogen storage </w:t>
            </w:r>
            <w:r w:rsidRPr="007F4325">
              <w:rPr>
                <w:bCs/>
              </w:rPr>
              <w:t>system</w:t>
            </w:r>
            <w:r>
              <w:rPr>
                <w:bCs/>
              </w:rPr>
              <w:t xml:space="preserve">s </w:t>
            </w:r>
            <w:r w:rsidRPr="007F4325">
              <w:rPr>
                <w:bCs/>
              </w:rPr>
              <w:t>design</w:t>
            </w:r>
            <w:r>
              <w:rPr>
                <w:bCs/>
              </w:rPr>
              <w:t>.</w:t>
            </w:r>
          </w:p>
        </w:tc>
      </w:tr>
      <w:tr w:rsidR="00FA65DC" w14:paraId="55CCBDBC" w14:textId="77777777" w:rsidTr="00745670">
        <w:tc>
          <w:tcPr>
            <w:tcW w:w="1980" w:type="dxa"/>
            <w:vMerge/>
            <w:shd w:val="clear" w:color="auto" w:fill="F2F2F2" w:themeFill="background1" w:themeFillShade="F2"/>
          </w:tcPr>
          <w:p w14:paraId="17D2D6C9" w14:textId="77777777" w:rsidR="00FA65DC" w:rsidRDefault="00FA65DC" w:rsidP="007456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E869B5D" w14:textId="77777777" w:rsidR="00FA65DC" w:rsidRDefault="00FA65DC" w:rsidP="00745670">
            <w:r>
              <w:t>2.</w:t>
            </w:r>
          </w:p>
        </w:tc>
        <w:tc>
          <w:tcPr>
            <w:tcW w:w="6611" w:type="dxa"/>
          </w:tcPr>
          <w:p w14:paraId="5D02F70E" w14:textId="340046DF" w:rsidR="00FA65DC" w:rsidRPr="00DE7186" w:rsidRDefault="00C62065" w:rsidP="00745670">
            <w:pPr>
              <w:rPr>
                <w:lang w:val="en-US"/>
              </w:rPr>
            </w:pPr>
            <w:r>
              <w:rPr>
                <w:bCs/>
              </w:rPr>
              <w:t>Integration of hydrogen-based novel propulsion technologies into aircraft design modelling platforms.</w:t>
            </w:r>
          </w:p>
        </w:tc>
      </w:tr>
      <w:tr w:rsidR="00FA65DC" w14:paraId="691A2B0B" w14:textId="77777777" w:rsidTr="00745670">
        <w:tc>
          <w:tcPr>
            <w:tcW w:w="1980" w:type="dxa"/>
            <w:vMerge/>
            <w:shd w:val="clear" w:color="auto" w:fill="F2F2F2" w:themeFill="background1" w:themeFillShade="F2"/>
          </w:tcPr>
          <w:p w14:paraId="2A97B37C" w14:textId="77777777" w:rsidR="00FA65DC" w:rsidRDefault="00FA65DC" w:rsidP="00745670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8CD5BE3" w14:textId="77777777" w:rsidR="00FA65DC" w:rsidRDefault="00FA65DC" w:rsidP="00745670">
            <w:r>
              <w:t>3.</w:t>
            </w:r>
          </w:p>
        </w:tc>
        <w:tc>
          <w:tcPr>
            <w:tcW w:w="6611" w:type="dxa"/>
          </w:tcPr>
          <w:p w14:paraId="194AE404" w14:textId="746257B5" w:rsidR="00FA65DC" w:rsidRPr="00DE7186" w:rsidRDefault="00C62065" w:rsidP="00745670">
            <w:pPr>
              <w:rPr>
                <w:lang w:val="en-US"/>
              </w:rPr>
            </w:pPr>
            <w:r>
              <w:rPr>
                <w:bCs/>
              </w:rPr>
              <w:t>Evaluating the propulsion system performance at integrated system/aircraft level from techno-economic-environmental perspectives.</w:t>
            </w:r>
          </w:p>
        </w:tc>
      </w:tr>
      <w:tr w:rsidR="00FA65DC" w14:paraId="045BF4FC" w14:textId="77777777" w:rsidTr="00745670">
        <w:tc>
          <w:tcPr>
            <w:tcW w:w="9016" w:type="dxa"/>
            <w:gridSpan w:val="3"/>
            <w:shd w:val="clear" w:color="auto" w:fill="F2F2F2" w:themeFill="background1" w:themeFillShade="F2"/>
          </w:tcPr>
          <w:p w14:paraId="2BF22AAD" w14:textId="77777777" w:rsidR="00FA65DC" w:rsidRDefault="00FA65DC" w:rsidP="00745670">
            <w:r>
              <w:rPr>
                <w:b/>
              </w:rPr>
              <w:t xml:space="preserve">Project Summary </w:t>
            </w:r>
          </w:p>
        </w:tc>
      </w:tr>
      <w:tr w:rsidR="00FA65DC" w14:paraId="2100A649" w14:textId="77777777" w:rsidTr="00745670">
        <w:tc>
          <w:tcPr>
            <w:tcW w:w="9016" w:type="dxa"/>
            <w:gridSpan w:val="3"/>
          </w:tcPr>
          <w:p w14:paraId="2E1FA261" w14:textId="77777777" w:rsidR="00C62065" w:rsidRDefault="00C62065" w:rsidP="00C620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By</w:t>
            </w:r>
            <w:r w:rsidRPr="00140736">
              <w:rPr>
                <w:bCs/>
              </w:rPr>
              <w:t xml:space="preserve"> the year 2050, a</w:t>
            </w:r>
            <w:r>
              <w:rPr>
                <w:bCs/>
              </w:rPr>
              <w:t xml:space="preserve"> </w:t>
            </w:r>
            <w:r w:rsidRPr="00140736">
              <w:rPr>
                <w:bCs/>
              </w:rPr>
              <w:t>greater than 60% increase in global commercial air travel seat miles and a 38%</w:t>
            </w:r>
            <w:r>
              <w:rPr>
                <w:bCs/>
              </w:rPr>
              <w:t xml:space="preserve"> </w:t>
            </w:r>
            <w:r w:rsidRPr="00140736">
              <w:rPr>
                <w:bCs/>
              </w:rPr>
              <w:t>increase in energy use can be envisioned with corresponding CO</w:t>
            </w:r>
            <w:r w:rsidRPr="00C24E51">
              <w:rPr>
                <w:bCs/>
                <w:vertAlign w:val="subscript"/>
              </w:rPr>
              <w:t>2</w:t>
            </w:r>
            <w:r w:rsidRPr="00140736">
              <w:rPr>
                <w:bCs/>
              </w:rPr>
              <w:t xml:space="preserve"> emissions</w:t>
            </w:r>
            <w:r>
              <w:rPr>
                <w:bCs/>
              </w:rPr>
              <w:t xml:space="preserve"> </w:t>
            </w:r>
            <w:r w:rsidRPr="00140736">
              <w:rPr>
                <w:bCs/>
              </w:rPr>
              <w:t>projections of 209 million metric tons CO</w:t>
            </w:r>
            <w:r w:rsidRPr="00C60FF2">
              <w:rPr>
                <w:bCs/>
                <w:vertAlign w:val="subscript"/>
              </w:rPr>
              <w:t>2</w:t>
            </w:r>
            <w:r w:rsidRPr="00140736">
              <w:rPr>
                <w:bCs/>
              </w:rPr>
              <w:t>e. The negative environmental impact</w:t>
            </w:r>
            <w:r>
              <w:rPr>
                <w:bCs/>
              </w:rPr>
              <w:t xml:space="preserve"> </w:t>
            </w:r>
            <w:r w:rsidRPr="00140736">
              <w:rPr>
                <w:bCs/>
              </w:rPr>
              <w:t xml:space="preserve">of air travel is considerable. </w:t>
            </w:r>
            <w:r w:rsidRPr="00576463">
              <w:rPr>
                <w:bCs/>
              </w:rPr>
              <w:t>And the civil aviation sector plays a significant role in transport and energy sustainability in environmental, economic, and social</w:t>
            </w:r>
            <w:r>
              <w:rPr>
                <w:bCs/>
              </w:rPr>
              <w:t xml:space="preserve"> </w:t>
            </w:r>
            <w:r w:rsidRPr="00576463">
              <w:rPr>
                <w:bCs/>
              </w:rPr>
              <w:t xml:space="preserve">dimensions. </w:t>
            </w:r>
            <w:r w:rsidRPr="00D935F0">
              <w:rPr>
                <w:bCs/>
              </w:rPr>
              <w:t>The UK government's recent Transport Decarbonisation Plan targets for Accelerating Aviation Decarbonisation to reach net zero by 2050</w:t>
            </w:r>
            <w:r>
              <w:rPr>
                <w:bCs/>
              </w:rPr>
              <w:t xml:space="preserve"> [1]. </w:t>
            </w:r>
            <w:r w:rsidRPr="00686E79">
              <w:rPr>
                <w:bCs/>
              </w:rPr>
              <w:t xml:space="preserve">To </w:t>
            </w:r>
            <w:r>
              <w:rPr>
                <w:bCs/>
              </w:rPr>
              <w:t xml:space="preserve">completely </w:t>
            </w:r>
            <w:r w:rsidRPr="00686E79">
              <w:rPr>
                <w:bCs/>
              </w:rPr>
              <w:t>decarbonize the</w:t>
            </w:r>
            <w:r>
              <w:rPr>
                <w:bCs/>
              </w:rPr>
              <w:t xml:space="preserve"> </w:t>
            </w:r>
            <w:r w:rsidRPr="00686E79">
              <w:rPr>
                <w:bCs/>
              </w:rPr>
              <w:t xml:space="preserve">complex and carbon-intensive aviation sector, </w:t>
            </w:r>
            <w:r>
              <w:rPr>
                <w:bCs/>
              </w:rPr>
              <w:t xml:space="preserve">hydrogen-based </w:t>
            </w:r>
            <w:r w:rsidRPr="00686E79">
              <w:rPr>
                <w:bCs/>
              </w:rPr>
              <w:t>propulsion</w:t>
            </w:r>
            <w:r>
              <w:rPr>
                <w:bCs/>
              </w:rPr>
              <w:t xml:space="preserve"> </w:t>
            </w:r>
            <w:r w:rsidRPr="00686E79">
              <w:rPr>
                <w:bCs/>
              </w:rPr>
              <w:t xml:space="preserve">technologies are </w:t>
            </w:r>
            <w:r>
              <w:rPr>
                <w:bCs/>
              </w:rPr>
              <w:t xml:space="preserve">recognized </w:t>
            </w:r>
            <w:r w:rsidRPr="00686E79">
              <w:rPr>
                <w:bCs/>
              </w:rPr>
              <w:t xml:space="preserve">as the promising </w:t>
            </w:r>
            <w:r>
              <w:rPr>
                <w:bCs/>
              </w:rPr>
              <w:t xml:space="preserve">solutions. </w:t>
            </w:r>
          </w:p>
          <w:p w14:paraId="0EA51CDD" w14:textId="77777777" w:rsidR="00C62065" w:rsidRDefault="00C62065" w:rsidP="00C62065">
            <w:pPr>
              <w:spacing w:line="276" w:lineRule="auto"/>
              <w:rPr>
                <w:bCs/>
              </w:rPr>
            </w:pPr>
          </w:p>
          <w:p w14:paraId="6F50F18C" w14:textId="77777777" w:rsidR="00C62065" w:rsidRPr="00140736" w:rsidRDefault="00C62065" w:rsidP="00C62065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This project aims to explore the application of hydrogen technologies (both fuel cell and hydrogen combustion) in sustainable aircraft propulsion and further develop methods and tools towards model-based propulsion architecture design, integration, and assessment for novel aircraft concepts. The research activities for this position include:</w:t>
            </w:r>
          </w:p>
          <w:p w14:paraId="0F4F6898" w14:textId="77777777" w:rsidR="00C62065" w:rsidRPr="007F4325" w:rsidRDefault="00C62065" w:rsidP="00C6206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b/>
              </w:rPr>
            </w:pPr>
            <w:r w:rsidRPr="00602C37">
              <w:rPr>
                <w:bCs/>
              </w:rPr>
              <w:t xml:space="preserve">Development of </w:t>
            </w:r>
            <w:r>
              <w:rPr>
                <w:bCs/>
              </w:rPr>
              <w:t xml:space="preserve">novel cycle design methods, thermodynamic modelling and simulation methods for hydrogen-based engine systems, further proposing performance evaluation methods of </w:t>
            </w:r>
            <w:r w:rsidRPr="009D0C11">
              <w:rPr>
                <w:bCs/>
              </w:rPr>
              <w:t>physics-based emission prediction model, gas turbine life cycle assessment model, etc.</w:t>
            </w:r>
          </w:p>
          <w:p w14:paraId="746C55E0" w14:textId="77777777" w:rsidR="00C62065" w:rsidRPr="007F4325" w:rsidRDefault="00C62065" w:rsidP="00C6206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bCs/>
              </w:rPr>
            </w:pPr>
            <w:r>
              <w:rPr>
                <w:bCs/>
              </w:rPr>
              <w:t xml:space="preserve">Hydrogen storage </w:t>
            </w:r>
            <w:r w:rsidRPr="007F4325">
              <w:rPr>
                <w:bCs/>
              </w:rPr>
              <w:t>system</w:t>
            </w:r>
            <w:r>
              <w:rPr>
                <w:bCs/>
              </w:rPr>
              <w:t xml:space="preserve">s </w:t>
            </w:r>
            <w:r w:rsidRPr="007F4325">
              <w:rPr>
                <w:bCs/>
              </w:rPr>
              <w:t>design</w:t>
            </w:r>
            <w:r>
              <w:rPr>
                <w:bCs/>
              </w:rPr>
              <w:t xml:space="preserve"> and integration (liquefied hydrogen, compressed gaseous hydrogen, etc.), accounting for fuel tank weight and volume, thermal management, and gravimetric efficiency.</w:t>
            </w:r>
          </w:p>
          <w:p w14:paraId="7B27573A" w14:textId="77777777" w:rsidR="00C62065" w:rsidRPr="00A87D10" w:rsidRDefault="00C62065" w:rsidP="00C6206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b/>
              </w:rPr>
            </w:pPr>
            <w:r>
              <w:rPr>
                <w:bCs/>
              </w:rPr>
              <w:t xml:space="preserve">Integration of hydrogen-based novel propulsion technologies into aircraft design modelling platforms with novel airframe configurations (high aspect ratio, strut-braced, </w:t>
            </w:r>
            <w:r>
              <w:rPr>
                <w:bCs/>
              </w:rPr>
              <w:lastRenderedPageBreak/>
              <w:t xml:space="preserve">boundary layer ingestion, etc.), then developing mission performance analysis methods accounting for </w:t>
            </w:r>
            <w:r w:rsidRPr="00C33943">
              <w:rPr>
                <w:bCs/>
              </w:rPr>
              <w:t>propulsive-airframe and cross-propulsor interactions</w:t>
            </w:r>
            <w:r>
              <w:rPr>
                <w:bCs/>
              </w:rPr>
              <w:t>.</w:t>
            </w:r>
          </w:p>
          <w:p w14:paraId="2F4A38CB" w14:textId="77777777" w:rsidR="00C62065" w:rsidRDefault="00C62065" w:rsidP="00C6206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contextualSpacing/>
              <w:rPr>
                <w:bCs/>
              </w:rPr>
            </w:pPr>
            <w:r>
              <w:rPr>
                <w:bCs/>
              </w:rPr>
              <w:t xml:space="preserve">Techno-economic-environmental assessment of novel hydrogen-based propulsion technologies, </w:t>
            </w:r>
            <w:r w:rsidRPr="00F36C8F">
              <w:rPr>
                <w:bCs/>
              </w:rPr>
              <w:t>investigati</w:t>
            </w:r>
            <w:r>
              <w:rPr>
                <w:bCs/>
              </w:rPr>
              <w:t>ng</w:t>
            </w:r>
            <w:r w:rsidRPr="00F36C8F">
              <w:rPr>
                <w:bCs/>
              </w:rPr>
              <w:t xml:space="preserve"> the prerequisites to</w:t>
            </w:r>
            <w:r>
              <w:rPr>
                <w:bCs/>
              </w:rPr>
              <w:t xml:space="preserve"> </w:t>
            </w:r>
            <w:r w:rsidRPr="00F36C8F">
              <w:rPr>
                <w:bCs/>
              </w:rPr>
              <w:t>achieve cost-effectiveness</w:t>
            </w:r>
            <w:r>
              <w:rPr>
                <w:bCs/>
              </w:rPr>
              <w:t xml:space="preserve"> and further informing </w:t>
            </w:r>
            <w:r w:rsidRPr="001F06FA">
              <w:rPr>
                <w:bCs/>
              </w:rPr>
              <w:t>the future environmental, energy, and transport policies</w:t>
            </w:r>
            <w:r>
              <w:rPr>
                <w:bCs/>
              </w:rPr>
              <w:t>.</w:t>
            </w:r>
          </w:p>
          <w:p w14:paraId="4D718CCD" w14:textId="77777777" w:rsidR="00C62065" w:rsidRPr="00F36C8F" w:rsidRDefault="00C62065" w:rsidP="00C62065">
            <w:pPr>
              <w:pStyle w:val="ListParagraph"/>
              <w:spacing w:line="276" w:lineRule="auto"/>
              <w:rPr>
                <w:bCs/>
              </w:rPr>
            </w:pPr>
          </w:p>
          <w:p w14:paraId="18337223" w14:textId="77777777" w:rsidR="00C62065" w:rsidRDefault="00C62065" w:rsidP="00C62065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applicant should have an interest in aerospace propulsion, and s</w:t>
            </w:r>
            <w:r w:rsidRPr="002D7E81">
              <w:rPr>
                <w:rFonts w:cstheme="minorHAnsi"/>
                <w:bCs/>
              </w:rPr>
              <w:t xml:space="preserve">ufficient </w:t>
            </w:r>
            <w:r>
              <w:rPr>
                <w:rFonts w:cstheme="minorHAnsi"/>
                <w:bCs/>
              </w:rPr>
              <w:t xml:space="preserve">knowledge of programming in </w:t>
            </w:r>
            <w:proofErr w:type="spellStart"/>
            <w:r>
              <w:rPr>
                <w:rFonts w:cstheme="minorHAnsi"/>
                <w:bCs/>
              </w:rPr>
              <w:t>Matlab</w:t>
            </w:r>
            <w:proofErr w:type="spellEnd"/>
            <w:r>
              <w:rPr>
                <w:rFonts w:cstheme="minorHAnsi"/>
                <w:bCs/>
              </w:rPr>
              <w:t xml:space="preserve"> and python is desirable.</w:t>
            </w:r>
            <w:r>
              <w:t xml:space="preserve"> </w:t>
            </w:r>
          </w:p>
          <w:p w14:paraId="08AE5E24" w14:textId="77777777" w:rsidR="00C62065" w:rsidRDefault="00C62065" w:rsidP="00C62065">
            <w:pPr>
              <w:spacing w:line="276" w:lineRule="auto"/>
              <w:rPr>
                <w:rFonts w:cstheme="minorHAnsi"/>
                <w:bCs/>
              </w:rPr>
            </w:pPr>
          </w:p>
          <w:p w14:paraId="245E521D" w14:textId="77777777" w:rsidR="00C62065" w:rsidRDefault="00C62065" w:rsidP="00C62065">
            <w:pPr>
              <w:spacing w:line="276" w:lineRule="auto"/>
              <w:rPr>
                <w:rFonts w:cstheme="minorHAnsi"/>
                <w:bCs/>
              </w:rPr>
            </w:pPr>
            <w:r w:rsidRPr="0052694B">
              <w:t>[1] Decarbonising transport: a better, greener Britain, Department for Transport, 14 July 2021</w:t>
            </w:r>
            <w:r>
              <w:t>.</w:t>
            </w:r>
          </w:p>
          <w:p w14:paraId="07108D12" w14:textId="5FCBF269" w:rsidR="00FA65DC" w:rsidRPr="00DE7186" w:rsidRDefault="00FA65DC" w:rsidP="00DE7186">
            <w:pPr>
              <w:rPr>
                <w:b/>
                <w:color w:val="auto"/>
              </w:rPr>
            </w:pPr>
          </w:p>
        </w:tc>
      </w:tr>
    </w:tbl>
    <w:p w14:paraId="0A4D3174" w14:textId="77777777" w:rsidR="00973B60" w:rsidRDefault="00973B60" w:rsidP="00477FE3">
      <w:pPr>
        <w:spacing w:after="0" w:line="240" w:lineRule="auto"/>
      </w:pPr>
    </w:p>
    <w:sectPr w:rsidR="00973B60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29FD" w14:textId="77777777" w:rsidR="00CC5678" w:rsidRDefault="00CC5678" w:rsidP="006E6127">
      <w:pPr>
        <w:spacing w:after="0" w:line="240" w:lineRule="auto"/>
      </w:pPr>
      <w:r>
        <w:separator/>
      </w:r>
    </w:p>
  </w:endnote>
  <w:endnote w:type="continuationSeparator" w:id="0">
    <w:p w14:paraId="02328334" w14:textId="77777777" w:rsidR="00CC5678" w:rsidRDefault="00CC5678" w:rsidP="006E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C55E" w14:textId="77777777" w:rsidR="00CC5678" w:rsidRDefault="00CC5678" w:rsidP="006E6127">
      <w:pPr>
        <w:spacing w:after="0" w:line="240" w:lineRule="auto"/>
      </w:pPr>
      <w:r>
        <w:separator/>
      </w:r>
    </w:p>
  </w:footnote>
  <w:footnote w:type="continuationSeparator" w:id="0">
    <w:p w14:paraId="73618BAD" w14:textId="77777777" w:rsidR="00CC5678" w:rsidRDefault="00CC5678" w:rsidP="006E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D7C"/>
    <w:multiLevelType w:val="hybridMultilevel"/>
    <w:tmpl w:val="2FA65776"/>
    <w:lvl w:ilvl="0" w:tplc="1C7C0DF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6E3"/>
    <w:multiLevelType w:val="hybridMultilevel"/>
    <w:tmpl w:val="DAA23C18"/>
    <w:lvl w:ilvl="0" w:tplc="D4D6A060">
      <w:start w:val="1"/>
      <w:numFmt w:val="decimal"/>
      <w:lvlText w:val="%1"/>
      <w:lvlJc w:val="left"/>
      <w:pPr>
        <w:ind w:left="1519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3648660">
      <w:numFmt w:val="bullet"/>
      <w:lvlText w:val="•"/>
      <w:lvlJc w:val="left"/>
      <w:pPr>
        <w:ind w:left="2446" w:hanging="360"/>
      </w:pPr>
      <w:rPr>
        <w:rFonts w:hint="default"/>
      </w:rPr>
    </w:lvl>
    <w:lvl w:ilvl="2" w:tplc="B15494D0">
      <w:numFmt w:val="bullet"/>
      <w:lvlText w:val="•"/>
      <w:lvlJc w:val="left"/>
      <w:pPr>
        <w:ind w:left="3373" w:hanging="360"/>
      </w:pPr>
      <w:rPr>
        <w:rFonts w:hint="default"/>
      </w:rPr>
    </w:lvl>
    <w:lvl w:ilvl="3" w:tplc="6F16211E">
      <w:numFmt w:val="bullet"/>
      <w:lvlText w:val="•"/>
      <w:lvlJc w:val="left"/>
      <w:pPr>
        <w:ind w:left="4299" w:hanging="360"/>
      </w:pPr>
      <w:rPr>
        <w:rFonts w:hint="default"/>
      </w:rPr>
    </w:lvl>
    <w:lvl w:ilvl="4" w:tplc="F5043F64">
      <w:numFmt w:val="bullet"/>
      <w:lvlText w:val="•"/>
      <w:lvlJc w:val="left"/>
      <w:pPr>
        <w:ind w:left="5226" w:hanging="360"/>
      </w:pPr>
      <w:rPr>
        <w:rFonts w:hint="default"/>
      </w:rPr>
    </w:lvl>
    <w:lvl w:ilvl="5" w:tplc="6E2AAADE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7DE88C6C"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858252F2"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6B76EE86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2" w15:restartNumberingAfterBreak="0">
    <w:nsid w:val="1133045E"/>
    <w:multiLevelType w:val="hybridMultilevel"/>
    <w:tmpl w:val="5B065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675"/>
    <w:multiLevelType w:val="hybridMultilevel"/>
    <w:tmpl w:val="3104C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29E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E6A26"/>
    <w:multiLevelType w:val="hybridMultilevel"/>
    <w:tmpl w:val="D2602CA8"/>
    <w:lvl w:ilvl="0" w:tplc="F54E3C2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C3029"/>
    <w:multiLevelType w:val="hybridMultilevel"/>
    <w:tmpl w:val="A378CD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422D1"/>
    <w:multiLevelType w:val="hybridMultilevel"/>
    <w:tmpl w:val="89FAB0EA"/>
    <w:lvl w:ilvl="0" w:tplc="B518F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03BEF"/>
    <w:multiLevelType w:val="hybridMultilevel"/>
    <w:tmpl w:val="EC76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F105A"/>
    <w:multiLevelType w:val="hybridMultilevel"/>
    <w:tmpl w:val="EFB812FC"/>
    <w:lvl w:ilvl="0" w:tplc="FC6659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46E70"/>
    <w:multiLevelType w:val="hybridMultilevel"/>
    <w:tmpl w:val="FCA4BD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E6F86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67E16"/>
    <w:multiLevelType w:val="hybridMultilevel"/>
    <w:tmpl w:val="27A200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22114"/>
    <w:multiLevelType w:val="hybridMultilevel"/>
    <w:tmpl w:val="632C0F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9180D"/>
    <w:multiLevelType w:val="hybridMultilevel"/>
    <w:tmpl w:val="BBD8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706C6"/>
    <w:multiLevelType w:val="hybridMultilevel"/>
    <w:tmpl w:val="E962D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4"/>
  </w:num>
  <w:num w:numId="5">
    <w:abstractNumId w:val="7"/>
  </w:num>
  <w:num w:numId="6">
    <w:abstractNumId w:val="13"/>
  </w:num>
  <w:num w:numId="7">
    <w:abstractNumId w:val="2"/>
  </w:num>
  <w:num w:numId="8">
    <w:abstractNumId w:val="5"/>
  </w:num>
  <w:num w:numId="9">
    <w:abstractNumId w:val="6"/>
  </w:num>
  <w:num w:numId="10">
    <w:abstractNumId w:val="15"/>
  </w:num>
  <w:num w:numId="11">
    <w:abstractNumId w:val="1"/>
  </w:num>
  <w:num w:numId="12">
    <w:abstractNumId w:val="9"/>
  </w:num>
  <w:num w:numId="13">
    <w:abstractNumId w:val="10"/>
  </w:num>
  <w:num w:numId="14">
    <w:abstractNumId w:val="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27"/>
    <w:rsid w:val="000362E9"/>
    <w:rsid w:val="000A5FB7"/>
    <w:rsid w:val="000B53E0"/>
    <w:rsid w:val="000D022E"/>
    <w:rsid w:val="000D3A88"/>
    <w:rsid w:val="000D4FBC"/>
    <w:rsid w:val="000E2872"/>
    <w:rsid w:val="000F0E3F"/>
    <w:rsid w:val="000F7117"/>
    <w:rsid w:val="0010106D"/>
    <w:rsid w:val="00167C0C"/>
    <w:rsid w:val="001A7EBB"/>
    <w:rsid w:val="001B577C"/>
    <w:rsid w:val="001F535B"/>
    <w:rsid w:val="00292A50"/>
    <w:rsid w:val="00295395"/>
    <w:rsid w:val="002C5057"/>
    <w:rsid w:val="002E7CF8"/>
    <w:rsid w:val="002F5466"/>
    <w:rsid w:val="00325B09"/>
    <w:rsid w:val="00337001"/>
    <w:rsid w:val="003442F5"/>
    <w:rsid w:val="0035424F"/>
    <w:rsid w:val="00397A73"/>
    <w:rsid w:val="003A3C98"/>
    <w:rsid w:val="003A7AD7"/>
    <w:rsid w:val="003F7B87"/>
    <w:rsid w:val="004136DD"/>
    <w:rsid w:val="00437B57"/>
    <w:rsid w:val="004625F6"/>
    <w:rsid w:val="00470634"/>
    <w:rsid w:val="00477FE3"/>
    <w:rsid w:val="004C63D7"/>
    <w:rsid w:val="004C6DE3"/>
    <w:rsid w:val="004E6471"/>
    <w:rsid w:val="00504A1F"/>
    <w:rsid w:val="005149F2"/>
    <w:rsid w:val="00522C7E"/>
    <w:rsid w:val="00582BA8"/>
    <w:rsid w:val="00594E21"/>
    <w:rsid w:val="005D7571"/>
    <w:rsid w:val="005E32E1"/>
    <w:rsid w:val="006128FC"/>
    <w:rsid w:val="006439B9"/>
    <w:rsid w:val="0066474B"/>
    <w:rsid w:val="00665346"/>
    <w:rsid w:val="0066687C"/>
    <w:rsid w:val="00666D0A"/>
    <w:rsid w:val="00675FF9"/>
    <w:rsid w:val="00676971"/>
    <w:rsid w:val="006B70DD"/>
    <w:rsid w:val="006E1F4B"/>
    <w:rsid w:val="006E6127"/>
    <w:rsid w:val="006F25A8"/>
    <w:rsid w:val="00710E3A"/>
    <w:rsid w:val="00751EB7"/>
    <w:rsid w:val="00767E71"/>
    <w:rsid w:val="00771B4B"/>
    <w:rsid w:val="007B63D9"/>
    <w:rsid w:val="007E5905"/>
    <w:rsid w:val="00825D18"/>
    <w:rsid w:val="00830414"/>
    <w:rsid w:val="00841F22"/>
    <w:rsid w:val="00862117"/>
    <w:rsid w:val="00862C2F"/>
    <w:rsid w:val="00862D19"/>
    <w:rsid w:val="008733B4"/>
    <w:rsid w:val="0088062A"/>
    <w:rsid w:val="00890982"/>
    <w:rsid w:val="00894D36"/>
    <w:rsid w:val="00896337"/>
    <w:rsid w:val="008A58A4"/>
    <w:rsid w:val="008D6E24"/>
    <w:rsid w:val="008F2278"/>
    <w:rsid w:val="008F2AD4"/>
    <w:rsid w:val="00912C2C"/>
    <w:rsid w:val="00960C59"/>
    <w:rsid w:val="00966007"/>
    <w:rsid w:val="00973B60"/>
    <w:rsid w:val="009D4DCA"/>
    <w:rsid w:val="009F1F3E"/>
    <w:rsid w:val="009F3E5F"/>
    <w:rsid w:val="00A0028D"/>
    <w:rsid w:val="00A03DCD"/>
    <w:rsid w:val="00A13EF3"/>
    <w:rsid w:val="00A404E6"/>
    <w:rsid w:val="00A45C8A"/>
    <w:rsid w:val="00AB7918"/>
    <w:rsid w:val="00AF45A7"/>
    <w:rsid w:val="00AF4B84"/>
    <w:rsid w:val="00B01AB4"/>
    <w:rsid w:val="00B36EBC"/>
    <w:rsid w:val="00BA33B5"/>
    <w:rsid w:val="00C5031A"/>
    <w:rsid w:val="00C62065"/>
    <w:rsid w:val="00C72021"/>
    <w:rsid w:val="00CC5678"/>
    <w:rsid w:val="00D026B5"/>
    <w:rsid w:val="00D15871"/>
    <w:rsid w:val="00D402FB"/>
    <w:rsid w:val="00D5202E"/>
    <w:rsid w:val="00D64813"/>
    <w:rsid w:val="00D74FCA"/>
    <w:rsid w:val="00DA7D0B"/>
    <w:rsid w:val="00DE7186"/>
    <w:rsid w:val="00E35C41"/>
    <w:rsid w:val="00E37A87"/>
    <w:rsid w:val="00E46198"/>
    <w:rsid w:val="00E541E4"/>
    <w:rsid w:val="00E729F2"/>
    <w:rsid w:val="00E75690"/>
    <w:rsid w:val="00EE0D7E"/>
    <w:rsid w:val="00EE33EA"/>
    <w:rsid w:val="00EE5B37"/>
    <w:rsid w:val="00EF7466"/>
    <w:rsid w:val="00F44629"/>
    <w:rsid w:val="00F56631"/>
    <w:rsid w:val="00FA65DC"/>
    <w:rsid w:val="00FC07AE"/>
    <w:rsid w:val="00FC5BA5"/>
    <w:rsid w:val="00FD2782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2399"/>
  <w15:chartTrackingRefBased/>
  <w15:docId w15:val="{3AA656D5-0CBA-49EE-B944-13969B1A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27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6E6127"/>
    <w:pPr>
      <w:keepNext/>
      <w:keepLines/>
      <w:spacing w:after="0"/>
      <w:ind w:left="10" w:right="380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02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27"/>
    <w:rPr>
      <w:rFonts w:ascii="Calibri" w:eastAsia="Calibri" w:hAnsi="Calibri" w:cs="Calibri"/>
      <w:b/>
      <w:color w:val="000000"/>
      <w:sz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6E61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2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2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6127"/>
    <w:pPr>
      <w:widowControl w:val="0"/>
      <w:autoSpaceDE w:val="0"/>
      <w:autoSpaceDN w:val="0"/>
      <w:spacing w:after="0" w:line="240" w:lineRule="auto"/>
      <w:ind w:left="1239" w:hanging="361"/>
    </w:pPr>
    <w:rPr>
      <w:color w:val="auto"/>
      <w:lang w:val="en-US" w:eastAsia="en-US"/>
    </w:rPr>
  </w:style>
  <w:style w:type="table" w:styleId="TableGrid">
    <w:name w:val="Table Grid"/>
    <w:basedOn w:val="TableNormal"/>
    <w:uiPriority w:val="39"/>
    <w:rsid w:val="006E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27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6E6127"/>
    <w:pPr>
      <w:widowControl w:val="0"/>
      <w:autoSpaceDE w:val="0"/>
      <w:autoSpaceDN w:val="0"/>
      <w:spacing w:after="0" w:line="240" w:lineRule="auto"/>
    </w:pPr>
    <w:rPr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E6127"/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127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612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A8"/>
    <w:pPr>
      <w:spacing w:after="160"/>
    </w:pPr>
    <w:rPr>
      <w:rFonts w:ascii="Calibri" w:eastAsia="Calibri" w:hAnsi="Calibri" w:cs="Calibri"/>
      <w:b/>
      <w:bCs/>
      <w:color w:val="00000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BA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82BA8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D022E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A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E3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388@leiceste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1B894-CFBE-4729-8849-0A0FAEDA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Richard M. (Prof.)</dc:creator>
  <cp:keywords/>
  <dc:description/>
  <cp:lastModifiedBy>White, Karen L.</cp:lastModifiedBy>
  <cp:revision>5</cp:revision>
  <dcterms:created xsi:type="dcterms:W3CDTF">2022-11-20T15:09:00Z</dcterms:created>
  <dcterms:modified xsi:type="dcterms:W3CDTF">2022-12-02T13:49:00Z</dcterms:modified>
</cp:coreProperties>
</file>