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77CF" w14:textId="77777777" w:rsidR="00785393" w:rsidRDefault="00785393" w:rsidP="00785393">
      <w:pPr>
        <w:spacing w:line="240" w:lineRule="auto"/>
        <w:rPr>
          <w:rFonts w:ascii="Calibri" w:hAnsi="Calibri" w:cs="Arial"/>
          <w:b/>
        </w:rPr>
      </w:pPr>
      <w:r>
        <w:rPr>
          <w:rFonts w:cs="Arial"/>
          <w:b/>
        </w:rPr>
        <w:t xml:space="preserve">University of Leicester </w:t>
      </w:r>
    </w:p>
    <w:p w14:paraId="44942A5F" w14:textId="77777777" w:rsidR="00785393" w:rsidRDefault="00785393" w:rsidP="00785393">
      <w:pPr>
        <w:spacing w:line="240" w:lineRule="auto"/>
        <w:rPr>
          <w:rFonts w:cs="Arial"/>
          <w:b/>
        </w:rPr>
      </w:pPr>
      <w:r>
        <w:rPr>
          <w:rFonts w:cs="Arial"/>
          <w:b/>
        </w:rPr>
        <w:t xml:space="preserve">Future 50  PhD Scholarship </w:t>
      </w:r>
    </w:p>
    <w:p w14:paraId="07743803" w14:textId="77777777" w:rsidR="0039206A" w:rsidRPr="00DA6366" w:rsidRDefault="0039206A" w:rsidP="0039206A">
      <w:pPr>
        <w:spacing w:line="240" w:lineRule="auto"/>
        <w:jc w:val="left"/>
        <w:rPr>
          <w:rFonts w:asciiTheme="minorHAnsi" w:eastAsia="Calibri" w:hAnsiTheme="minorHAnsi" w:cstheme="minorHAnsi"/>
          <w:lang w:eastAsia="en-GB"/>
        </w:rPr>
      </w:pPr>
    </w:p>
    <w:tbl>
      <w:tblPr>
        <w:tblStyle w:val="TableGrid1"/>
        <w:tblW w:w="9034" w:type="dxa"/>
        <w:tblLayout w:type="fixed"/>
        <w:tblLook w:val="04A0" w:firstRow="1" w:lastRow="0" w:firstColumn="1" w:lastColumn="0" w:noHBand="0" w:noVBand="1"/>
      </w:tblPr>
      <w:tblGrid>
        <w:gridCol w:w="3227"/>
        <w:gridCol w:w="5807"/>
      </w:tblGrid>
      <w:tr w:rsidR="005D47FA" w:rsidRPr="00DA6366" w14:paraId="1AB296DC" w14:textId="77777777" w:rsidTr="40BC57A5">
        <w:tc>
          <w:tcPr>
            <w:tcW w:w="3227" w:type="dxa"/>
            <w:shd w:val="clear" w:color="auto" w:fill="F2F2F2" w:themeFill="background1" w:themeFillShade="F2"/>
          </w:tcPr>
          <w:p w14:paraId="10957175"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Project Reference</w:t>
            </w:r>
          </w:p>
        </w:tc>
        <w:tc>
          <w:tcPr>
            <w:tcW w:w="5807" w:type="dxa"/>
          </w:tcPr>
          <w:p w14:paraId="502E48FB" w14:textId="4FA83AD6" w:rsidR="00F667EF" w:rsidRPr="00DA6366" w:rsidRDefault="003413AF" w:rsidP="00844D1D">
            <w:pPr>
              <w:spacing w:after="160"/>
              <w:rPr>
                <w:rFonts w:asciiTheme="minorHAnsi" w:eastAsia="Calibri" w:hAnsiTheme="minorHAnsi" w:cstheme="minorHAnsi"/>
                <w:lang w:eastAsia="en-GB"/>
              </w:rPr>
            </w:pPr>
            <w:r>
              <w:rPr>
                <w:rFonts w:asciiTheme="minorHAnsi" w:eastAsia="Calibri" w:hAnsiTheme="minorHAnsi" w:cstheme="minorHAnsi"/>
                <w:lang w:eastAsia="en-GB"/>
              </w:rPr>
              <w:t xml:space="preserve">PVS </w:t>
            </w:r>
            <w:r w:rsidRPr="00DA6366">
              <w:rPr>
                <w:rFonts w:asciiTheme="minorHAnsi" w:eastAsia="Calibri" w:hAnsiTheme="minorHAnsi" w:cstheme="minorHAnsi"/>
                <w:lang w:eastAsia="en-GB"/>
              </w:rPr>
              <w:t>Lakhlani</w:t>
            </w:r>
          </w:p>
        </w:tc>
      </w:tr>
    </w:tbl>
    <w:p w14:paraId="505228F3" w14:textId="77777777" w:rsidR="0039206A" w:rsidRPr="00DA6366" w:rsidRDefault="0039206A" w:rsidP="0039206A">
      <w:pPr>
        <w:spacing w:line="240" w:lineRule="auto"/>
        <w:jc w:val="left"/>
        <w:rPr>
          <w:rFonts w:asciiTheme="minorHAnsi" w:eastAsia="Calibri" w:hAnsiTheme="minorHAnsi" w:cstheme="minorHAnsi"/>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5D47FA" w:rsidRPr="00DA6366" w14:paraId="6B67D973" w14:textId="77777777" w:rsidTr="00654390">
        <w:tc>
          <w:tcPr>
            <w:tcW w:w="3227" w:type="dxa"/>
            <w:shd w:val="clear" w:color="auto" w:fill="F2F2F2" w:themeFill="background1" w:themeFillShade="F2"/>
          </w:tcPr>
          <w:p w14:paraId="7AF9C080"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First Supervisor</w:t>
            </w:r>
          </w:p>
        </w:tc>
        <w:tc>
          <w:tcPr>
            <w:tcW w:w="5807" w:type="dxa"/>
            <w:gridSpan w:val="3"/>
          </w:tcPr>
          <w:p w14:paraId="5A5AE09D" w14:textId="2EF971C3" w:rsidR="0039206A" w:rsidRPr="00DA6366" w:rsidRDefault="00BF0567"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 xml:space="preserve">Dr </w:t>
            </w:r>
            <w:proofErr w:type="spellStart"/>
            <w:r w:rsidRPr="00DA6366">
              <w:rPr>
                <w:rFonts w:asciiTheme="minorHAnsi" w:eastAsia="Calibri" w:hAnsiTheme="minorHAnsi" w:cstheme="minorHAnsi"/>
                <w:lang w:eastAsia="en-GB"/>
              </w:rPr>
              <w:t>Vrushant</w:t>
            </w:r>
            <w:proofErr w:type="spellEnd"/>
            <w:r w:rsidRPr="00DA6366">
              <w:rPr>
                <w:rFonts w:asciiTheme="minorHAnsi" w:eastAsia="Calibri" w:hAnsiTheme="minorHAnsi" w:cstheme="minorHAnsi"/>
                <w:lang w:eastAsia="en-GB"/>
              </w:rPr>
              <w:t xml:space="preserve"> </w:t>
            </w:r>
            <w:proofErr w:type="spellStart"/>
            <w:r w:rsidRPr="00DA6366">
              <w:rPr>
                <w:rFonts w:asciiTheme="minorHAnsi" w:eastAsia="Calibri" w:hAnsiTheme="minorHAnsi" w:cstheme="minorHAnsi"/>
                <w:lang w:eastAsia="en-GB"/>
              </w:rPr>
              <w:t>Lakhlani</w:t>
            </w:r>
            <w:proofErr w:type="spellEnd"/>
          </w:p>
        </w:tc>
      </w:tr>
      <w:tr w:rsidR="005D47FA" w:rsidRPr="00DA6366" w14:paraId="304F823A" w14:textId="77777777" w:rsidTr="00654390">
        <w:tc>
          <w:tcPr>
            <w:tcW w:w="3227" w:type="dxa"/>
            <w:shd w:val="clear" w:color="auto" w:fill="F2F2F2" w:themeFill="background1" w:themeFillShade="F2"/>
          </w:tcPr>
          <w:p w14:paraId="0A0DF8A2"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School/Department</w:t>
            </w:r>
          </w:p>
        </w:tc>
        <w:tc>
          <w:tcPr>
            <w:tcW w:w="5807" w:type="dxa"/>
            <w:gridSpan w:val="3"/>
          </w:tcPr>
          <w:p w14:paraId="55080909" w14:textId="5A9E45AA" w:rsidR="0039206A" w:rsidRPr="00DA6366" w:rsidRDefault="00BF0567"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School of Psychology and Vision Sciences</w:t>
            </w:r>
          </w:p>
        </w:tc>
      </w:tr>
      <w:tr w:rsidR="005D47FA" w:rsidRPr="00DA6366" w14:paraId="6017FF4B" w14:textId="77777777" w:rsidTr="00654390">
        <w:tc>
          <w:tcPr>
            <w:tcW w:w="3227" w:type="dxa"/>
            <w:shd w:val="clear" w:color="auto" w:fill="F2F2F2" w:themeFill="background1" w:themeFillShade="F2"/>
          </w:tcPr>
          <w:p w14:paraId="7543AA62"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 xml:space="preserve">Email </w:t>
            </w:r>
          </w:p>
        </w:tc>
        <w:tc>
          <w:tcPr>
            <w:tcW w:w="2693" w:type="dxa"/>
          </w:tcPr>
          <w:p w14:paraId="3FEC5E19" w14:textId="3888D058" w:rsidR="0039206A" w:rsidRPr="00DA6366" w:rsidRDefault="00785393" w:rsidP="0039206A">
            <w:pPr>
              <w:spacing w:after="160"/>
              <w:jc w:val="left"/>
              <w:rPr>
                <w:rFonts w:asciiTheme="minorHAnsi" w:eastAsia="Calibri" w:hAnsiTheme="minorHAnsi" w:cstheme="minorHAnsi"/>
                <w:lang w:eastAsia="en-GB"/>
              </w:rPr>
            </w:pPr>
            <w:hyperlink r:id="rId8" w:history="1">
              <w:r w:rsidRPr="00C50CEA">
                <w:rPr>
                  <w:rStyle w:val="Hyperlink"/>
                  <w:rFonts w:asciiTheme="minorHAnsi" w:eastAsia="Calibri" w:hAnsiTheme="minorHAnsi" w:cstheme="minorHAnsi"/>
                  <w:lang w:eastAsia="en-GB"/>
                </w:rPr>
                <w:t>vl70@le.ac.uk</w:t>
              </w:r>
            </w:hyperlink>
            <w:r>
              <w:rPr>
                <w:rFonts w:asciiTheme="minorHAnsi" w:eastAsia="Calibri" w:hAnsiTheme="minorHAnsi" w:cstheme="minorHAnsi"/>
                <w:lang w:eastAsia="en-GB"/>
              </w:rPr>
              <w:t xml:space="preserve"> </w:t>
            </w:r>
          </w:p>
        </w:tc>
        <w:tc>
          <w:tcPr>
            <w:tcW w:w="1843" w:type="dxa"/>
            <w:shd w:val="clear" w:color="auto" w:fill="F2F2F2" w:themeFill="background1" w:themeFillShade="F2"/>
          </w:tcPr>
          <w:p w14:paraId="69E2BF85"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Telephone Ext</w:t>
            </w:r>
          </w:p>
        </w:tc>
        <w:tc>
          <w:tcPr>
            <w:tcW w:w="1271" w:type="dxa"/>
          </w:tcPr>
          <w:p w14:paraId="3ADA345F" w14:textId="14151C1F" w:rsidR="0039206A" w:rsidRPr="00DA6366" w:rsidRDefault="00BF0567"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7684</w:t>
            </w:r>
          </w:p>
        </w:tc>
      </w:tr>
    </w:tbl>
    <w:p w14:paraId="13A9D7D6" w14:textId="77777777" w:rsidR="0039206A" w:rsidRPr="00DA6366" w:rsidRDefault="0039206A" w:rsidP="0039206A">
      <w:pPr>
        <w:spacing w:line="240" w:lineRule="auto"/>
        <w:jc w:val="left"/>
        <w:rPr>
          <w:rFonts w:asciiTheme="minorHAnsi" w:eastAsia="Calibri" w:hAnsiTheme="minorHAnsi" w:cstheme="minorHAnsi"/>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5D47FA" w:rsidRPr="00DA6366" w14:paraId="57596EAD" w14:textId="77777777" w:rsidTr="00654390">
        <w:tc>
          <w:tcPr>
            <w:tcW w:w="3256" w:type="dxa"/>
            <w:shd w:val="clear" w:color="auto" w:fill="F2F2F2" w:themeFill="background1" w:themeFillShade="F2"/>
          </w:tcPr>
          <w:p w14:paraId="75C9DC52"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Second Supervisor</w:t>
            </w:r>
          </w:p>
        </w:tc>
        <w:tc>
          <w:tcPr>
            <w:tcW w:w="5778" w:type="dxa"/>
            <w:gridSpan w:val="3"/>
          </w:tcPr>
          <w:p w14:paraId="5C161CBD" w14:textId="1B6F0C94" w:rsidR="0039206A" w:rsidRPr="00DA6366" w:rsidRDefault="00BF0567"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Dr Robin Green</w:t>
            </w:r>
          </w:p>
        </w:tc>
      </w:tr>
      <w:tr w:rsidR="005D47FA" w:rsidRPr="00DA6366" w14:paraId="19CCB21F" w14:textId="77777777" w:rsidTr="00654390">
        <w:tc>
          <w:tcPr>
            <w:tcW w:w="3256" w:type="dxa"/>
            <w:shd w:val="clear" w:color="auto" w:fill="F2F2F2" w:themeFill="background1" w:themeFillShade="F2"/>
          </w:tcPr>
          <w:p w14:paraId="1CF7D1E5"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School/Department</w:t>
            </w:r>
          </w:p>
        </w:tc>
        <w:tc>
          <w:tcPr>
            <w:tcW w:w="5778" w:type="dxa"/>
            <w:gridSpan w:val="3"/>
          </w:tcPr>
          <w:p w14:paraId="6A3BF902" w14:textId="5ECF1EB2" w:rsidR="0039206A" w:rsidRPr="00DA6366" w:rsidRDefault="00BF0567"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School of Psychology and Vision Sciences</w:t>
            </w:r>
          </w:p>
        </w:tc>
      </w:tr>
      <w:tr w:rsidR="005D47FA" w:rsidRPr="00DA6366" w14:paraId="2FD12115" w14:textId="77777777" w:rsidTr="00654390">
        <w:tc>
          <w:tcPr>
            <w:tcW w:w="3256" w:type="dxa"/>
            <w:shd w:val="clear" w:color="auto" w:fill="F2F2F2" w:themeFill="background1" w:themeFillShade="F2"/>
          </w:tcPr>
          <w:p w14:paraId="5CDA146B"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 xml:space="preserve">Email </w:t>
            </w:r>
          </w:p>
        </w:tc>
        <w:tc>
          <w:tcPr>
            <w:tcW w:w="2664" w:type="dxa"/>
          </w:tcPr>
          <w:p w14:paraId="354E3FD0" w14:textId="0A192DAF" w:rsidR="0039206A" w:rsidRPr="00DA6366" w:rsidRDefault="0064712D"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rjg29@le.ac.uk</w:t>
            </w:r>
          </w:p>
        </w:tc>
        <w:tc>
          <w:tcPr>
            <w:tcW w:w="1843" w:type="dxa"/>
            <w:shd w:val="clear" w:color="auto" w:fill="F2F2F2" w:themeFill="background1" w:themeFillShade="F2"/>
          </w:tcPr>
          <w:p w14:paraId="15F2DA78"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Telephone Ext</w:t>
            </w:r>
          </w:p>
        </w:tc>
        <w:tc>
          <w:tcPr>
            <w:tcW w:w="1271" w:type="dxa"/>
          </w:tcPr>
          <w:p w14:paraId="20B3E126" w14:textId="3DC68AAE" w:rsidR="0039206A" w:rsidRPr="00DA6366" w:rsidRDefault="00BF0567"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7185</w:t>
            </w:r>
          </w:p>
        </w:tc>
      </w:tr>
    </w:tbl>
    <w:p w14:paraId="04EEF7E7" w14:textId="77777777" w:rsidR="0039206A" w:rsidRPr="00DA6366" w:rsidRDefault="0039206A" w:rsidP="0039206A">
      <w:pPr>
        <w:spacing w:line="240" w:lineRule="auto"/>
        <w:jc w:val="left"/>
        <w:rPr>
          <w:rFonts w:asciiTheme="minorHAnsi" w:eastAsia="Calibri" w:hAnsiTheme="minorHAnsi" w:cstheme="minorHAnsi"/>
          <w:lang w:eastAsia="en-GB"/>
        </w:rPr>
      </w:pPr>
    </w:p>
    <w:tbl>
      <w:tblPr>
        <w:tblStyle w:val="TableGrid"/>
        <w:tblW w:w="9034" w:type="dxa"/>
        <w:tblLayout w:type="fixed"/>
        <w:tblLook w:val="04A0" w:firstRow="1" w:lastRow="0" w:firstColumn="1" w:lastColumn="0" w:noHBand="0" w:noVBand="1"/>
      </w:tblPr>
      <w:tblGrid>
        <w:gridCol w:w="3256"/>
        <w:gridCol w:w="5778"/>
      </w:tblGrid>
      <w:tr w:rsidR="005D47FA" w:rsidRPr="00DA6366" w14:paraId="11CECD94" w14:textId="77777777" w:rsidTr="00654390">
        <w:tc>
          <w:tcPr>
            <w:tcW w:w="3256" w:type="dxa"/>
            <w:shd w:val="clear" w:color="auto" w:fill="F2F2F2" w:themeFill="background1" w:themeFillShade="F2"/>
          </w:tcPr>
          <w:p w14:paraId="5EA90127"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Additional Supervisor</w:t>
            </w:r>
          </w:p>
        </w:tc>
        <w:tc>
          <w:tcPr>
            <w:tcW w:w="5778" w:type="dxa"/>
          </w:tcPr>
          <w:p w14:paraId="149E23C4" w14:textId="6D877A59" w:rsidR="001A2819" w:rsidRPr="00DA6366" w:rsidRDefault="001A2819"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Dr Diana Pinto</w:t>
            </w:r>
          </w:p>
        </w:tc>
      </w:tr>
    </w:tbl>
    <w:p w14:paraId="45B16328" w14:textId="77777777" w:rsidR="0039206A" w:rsidRPr="00DA6366" w:rsidRDefault="0039206A" w:rsidP="0039206A">
      <w:pPr>
        <w:spacing w:line="240" w:lineRule="auto"/>
        <w:jc w:val="left"/>
        <w:rPr>
          <w:rFonts w:asciiTheme="minorHAnsi" w:eastAsia="Calibri" w:hAnsiTheme="minorHAnsi" w:cstheme="minorHAnsi"/>
          <w:b/>
          <w:u w:val="single"/>
          <w:lang w:eastAsia="en-GB"/>
        </w:rPr>
      </w:pPr>
    </w:p>
    <w:p w14:paraId="4135DECE" w14:textId="77777777" w:rsidR="0039206A" w:rsidRPr="00DA6366" w:rsidRDefault="0039206A" w:rsidP="0039206A">
      <w:pPr>
        <w:spacing w:line="240" w:lineRule="auto"/>
        <w:jc w:val="left"/>
        <w:rPr>
          <w:rFonts w:asciiTheme="minorHAnsi" w:eastAsia="Calibri" w:hAnsiTheme="minorHAnsi" w:cstheme="minorHAnsi"/>
          <w:b/>
          <w:i/>
          <w:lang w:eastAsia="en-GB"/>
        </w:rPr>
      </w:pPr>
      <w:r w:rsidRPr="00DA6366">
        <w:rPr>
          <w:rFonts w:asciiTheme="minorHAnsi" w:eastAsia="Calibri" w:hAnsiTheme="minorHAnsi" w:cstheme="minorHAnsi"/>
          <w:b/>
          <w:lang w:eastAsia="en-GB"/>
        </w:rPr>
        <w:t xml:space="preserve">Section 2 – </w:t>
      </w:r>
      <w:r w:rsidRPr="00DA6366">
        <w:rPr>
          <w:rFonts w:asciiTheme="minorHAnsi" w:eastAsia="Calibri" w:hAnsiTheme="minorHAnsi" w:cstheme="minorHAnsi"/>
          <w:b/>
          <w:i/>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5D47FA" w:rsidRPr="00DA6366" w14:paraId="5C7F2245" w14:textId="77777777" w:rsidTr="78F48432">
        <w:tc>
          <w:tcPr>
            <w:tcW w:w="1980" w:type="dxa"/>
            <w:shd w:val="clear" w:color="auto" w:fill="F2F2F2" w:themeFill="background1" w:themeFillShade="F2"/>
          </w:tcPr>
          <w:p w14:paraId="4AB1668B"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Project Title</w:t>
            </w:r>
          </w:p>
          <w:p w14:paraId="12B7B6F2" w14:textId="77777777" w:rsidR="0039206A" w:rsidRPr="00DA6366" w:rsidRDefault="0039206A" w:rsidP="0039206A">
            <w:pPr>
              <w:spacing w:after="160"/>
              <w:jc w:val="left"/>
              <w:rPr>
                <w:rFonts w:asciiTheme="minorHAnsi" w:eastAsia="Calibri" w:hAnsiTheme="minorHAnsi" w:cstheme="minorHAnsi"/>
                <w:b/>
                <w:lang w:eastAsia="en-GB"/>
              </w:rPr>
            </w:pPr>
          </w:p>
        </w:tc>
        <w:tc>
          <w:tcPr>
            <w:tcW w:w="7036" w:type="dxa"/>
            <w:gridSpan w:val="2"/>
          </w:tcPr>
          <w:p w14:paraId="2CF20A3A" w14:textId="72512203" w:rsidR="0039206A" w:rsidRPr="00DA6366" w:rsidRDefault="008B5D31" w:rsidP="00844D1D">
            <w:pPr>
              <w:spacing w:after="160"/>
              <w:rPr>
                <w:rFonts w:asciiTheme="minorHAnsi" w:eastAsia="Calibri" w:hAnsiTheme="minorHAnsi" w:cstheme="minorHAnsi"/>
                <w:lang w:eastAsia="en-GB"/>
              </w:rPr>
            </w:pPr>
            <w:r w:rsidRPr="00DA6366">
              <w:rPr>
                <w:rFonts w:asciiTheme="minorHAnsi" w:eastAsia="Calibri" w:hAnsiTheme="minorHAnsi" w:cstheme="minorHAnsi"/>
                <w:lang w:eastAsia="en-GB"/>
              </w:rPr>
              <w:t xml:space="preserve">Understanding and supporting the wellbeing and </w:t>
            </w:r>
            <w:r w:rsidR="00FD2348" w:rsidRPr="00DA6366">
              <w:rPr>
                <w:rFonts w:asciiTheme="minorHAnsi" w:eastAsia="Calibri" w:hAnsiTheme="minorHAnsi" w:cstheme="minorHAnsi"/>
                <w:lang w:eastAsia="en-GB"/>
              </w:rPr>
              <w:t xml:space="preserve">sense of </w:t>
            </w:r>
            <w:r w:rsidRPr="00DA6366">
              <w:rPr>
                <w:rFonts w:asciiTheme="minorHAnsi" w:eastAsia="Calibri" w:hAnsiTheme="minorHAnsi" w:cstheme="minorHAnsi"/>
                <w:lang w:eastAsia="en-GB"/>
              </w:rPr>
              <w:t>belonging for BAME community students.</w:t>
            </w:r>
          </w:p>
        </w:tc>
      </w:tr>
      <w:tr w:rsidR="005D47FA" w:rsidRPr="00DA6366" w14:paraId="0BA24187" w14:textId="77777777" w:rsidTr="78F48432">
        <w:tc>
          <w:tcPr>
            <w:tcW w:w="1980" w:type="dxa"/>
            <w:vMerge w:val="restart"/>
            <w:shd w:val="clear" w:color="auto" w:fill="F2F2F2" w:themeFill="background1" w:themeFillShade="F2"/>
          </w:tcPr>
          <w:p w14:paraId="14528AAF" w14:textId="77777777" w:rsidR="0039206A" w:rsidRPr="00DA6366" w:rsidRDefault="0039206A" w:rsidP="0039206A">
            <w:pPr>
              <w:spacing w:after="160"/>
              <w:jc w:val="left"/>
              <w:rPr>
                <w:rFonts w:asciiTheme="minorHAnsi" w:eastAsia="Calibri" w:hAnsiTheme="minorHAnsi" w:cstheme="minorHAnsi"/>
                <w:b/>
                <w:lang w:eastAsia="en-GB"/>
              </w:rPr>
            </w:pPr>
            <w:r w:rsidRPr="00DA6366">
              <w:rPr>
                <w:rFonts w:asciiTheme="minorHAnsi" w:eastAsia="Calibri" w:hAnsiTheme="minorHAnsi" w:cstheme="minorHAnsi"/>
                <w:b/>
                <w:lang w:eastAsia="en-GB"/>
              </w:rPr>
              <w:t>Project Highlights:</w:t>
            </w:r>
          </w:p>
        </w:tc>
        <w:tc>
          <w:tcPr>
            <w:tcW w:w="425" w:type="dxa"/>
            <w:shd w:val="clear" w:color="auto" w:fill="F2F2F2" w:themeFill="background1" w:themeFillShade="F2"/>
          </w:tcPr>
          <w:p w14:paraId="3D9F1857" w14:textId="77777777" w:rsidR="0039206A" w:rsidRPr="00DA6366" w:rsidRDefault="0039206A"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1.</w:t>
            </w:r>
          </w:p>
        </w:tc>
        <w:tc>
          <w:tcPr>
            <w:tcW w:w="6611" w:type="dxa"/>
          </w:tcPr>
          <w:p w14:paraId="1B75A75C" w14:textId="3684AF5C" w:rsidR="0039206A" w:rsidRPr="00DA6366" w:rsidRDefault="7C2F7077" w:rsidP="78F48432">
            <w:pPr>
              <w:spacing w:after="160"/>
              <w:rPr>
                <w:rFonts w:asciiTheme="minorHAnsi" w:eastAsia="Calibri" w:hAnsiTheme="minorHAnsi"/>
                <w:lang w:eastAsia="en-GB"/>
              </w:rPr>
            </w:pPr>
            <w:r w:rsidRPr="78F48432">
              <w:rPr>
                <w:rFonts w:asciiTheme="minorHAnsi" w:eastAsia="Calibri" w:hAnsiTheme="minorHAnsi"/>
                <w:lang w:eastAsia="en-GB"/>
              </w:rPr>
              <w:t>Aims</w:t>
            </w:r>
            <w:r w:rsidR="7120637F" w:rsidRPr="78F48432">
              <w:rPr>
                <w:rFonts w:asciiTheme="minorHAnsi" w:eastAsia="Calibri" w:hAnsiTheme="minorHAnsi"/>
                <w:lang w:eastAsia="en-GB"/>
              </w:rPr>
              <w:t xml:space="preserve"> to develop educational </w:t>
            </w:r>
            <w:r w:rsidR="40DEA2CE" w:rsidRPr="78F48432">
              <w:rPr>
                <w:rFonts w:asciiTheme="minorHAnsi" w:eastAsia="Calibri" w:hAnsiTheme="minorHAnsi"/>
                <w:lang w:eastAsia="en-GB"/>
              </w:rPr>
              <w:t>polices</w:t>
            </w:r>
            <w:r w:rsidR="7120637F" w:rsidRPr="78F48432">
              <w:rPr>
                <w:rFonts w:asciiTheme="minorHAnsi" w:eastAsia="Calibri" w:hAnsiTheme="minorHAnsi"/>
                <w:lang w:eastAsia="en-GB"/>
              </w:rPr>
              <w:t xml:space="preserve"> to promote greater inclusion for students from diverse backgrounds</w:t>
            </w:r>
            <w:r w:rsidR="55A332D1" w:rsidRPr="78F48432">
              <w:rPr>
                <w:rFonts w:asciiTheme="minorHAnsi" w:eastAsia="Calibri" w:hAnsiTheme="minorHAnsi"/>
                <w:lang w:eastAsia="en-GB"/>
              </w:rPr>
              <w:t xml:space="preserve"> and reduce disparities in academic performance</w:t>
            </w:r>
            <w:r w:rsidR="001A2819" w:rsidRPr="78F48432">
              <w:rPr>
                <w:rFonts w:asciiTheme="minorHAnsi" w:eastAsia="Calibri" w:hAnsiTheme="minorHAnsi"/>
                <w:lang w:eastAsia="en-GB"/>
              </w:rPr>
              <w:t>.</w:t>
            </w:r>
          </w:p>
        </w:tc>
      </w:tr>
      <w:tr w:rsidR="005D47FA" w:rsidRPr="00DA6366" w14:paraId="386423AB" w14:textId="77777777" w:rsidTr="78F48432">
        <w:tc>
          <w:tcPr>
            <w:tcW w:w="1980" w:type="dxa"/>
            <w:vMerge/>
          </w:tcPr>
          <w:p w14:paraId="6AB887FF" w14:textId="77777777" w:rsidR="0039206A" w:rsidRPr="00DA6366" w:rsidRDefault="0039206A" w:rsidP="0039206A">
            <w:pPr>
              <w:spacing w:after="160"/>
              <w:jc w:val="left"/>
              <w:rPr>
                <w:rFonts w:asciiTheme="minorHAnsi" w:eastAsia="Calibri" w:hAnsiTheme="minorHAnsi" w:cstheme="minorHAnsi"/>
                <w:b/>
                <w:lang w:eastAsia="en-GB"/>
              </w:rPr>
            </w:pPr>
          </w:p>
        </w:tc>
        <w:tc>
          <w:tcPr>
            <w:tcW w:w="425" w:type="dxa"/>
            <w:shd w:val="clear" w:color="auto" w:fill="F2F2F2" w:themeFill="background1" w:themeFillShade="F2"/>
          </w:tcPr>
          <w:p w14:paraId="44462511" w14:textId="77777777" w:rsidR="0039206A" w:rsidRPr="00DA6366" w:rsidRDefault="0039206A"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2.</w:t>
            </w:r>
          </w:p>
        </w:tc>
        <w:tc>
          <w:tcPr>
            <w:tcW w:w="6611" w:type="dxa"/>
          </w:tcPr>
          <w:p w14:paraId="5208D870" w14:textId="0E68262C" w:rsidR="0039206A" w:rsidRPr="00DA6366" w:rsidRDefault="0049273E" w:rsidP="00844D1D">
            <w:pPr>
              <w:spacing w:after="160"/>
              <w:rPr>
                <w:rFonts w:asciiTheme="minorHAnsi" w:eastAsia="Calibri" w:hAnsiTheme="minorHAnsi" w:cstheme="minorHAnsi"/>
                <w:lang w:eastAsia="en-GB"/>
              </w:rPr>
            </w:pPr>
            <w:r w:rsidRPr="00DA6366">
              <w:rPr>
                <w:rFonts w:asciiTheme="minorHAnsi" w:eastAsia="Calibri" w:hAnsiTheme="minorHAnsi" w:cstheme="minorHAnsi"/>
                <w:lang w:eastAsia="en-GB"/>
              </w:rPr>
              <w:t xml:space="preserve">Determine how sense of identity and adaptability of meeting new cultures can help support the learning and wellbeing of </w:t>
            </w:r>
            <w:r w:rsidR="00E42B9D" w:rsidRPr="00DA6366">
              <w:rPr>
                <w:rFonts w:asciiTheme="minorHAnsi" w:eastAsia="Calibri" w:hAnsiTheme="minorHAnsi" w:cstheme="minorHAnsi"/>
                <w:lang w:eastAsia="en-GB"/>
              </w:rPr>
              <w:t xml:space="preserve">HE </w:t>
            </w:r>
            <w:r w:rsidRPr="00DA6366">
              <w:rPr>
                <w:rFonts w:asciiTheme="minorHAnsi" w:eastAsia="Calibri" w:hAnsiTheme="minorHAnsi" w:cstheme="minorHAnsi"/>
                <w:lang w:eastAsia="en-GB"/>
              </w:rPr>
              <w:t>students.</w:t>
            </w:r>
          </w:p>
        </w:tc>
      </w:tr>
      <w:tr w:rsidR="005D47FA" w:rsidRPr="00DA6366" w14:paraId="55C3CAE0" w14:textId="77777777" w:rsidTr="78F48432">
        <w:tc>
          <w:tcPr>
            <w:tcW w:w="1980" w:type="dxa"/>
            <w:vMerge/>
          </w:tcPr>
          <w:p w14:paraId="74B92EEF" w14:textId="77777777" w:rsidR="0039206A" w:rsidRPr="00DA6366" w:rsidRDefault="0039206A" w:rsidP="0039206A">
            <w:pPr>
              <w:spacing w:after="160"/>
              <w:jc w:val="left"/>
              <w:rPr>
                <w:rFonts w:asciiTheme="minorHAnsi" w:eastAsia="Calibri" w:hAnsiTheme="minorHAnsi" w:cstheme="minorHAnsi"/>
                <w:b/>
                <w:lang w:eastAsia="en-GB"/>
              </w:rPr>
            </w:pPr>
          </w:p>
        </w:tc>
        <w:tc>
          <w:tcPr>
            <w:tcW w:w="425" w:type="dxa"/>
            <w:shd w:val="clear" w:color="auto" w:fill="F2F2F2" w:themeFill="background1" w:themeFillShade="F2"/>
          </w:tcPr>
          <w:p w14:paraId="7F4A8287" w14:textId="77777777" w:rsidR="0039206A" w:rsidRPr="00DA6366" w:rsidRDefault="0039206A"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lang w:eastAsia="en-GB"/>
              </w:rPr>
              <w:t>3.</w:t>
            </w:r>
          </w:p>
        </w:tc>
        <w:tc>
          <w:tcPr>
            <w:tcW w:w="6611" w:type="dxa"/>
          </w:tcPr>
          <w:p w14:paraId="687E710C" w14:textId="66F8D72C" w:rsidR="009F1C56" w:rsidRPr="00DA6366" w:rsidRDefault="009F1C56" w:rsidP="00844D1D">
            <w:pPr>
              <w:spacing w:after="160"/>
              <w:rPr>
                <w:rFonts w:asciiTheme="minorHAnsi" w:eastAsia="Calibri" w:hAnsiTheme="minorHAnsi" w:cstheme="minorHAnsi"/>
                <w:lang w:eastAsia="en-GB"/>
              </w:rPr>
            </w:pPr>
            <w:r w:rsidRPr="00DA6366">
              <w:rPr>
                <w:rFonts w:asciiTheme="minorHAnsi" w:eastAsia="Calibri" w:hAnsiTheme="minorHAnsi" w:cstheme="minorHAnsi"/>
                <w:lang w:eastAsia="en-GB"/>
              </w:rPr>
              <w:t>Using psychological measurements and qualitative methods to assess the effectiveness of educational interventions to enhance student belonging, sense of identity and achievement in HE students</w:t>
            </w:r>
            <w:r w:rsidR="001A2819" w:rsidRPr="00DA6366">
              <w:rPr>
                <w:rFonts w:asciiTheme="minorHAnsi" w:eastAsia="Calibri" w:hAnsiTheme="minorHAnsi" w:cstheme="minorHAnsi"/>
                <w:lang w:eastAsia="en-GB"/>
              </w:rPr>
              <w:t>.</w:t>
            </w:r>
          </w:p>
        </w:tc>
      </w:tr>
      <w:tr w:rsidR="005D47FA" w:rsidRPr="00DA6366" w14:paraId="78C09C5D" w14:textId="77777777" w:rsidTr="78F48432">
        <w:tc>
          <w:tcPr>
            <w:tcW w:w="9016" w:type="dxa"/>
            <w:gridSpan w:val="3"/>
            <w:shd w:val="clear" w:color="auto" w:fill="F2F2F2" w:themeFill="background1" w:themeFillShade="F2"/>
          </w:tcPr>
          <w:p w14:paraId="534AD455" w14:textId="77777777" w:rsidR="0039206A" w:rsidRPr="00DA6366" w:rsidRDefault="0039206A" w:rsidP="0039206A">
            <w:pPr>
              <w:spacing w:after="160"/>
              <w:jc w:val="left"/>
              <w:rPr>
                <w:rFonts w:asciiTheme="minorHAnsi" w:eastAsia="Calibri" w:hAnsiTheme="minorHAnsi" w:cstheme="minorHAnsi"/>
                <w:lang w:eastAsia="en-GB"/>
              </w:rPr>
            </w:pPr>
            <w:r w:rsidRPr="00DA6366">
              <w:rPr>
                <w:rFonts w:asciiTheme="minorHAnsi" w:eastAsia="Calibri" w:hAnsiTheme="minorHAnsi" w:cstheme="minorHAnsi"/>
                <w:b/>
                <w:lang w:eastAsia="en-GB"/>
              </w:rPr>
              <w:t xml:space="preserve">Project Summary </w:t>
            </w:r>
          </w:p>
        </w:tc>
      </w:tr>
      <w:tr w:rsidR="005D47FA" w:rsidRPr="00DA6366" w14:paraId="0BAB11B3" w14:textId="77777777" w:rsidTr="78F48432">
        <w:tc>
          <w:tcPr>
            <w:tcW w:w="9016" w:type="dxa"/>
            <w:gridSpan w:val="3"/>
          </w:tcPr>
          <w:p w14:paraId="2C750F30" w14:textId="1DA3B559" w:rsidR="00DA6366" w:rsidRDefault="008B6FBD" w:rsidP="001A2819">
            <w:pPr>
              <w:spacing w:after="160"/>
              <w:rPr>
                <w:rFonts w:asciiTheme="minorHAnsi" w:eastAsia="Calibri" w:hAnsiTheme="minorHAnsi" w:cstheme="minorHAnsi"/>
                <w:bCs/>
                <w:lang w:eastAsia="en-GB"/>
              </w:rPr>
            </w:pPr>
            <w:r w:rsidRPr="00DA6366">
              <w:rPr>
                <w:rFonts w:asciiTheme="minorHAnsi" w:eastAsia="Calibri" w:hAnsiTheme="minorHAnsi" w:cstheme="minorHAnsi"/>
                <w:bCs/>
                <w:lang w:eastAsia="en-GB"/>
              </w:rPr>
              <w:t xml:space="preserve">Across </w:t>
            </w:r>
            <w:r w:rsidR="00644AF9" w:rsidRPr="00DA6366">
              <w:rPr>
                <w:rFonts w:asciiTheme="minorHAnsi" w:eastAsia="Calibri" w:hAnsiTheme="minorHAnsi" w:cstheme="minorHAnsi"/>
                <w:bCs/>
                <w:lang w:eastAsia="en-GB"/>
              </w:rPr>
              <w:t xml:space="preserve">the Higher Education </w:t>
            </w:r>
            <w:r w:rsidR="001B47C8" w:rsidRPr="00DA6366">
              <w:rPr>
                <w:rFonts w:asciiTheme="minorHAnsi" w:eastAsia="Calibri" w:hAnsiTheme="minorHAnsi" w:cstheme="minorHAnsi"/>
                <w:bCs/>
                <w:lang w:eastAsia="en-GB"/>
              </w:rPr>
              <w:t xml:space="preserve">(HE) </w:t>
            </w:r>
            <w:r w:rsidR="00644AF9" w:rsidRPr="00DA6366">
              <w:rPr>
                <w:rFonts w:asciiTheme="minorHAnsi" w:eastAsia="Calibri" w:hAnsiTheme="minorHAnsi" w:cstheme="minorHAnsi"/>
                <w:bCs/>
                <w:lang w:eastAsia="en-GB"/>
              </w:rPr>
              <w:t xml:space="preserve">sector, </w:t>
            </w:r>
            <w:r w:rsidR="00930266" w:rsidRPr="00DA6366">
              <w:rPr>
                <w:rFonts w:asciiTheme="minorHAnsi" w:eastAsia="Calibri" w:hAnsiTheme="minorHAnsi" w:cstheme="minorHAnsi"/>
                <w:bCs/>
                <w:lang w:eastAsia="en-GB"/>
              </w:rPr>
              <w:t>students</w:t>
            </w:r>
            <w:r w:rsidR="001C5EBE" w:rsidRPr="00DA6366">
              <w:rPr>
                <w:rFonts w:asciiTheme="minorHAnsi" w:eastAsia="Calibri" w:hAnsiTheme="minorHAnsi" w:cstheme="minorHAnsi"/>
                <w:bCs/>
                <w:lang w:eastAsia="en-GB"/>
              </w:rPr>
              <w:t xml:space="preserve"> from different ethnic</w:t>
            </w:r>
            <w:r w:rsidR="0022012C" w:rsidRPr="00DA6366">
              <w:rPr>
                <w:rFonts w:asciiTheme="minorHAnsi" w:eastAsia="Calibri" w:hAnsiTheme="minorHAnsi" w:cstheme="minorHAnsi"/>
                <w:bCs/>
                <w:lang w:eastAsia="en-GB"/>
              </w:rPr>
              <w:t>, cultural, and socio-economic</w:t>
            </w:r>
            <w:r w:rsidR="001C5EBE" w:rsidRPr="00DA6366">
              <w:rPr>
                <w:rFonts w:asciiTheme="minorHAnsi" w:eastAsia="Calibri" w:hAnsiTheme="minorHAnsi" w:cstheme="minorHAnsi"/>
                <w:bCs/>
                <w:lang w:eastAsia="en-GB"/>
              </w:rPr>
              <w:t xml:space="preserve"> backgrounds experience </w:t>
            </w:r>
            <w:r w:rsidR="00F46280" w:rsidRPr="00DA6366">
              <w:rPr>
                <w:rFonts w:asciiTheme="minorHAnsi" w:eastAsia="Calibri" w:hAnsiTheme="minorHAnsi" w:cstheme="minorHAnsi"/>
                <w:bCs/>
                <w:lang w:eastAsia="en-GB"/>
              </w:rPr>
              <w:t xml:space="preserve">studying in university differently. </w:t>
            </w:r>
            <w:r w:rsidR="00457916" w:rsidRPr="00DA6366">
              <w:rPr>
                <w:rFonts w:asciiTheme="minorHAnsi" w:eastAsia="Calibri" w:hAnsiTheme="minorHAnsi" w:cstheme="minorHAnsi"/>
                <w:bCs/>
                <w:lang w:eastAsia="en-GB"/>
              </w:rPr>
              <w:t xml:space="preserve">Students </w:t>
            </w:r>
            <w:r w:rsidR="00F46280" w:rsidRPr="00DA6366">
              <w:rPr>
                <w:rFonts w:asciiTheme="minorHAnsi" w:eastAsia="Calibri" w:hAnsiTheme="minorHAnsi" w:cstheme="minorHAnsi"/>
                <w:bCs/>
                <w:lang w:eastAsia="en-GB"/>
              </w:rPr>
              <w:t xml:space="preserve">from Black and Minority Ethnic groups </w:t>
            </w:r>
            <w:r w:rsidRPr="00DA6366">
              <w:rPr>
                <w:rFonts w:asciiTheme="minorHAnsi" w:eastAsia="Calibri" w:hAnsiTheme="minorHAnsi" w:cstheme="minorHAnsi"/>
                <w:bCs/>
                <w:lang w:eastAsia="en-GB"/>
              </w:rPr>
              <w:t>typically</w:t>
            </w:r>
            <w:r w:rsidR="00F46280" w:rsidRPr="00DA6366">
              <w:rPr>
                <w:rFonts w:asciiTheme="minorHAnsi" w:eastAsia="Calibri" w:hAnsiTheme="minorHAnsi" w:cstheme="minorHAnsi"/>
                <w:bCs/>
                <w:lang w:eastAsia="en-GB"/>
              </w:rPr>
              <w:t xml:space="preserve"> perform</w:t>
            </w:r>
            <w:r w:rsidRPr="00DA6366">
              <w:rPr>
                <w:rFonts w:asciiTheme="minorHAnsi" w:eastAsia="Calibri" w:hAnsiTheme="minorHAnsi" w:cstheme="minorHAnsi"/>
                <w:bCs/>
                <w:lang w:eastAsia="en-GB"/>
              </w:rPr>
              <w:t xml:space="preserve"> less</w:t>
            </w:r>
            <w:r w:rsidR="00F46280" w:rsidRPr="00DA6366">
              <w:rPr>
                <w:rFonts w:asciiTheme="minorHAnsi" w:eastAsia="Calibri" w:hAnsiTheme="minorHAnsi" w:cstheme="minorHAnsi"/>
                <w:bCs/>
                <w:lang w:eastAsia="en-GB"/>
              </w:rPr>
              <w:t xml:space="preserve"> well</w:t>
            </w:r>
            <w:r w:rsidR="00633FB9" w:rsidRPr="00DA6366">
              <w:rPr>
                <w:rFonts w:asciiTheme="minorHAnsi" w:eastAsia="Calibri" w:hAnsiTheme="minorHAnsi" w:cstheme="minorHAnsi"/>
                <w:bCs/>
                <w:lang w:eastAsia="en-GB"/>
              </w:rPr>
              <w:t xml:space="preserve"> academically</w:t>
            </w:r>
            <w:r w:rsidR="006D6971" w:rsidRPr="00DA6366">
              <w:rPr>
                <w:rFonts w:asciiTheme="minorHAnsi" w:eastAsia="Calibri" w:hAnsiTheme="minorHAnsi" w:cstheme="minorHAnsi"/>
                <w:bCs/>
                <w:lang w:eastAsia="en-GB"/>
              </w:rPr>
              <w:t xml:space="preserve"> and are less happy</w:t>
            </w:r>
            <w:r w:rsidR="00633FB9" w:rsidRPr="00DA6366">
              <w:rPr>
                <w:rFonts w:asciiTheme="minorHAnsi" w:eastAsia="Calibri" w:hAnsiTheme="minorHAnsi" w:cstheme="minorHAnsi"/>
                <w:bCs/>
                <w:lang w:eastAsia="en-GB"/>
              </w:rPr>
              <w:t xml:space="preserve"> with their</w:t>
            </w:r>
            <w:r w:rsidR="00F46280" w:rsidRPr="00DA6366">
              <w:rPr>
                <w:rFonts w:asciiTheme="minorHAnsi" w:eastAsia="Calibri" w:hAnsiTheme="minorHAnsi" w:cstheme="minorHAnsi"/>
                <w:bCs/>
                <w:lang w:eastAsia="en-GB"/>
              </w:rPr>
              <w:t xml:space="preserve"> </w:t>
            </w:r>
            <w:r w:rsidR="00633FB9" w:rsidRPr="00DA6366">
              <w:rPr>
                <w:rFonts w:asciiTheme="minorHAnsi" w:eastAsia="Calibri" w:hAnsiTheme="minorHAnsi" w:cstheme="minorHAnsi"/>
                <w:bCs/>
                <w:lang w:eastAsia="en-GB"/>
              </w:rPr>
              <w:t xml:space="preserve">time </w:t>
            </w:r>
            <w:r w:rsidR="00F46280" w:rsidRPr="00DA6366">
              <w:rPr>
                <w:rFonts w:asciiTheme="minorHAnsi" w:eastAsia="Calibri" w:hAnsiTheme="minorHAnsi" w:cstheme="minorHAnsi"/>
                <w:bCs/>
                <w:lang w:eastAsia="en-GB"/>
              </w:rPr>
              <w:t xml:space="preserve">at university </w:t>
            </w:r>
            <w:r w:rsidR="00457916" w:rsidRPr="00DA6366">
              <w:rPr>
                <w:rFonts w:asciiTheme="minorHAnsi" w:eastAsia="Calibri" w:hAnsiTheme="minorHAnsi" w:cstheme="minorHAnsi"/>
                <w:bCs/>
                <w:lang w:eastAsia="en-GB"/>
              </w:rPr>
              <w:t xml:space="preserve">as </w:t>
            </w:r>
            <w:r w:rsidR="00F46280" w:rsidRPr="00DA6366">
              <w:rPr>
                <w:rFonts w:asciiTheme="minorHAnsi" w:eastAsia="Calibri" w:hAnsiTheme="minorHAnsi" w:cstheme="minorHAnsi"/>
                <w:bCs/>
                <w:lang w:eastAsia="en-GB"/>
              </w:rPr>
              <w:t xml:space="preserve">compared to white students. </w:t>
            </w:r>
            <w:r w:rsidR="005D47FA" w:rsidRPr="00DA6366">
              <w:rPr>
                <w:rFonts w:asciiTheme="minorHAnsi" w:eastAsia="Calibri" w:hAnsiTheme="minorHAnsi" w:cstheme="minorHAnsi"/>
                <w:bCs/>
                <w:lang w:eastAsia="en-GB"/>
              </w:rPr>
              <w:t>Additionally</w:t>
            </w:r>
            <w:r w:rsidR="00633FB9" w:rsidRPr="00DA6366">
              <w:rPr>
                <w:rFonts w:asciiTheme="minorHAnsi" w:eastAsia="Calibri" w:hAnsiTheme="minorHAnsi" w:cstheme="minorHAnsi"/>
                <w:bCs/>
                <w:lang w:eastAsia="en-GB"/>
              </w:rPr>
              <w:t>,</w:t>
            </w:r>
            <w:r w:rsidR="00F46280" w:rsidRPr="00DA6366">
              <w:rPr>
                <w:rFonts w:asciiTheme="minorHAnsi" w:eastAsia="Calibri" w:hAnsiTheme="minorHAnsi" w:cstheme="minorHAnsi"/>
                <w:bCs/>
                <w:lang w:eastAsia="en-GB"/>
              </w:rPr>
              <w:t xml:space="preserve"> students</w:t>
            </w:r>
            <w:r w:rsidR="006D6971" w:rsidRPr="00DA6366">
              <w:rPr>
                <w:rFonts w:asciiTheme="minorHAnsi" w:eastAsia="Calibri" w:hAnsiTheme="minorHAnsi" w:cstheme="minorHAnsi"/>
                <w:bCs/>
                <w:lang w:eastAsia="en-GB"/>
              </w:rPr>
              <w:t xml:space="preserve"> from poorer socio-economic </w:t>
            </w:r>
            <w:r w:rsidR="00633FB9" w:rsidRPr="00DA6366">
              <w:rPr>
                <w:rFonts w:asciiTheme="minorHAnsi" w:eastAsia="Calibri" w:hAnsiTheme="minorHAnsi" w:cstheme="minorHAnsi"/>
                <w:bCs/>
                <w:lang w:eastAsia="en-GB"/>
              </w:rPr>
              <w:t>backgrounds</w:t>
            </w:r>
            <w:r w:rsidR="006C6D48" w:rsidRPr="00DA6366">
              <w:rPr>
                <w:rFonts w:asciiTheme="minorHAnsi" w:eastAsia="Calibri" w:hAnsiTheme="minorHAnsi" w:cstheme="minorHAnsi"/>
                <w:bCs/>
                <w:lang w:eastAsia="en-GB"/>
              </w:rPr>
              <w:t xml:space="preserve"> perform </w:t>
            </w:r>
            <w:r w:rsidR="00A23E52" w:rsidRPr="00DA6366">
              <w:rPr>
                <w:rFonts w:asciiTheme="minorHAnsi" w:eastAsia="Calibri" w:hAnsiTheme="minorHAnsi" w:cstheme="minorHAnsi"/>
                <w:bCs/>
                <w:lang w:eastAsia="en-GB"/>
              </w:rPr>
              <w:t>worse</w:t>
            </w:r>
            <w:r w:rsidR="006C6D48" w:rsidRPr="00DA6366">
              <w:rPr>
                <w:rFonts w:asciiTheme="minorHAnsi" w:eastAsia="Calibri" w:hAnsiTheme="minorHAnsi" w:cstheme="minorHAnsi"/>
                <w:bCs/>
                <w:lang w:eastAsia="en-GB"/>
              </w:rPr>
              <w:t xml:space="preserve"> </w:t>
            </w:r>
            <w:r w:rsidR="00A23E52" w:rsidRPr="00DA6366">
              <w:rPr>
                <w:rFonts w:asciiTheme="minorHAnsi" w:eastAsia="Calibri" w:hAnsiTheme="minorHAnsi" w:cstheme="minorHAnsi"/>
                <w:bCs/>
                <w:lang w:eastAsia="en-GB"/>
              </w:rPr>
              <w:t xml:space="preserve">in their studies </w:t>
            </w:r>
            <w:r w:rsidR="006C6D48" w:rsidRPr="00DA6366">
              <w:rPr>
                <w:rFonts w:asciiTheme="minorHAnsi" w:eastAsia="Calibri" w:hAnsiTheme="minorHAnsi" w:cstheme="minorHAnsi"/>
                <w:bCs/>
                <w:lang w:eastAsia="en-GB"/>
              </w:rPr>
              <w:t xml:space="preserve">than economically </w:t>
            </w:r>
            <w:r w:rsidR="00BC3C90" w:rsidRPr="00DA6366">
              <w:rPr>
                <w:rFonts w:asciiTheme="minorHAnsi" w:eastAsia="Calibri" w:hAnsiTheme="minorHAnsi" w:cstheme="minorHAnsi"/>
                <w:bCs/>
                <w:lang w:eastAsia="en-GB"/>
              </w:rPr>
              <w:t>advantaged</w:t>
            </w:r>
            <w:r w:rsidR="006C6D48" w:rsidRPr="00DA6366">
              <w:rPr>
                <w:rFonts w:asciiTheme="minorHAnsi" w:eastAsia="Calibri" w:hAnsiTheme="minorHAnsi" w:cstheme="minorHAnsi"/>
                <w:bCs/>
                <w:lang w:eastAsia="en-GB"/>
              </w:rPr>
              <w:t xml:space="preserve"> </w:t>
            </w:r>
            <w:r w:rsidR="00457916" w:rsidRPr="00DA6366">
              <w:rPr>
                <w:rFonts w:asciiTheme="minorHAnsi" w:eastAsia="Calibri" w:hAnsiTheme="minorHAnsi" w:cstheme="minorHAnsi"/>
                <w:bCs/>
                <w:lang w:eastAsia="en-GB"/>
              </w:rPr>
              <w:t xml:space="preserve">students </w:t>
            </w:r>
            <w:r w:rsidR="00BC3C90" w:rsidRPr="00DA6366">
              <w:rPr>
                <w:rFonts w:asciiTheme="minorHAnsi" w:eastAsia="Calibri" w:hAnsiTheme="minorHAnsi" w:cstheme="minorHAnsi"/>
                <w:bCs/>
                <w:lang w:eastAsia="en-GB"/>
              </w:rPr>
              <w:t xml:space="preserve">despite entering university with comparable grades. </w:t>
            </w:r>
            <w:r w:rsidR="00CC0F39" w:rsidRPr="00DA6366">
              <w:rPr>
                <w:rFonts w:asciiTheme="minorHAnsi" w:eastAsia="Calibri" w:hAnsiTheme="minorHAnsi" w:cstheme="minorHAnsi"/>
                <w:bCs/>
                <w:lang w:eastAsia="en-GB"/>
              </w:rPr>
              <w:t>Th</w:t>
            </w:r>
            <w:r w:rsidR="005D47FA" w:rsidRPr="00DA6366">
              <w:rPr>
                <w:rFonts w:asciiTheme="minorHAnsi" w:eastAsia="Calibri" w:hAnsiTheme="minorHAnsi" w:cstheme="minorHAnsi"/>
                <w:bCs/>
                <w:lang w:eastAsia="en-GB"/>
              </w:rPr>
              <w:t>is</w:t>
            </w:r>
            <w:r w:rsidR="00641890" w:rsidRPr="00DA6366">
              <w:rPr>
                <w:rFonts w:asciiTheme="minorHAnsi" w:eastAsia="Calibri" w:hAnsiTheme="minorHAnsi" w:cstheme="minorHAnsi"/>
                <w:bCs/>
                <w:lang w:eastAsia="en-GB"/>
              </w:rPr>
              <w:t xml:space="preserve"> PhD </w:t>
            </w:r>
            <w:r w:rsidR="00457916" w:rsidRPr="00DA6366">
              <w:rPr>
                <w:rFonts w:asciiTheme="minorHAnsi" w:eastAsia="Calibri" w:hAnsiTheme="minorHAnsi" w:cstheme="minorHAnsi"/>
                <w:bCs/>
                <w:lang w:eastAsia="en-GB"/>
              </w:rPr>
              <w:t xml:space="preserve">project </w:t>
            </w:r>
            <w:r w:rsidR="00641890" w:rsidRPr="00DA6366">
              <w:rPr>
                <w:rFonts w:asciiTheme="minorHAnsi" w:eastAsia="Calibri" w:hAnsiTheme="minorHAnsi" w:cstheme="minorHAnsi"/>
                <w:bCs/>
                <w:lang w:eastAsia="en-GB"/>
              </w:rPr>
              <w:t xml:space="preserve">aims to </w:t>
            </w:r>
            <w:r w:rsidR="00E566F1" w:rsidRPr="00DA6366">
              <w:rPr>
                <w:rFonts w:asciiTheme="minorHAnsi" w:eastAsia="Calibri" w:hAnsiTheme="minorHAnsi" w:cstheme="minorHAnsi"/>
                <w:bCs/>
                <w:lang w:eastAsia="en-GB"/>
              </w:rPr>
              <w:t>understand why</w:t>
            </w:r>
            <w:r w:rsidR="00CC0F39" w:rsidRPr="00DA6366">
              <w:rPr>
                <w:rFonts w:asciiTheme="minorHAnsi" w:eastAsia="Calibri" w:hAnsiTheme="minorHAnsi" w:cstheme="minorHAnsi"/>
                <w:bCs/>
                <w:lang w:eastAsia="en-GB"/>
              </w:rPr>
              <w:t xml:space="preserve"> these differential experiences occur in the same learning environment</w:t>
            </w:r>
            <w:r w:rsidR="00457916" w:rsidRPr="00DA6366">
              <w:rPr>
                <w:rFonts w:asciiTheme="minorHAnsi" w:eastAsia="Calibri" w:hAnsiTheme="minorHAnsi" w:cstheme="minorHAnsi"/>
                <w:bCs/>
                <w:lang w:eastAsia="en-GB"/>
              </w:rPr>
              <w:t xml:space="preserve">, </w:t>
            </w:r>
            <w:r w:rsidR="00317AC3" w:rsidRPr="00DA6366">
              <w:rPr>
                <w:rFonts w:asciiTheme="minorHAnsi" w:eastAsia="Calibri" w:hAnsiTheme="minorHAnsi" w:cstheme="minorHAnsi"/>
                <w:bCs/>
                <w:lang w:eastAsia="en-GB"/>
              </w:rPr>
              <w:t>to reduce</w:t>
            </w:r>
            <w:r w:rsidR="00CC0F39" w:rsidRPr="00DA6366">
              <w:rPr>
                <w:rFonts w:asciiTheme="minorHAnsi" w:eastAsia="Calibri" w:hAnsiTheme="minorHAnsi" w:cstheme="minorHAnsi"/>
                <w:bCs/>
                <w:lang w:eastAsia="en-GB"/>
              </w:rPr>
              <w:t xml:space="preserve"> this</w:t>
            </w:r>
            <w:r w:rsidR="00562703" w:rsidRPr="00DA6366">
              <w:rPr>
                <w:rFonts w:asciiTheme="minorHAnsi" w:eastAsia="Calibri" w:hAnsiTheme="minorHAnsi" w:cstheme="minorHAnsi"/>
                <w:bCs/>
                <w:lang w:eastAsia="en-GB"/>
              </w:rPr>
              <w:t xml:space="preserve"> academic</w:t>
            </w:r>
            <w:r w:rsidR="00CC0F39" w:rsidRPr="00DA6366">
              <w:rPr>
                <w:rFonts w:asciiTheme="minorHAnsi" w:eastAsia="Calibri" w:hAnsiTheme="minorHAnsi" w:cstheme="minorHAnsi"/>
                <w:bCs/>
                <w:lang w:eastAsia="en-GB"/>
              </w:rPr>
              <w:t xml:space="preserve"> inequity</w:t>
            </w:r>
            <w:r w:rsidR="00457916" w:rsidRPr="00DA6366">
              <w:rPr>
                <w:rFonts w:asciiTheme="minorHAnsi" w:eastAsia="Calibri" w:hAnsiTheme="minorHAnsi" w:cstheme="minorHAnsi"/>
                <w:bCs/>
                <w:lang w:eastAsia="en-GB"/>
              </w:rPr>
              <w:t>,</w:t>
            </w:r>
            <w:r w:rsidR="00CC0F39" w:rsidRPr="00DA6366">
              <w:rPr>
                <w:rFonts w:asciiTheme="minorHAnsi" w:eastAsia="Calibri" w:hAnsiTheme="minorHAnsi" w:cstheme="minorHAnsi"/>
                <w:bCs/>
                <w:lang w:eastAsia="en-GB"/>
              </w:rPr>
              <w:t xml:space="preserve"> and </w:t>
            </w:r>
            <w:r w:rsidR="00457916" w:rsidRPr="00DA6366">
              <w:rPr>
                <w:rFonts w:asciiTheme="minorHAnsi" w:eastAsia="Calibri" w:hAnsiTheme="minorHAnsi" w:cstheme="minorHAnsi"/>
                <w:bCs/>
                <w:lang w:eastAsia="en-GB"/>
              </w:rPr>
              <w:t xml:space="preserve">to </w:t>
            </w:r>
            <w:r w:rsidR="00CC0F39" w:rsidRPr="00DA6366">
              <w:rPr>
                <w:rFonts w:asciiTheme="minorHAnsi" w:eastAsia="Calibri" w:hAnsiTheme="minorHAnsi" w:cstheme="minorHAnsi"/>
                <w:bCs/>
                <w:lang w:eastAsia="en-GB"/>
              </w:rPr>
              <w:t xml:space="preserve">promote positive experiences in </w:t>
            </w:r>
            <w:r w:rsidR="005D47FA" w:rsidRPr="00DA6366">
              <w:rPr>
                <w:rFonts w:asciiTheme="minorHAnsi" w:eastAsia="Calibri" w:hAnsiTheme="minorHAnsi" w:cstheme="minorHAnsi"/>
                <w:bCs/>
                <w:lang w:eastAsia="en-GB"/>
              </w:rPr>
              <w:t>HE</w:t>
            </w:r>
            <w:r w:rsidR="00CC0F39" w:rsidRPr="00DA6366">
              <w:rPr>
                <w:rFonts w:asciiTheme="minorHAnsi" w:eastAsia="Calibri" w:hAnsiTheme="minorHAnsi" w:cstheme="minorHAnsi"/>
                <w:bCs/>
                <w:lang w:eastAsia="en-GB"/>
              </w:rPr>
              <w:t>.</w:t>
            </w:r>
          </w:p>
          <w:p w14:paraId="2C70EC14" w14:textId="77777777" w:rsidR="002E3E8C" w:rsidRPr="00DA6366" w:rsidRDefault="002E3E8C" w:rsidP="001A2819">
            <w:pPr>
              <w:spacing w:after="160"/>
              <w:rPr>
                <w:rFonts w:asciiTheme="minorHAnsi" w:eastAsia="Calibri" w:hAnsiTheme="minorHAnsi" w:cstheme="minorHAnsi"/>
                <w:bCs/>
                <w:lang w:eastAsia="en-GB"/>
              </w:rPr>
            </w:pPr>
          </w:p>
          <w:p w14:paraId="5DBFA22E" w14:textId="5290694A" w:rsidR="00907685" w:rsidRPr="00DA6366" w:rsidRDefault="006E59E5" w:rsidP="001A2819">
            <w:pPr>
              <w:spacing w:after="160"/>
              <w:rPr>
                <w:rFonts w:asciiTheme="minorHAnsi" w:eastAsia="Calibri" w:hAnsiTheme="minorHAnsi" w:cstheme="minorHAnsi"/>
                <w:bCs/>
                <w:lang w:eastAsia="en-GB"/>
              </w:rPr>
            </w:pPr>
            <w:r w:rsidRPr="00DA6366">
              <w:rPr>
                <w:rFonts w:asciiTheme="minorHAnsi" w:eastAsia="Calibri" w:hAnsiTheme="minorHAnsi" w:cstheme="minorHAnsi"/>
                <w:lang w:eastAsia="en-GB"/>
              </w:rPr>
              <w:t>The</w:t>
            </w:r>
            <w:r w:rsidR="005D47FA" w:rsidRPr="00DA6366">
              <w:rPr>
                <w:rFonts w:asciiTheme="minorHAnsi" w:eastAsia="Calibri" w:hAnsiTheme="minorHAnsi" w:cstheme="minorHAnsi"/>
                <w:lang w:eastAsia="en-GB"/>
              </w:rPr>
              <w:t xml:space="preserve"> </w:t>
            </w:r>
            <w:r w:rsidR="04DE5EEF" w:rsidRPr="00DA6366">
              <w:rPr>
                <w:rFonts w:asciiTheme="minorHAnsi" w:eastAsia="Calibri" w:hAnsiTheme="minorHAnsi" w:cstheme="minorHAnsi"/>
                <w:lang w:eastAsia="en-GB"/>
              </w:rPr>
              <w:t xml:space="preserve">university is a </w:t>
            </w:r>
            <w:r w:rsidR="6C3A1EBE" w:rsidRPr="00DA6366">
              <w:rPr>
                <w:rFonts w:asciiTheme="minorHAnsi" w:eastAsia="Calibri" w:hAnsiTheme="minorHAnsi" w:cstheme="minorHAnsi"/>
                <w:lang w:eastAsia="en-GB"/>
              </w:rPr>
              <w:t xml:space="preserve">multicultural </w:t>
            </w:r>
            <w:r w:rsidR="0B3B2E70" w:rsidRPr="00DA6366">
              <w:rPr>
                <w:rFonts w:asciiTheme="minorHAnsi" w:eastAsia="Calibri" w:hAnsiTheme="minorHAnsi" w:cstheme="minorHAnsi"/>
                <w:lang w:eastAsia="en-GB"/>
              </w:rPr>
              <w:t>environment</w:t>
            </w:r>
            <w:r w:rsidR="04DE5EEF" w:rsidRPr="00DA6366">
              <w:rPr>
                <w:rFonts w:asciiTheme="minorHAnsi" w:eastAsia="Calibri" w:hAnsiTheme="minorHAnsi" w:cstheme="minorHAnsi"/>
                <w:lang w:eastAsia="en-GB"/>
              </w:rPr>
              <w:t xml:space="preserve">, </w:t>
            </w:r>
            <w:r w:rsidR="00D20239" w:rsidRPr="00DA6366">
              <w:rPr>
                <w:rFonts w:asciiTheme="minorHAnsi" w:eastAsia="Calibri" w:hAnsiTheme="minorHAnsi" w:cstheme="minorHAnsi"/>
                <w:lang w:eastAsia="en-GB"/>
              </w:rPr>
              <w:t xml:space="preserve">where </w:t>
            </w:r>
            <w:r w:rsidR="268C8E89" w:rsidRPr="00DA6366">
              <w:rPr>
                <w:rFonts w:asciiTheme="minorHAnsi" w:eastAsia="Calibri" w:hAnsiTheme="minorHAnsi" w:cstheme="minorHAnsi"/>
                <w:lang w:eastAsia="en-GB"/>
              </w:rPr>
              <w:t xml:space="preserve">there is a need to adapt to new cultures </w:t>
            </w:r>
            <w:r w:rsidR="246C94D2" w:rsidRPr="00DA6366">
              <w:rPr>
                <w:rFonts w:asciiTheme="minorHAnsi" w:eastAsia="Calibri" w:hAnsiTheme="minorHAnsi" w:cstheme="minorHAnsi"/>
                <w:lang w:eastAsia="en-GB"/>
              </w:rPr>
              <w:t>(acculturation) and interact with</w:t>
            </w:r>
            <w:r w:rsidR="00457916" w:rsidRPr="00DA6366">
              <w:rPr>
                <w:rFonts w:asciiTheme="minorHAnsi" w:eastAsia="Calibri" w:hAnsiTheme="minorHAnsi" w:cstheme="minorHAnsi"/>
                <w:lang w:eastAsia="en-GB"/>
              </w:rPr>
              <w:t xml:space="preserve"> people from</w:t>
            </w:r>
            <w:r w:rsidR="246C94D2" w:rsidRPr="00DA6366">
              <w:rPr>
                <w:rFonts w:asciiTheme="minorHAnsi" w:eastAsia="Calibri" w:hAnsiTheme="minorHAnsi" w:cstheme="minorHAnsi"/>
                <w:lang w:eastAsia="en-GB"/>
              </w:rPr>
              <w:t xml:space="preserve"> different</w:t>
            </w:r>
            <w:r w:rsidR="04DE5EEF" w:rsidRPr="00DA6366">
              <w:rPr>
                <w:rFonts w:asciiTheme="minorHAnsi" w:eastAsia="Calibri" w:hAnsiTheme="minorHAnsi" w:cstheme="minorHAnsi"/>
                <w:lang w:eastAsia="en-GB"/>
              </w:rPr>
              <w:t xml:space="preserve"> cultural</w:t>
            </w:r>
            <w:r w:rsidR="246C94D2" w:rsidRPr="00DA6366">
              <w:rPr>
                <w:rFonts w:asciiTheme="minorHAnsi" w:eastAsia="Calibri" w:hAnsiTheme="minorHAnsi" w:cstheme="minorHAnsi"/>
                <w:lang w:eastAsia="en-GB"/>
              </w:rPr>
              <w:t xml:space="preserve"> groups</w:t>
            </w:r>
            <w:r w:rsidR="6F95F2CA" w:rsidRPr="00DA6366">
              <w:rPr>
                <w:rFonts w:asciiTheme="minorHAnsi" w:eastAsia="Calibri" w:hAnsiTheme="minorHAnsi" w:cstheme="minorHAnsi"/>
                <w:lang w:eastAsia="en-GB"/>
              </w:rPr>
              <w:t>.</w:t>
            </w:r>
            <w:r w:rsidR="00D20239" w:rsidRPr="00DA6366">
              <w:rPr>
                <w:rFonts w:asciiTheme="minorHAnsi" w:eastAsia="Calibri" w:hAnsiTheme="minorHAnsi" w:cstheme="minorHAnsi"/>
                <w:lang w:eastAsia="en-GB"/>
              </w:rPr>
              <w:t xml:space="preserve"> </w:t>
            </w:r>
            <w:r w:rsidR="0B3B2E70" w:rsidRPr="00DA6366">
              <w:rPr>
                <w:rFonts w:asciiTheme="minorHAnsi" w:eastAsia="Calibri" w:hAnsiTheme="minorHAnsi" w:cstheme="minorHAnsi"/>
                <w:lang w:eastAsia="en-GB"/>
              </w:rPr>
              <w:t xml:space="preserve">Research from </w:t>
            </w:r>
            <w:r w:rsidR="014E0DEB" w:rsidRPr="00DA6366">
              <w:rPr>
                <w:rFonts w:asciiTheme="minorHAnsi" w:eastAsia="Calibri" w:hAnsiTheme="minorHAnsi" w:cstheme="minorHAnsi"/>
                <w:lang w:eastAsia="en-GB"/>
              </w:rPr>
              <w:t xml:space="preserve">this university has found that </w:t>
            </w:r>
            <w:r w:rsidR="0E77E10C" w:rsidRPr="00DA6366">
              <w:rPr>
                <w:rFonts w:asciiTheme="minorHAnsi" w:eastAsia="Calibri" w:hAnsiTheme="minorHAnsi" w:cstheme="minorHAnsi"/>
                <w:lang w:eastAsia="en-GB"/>
              </w:rPr>
              <w:t>one’s</w:t>
            </w:r>
            <w:r w:rsidR="014E0DEB" w:rsidRPr="00DA6366">
              <w:rPr>
                <w:rFonts w:asciiTheme="minorHAnsi" w:eastAsia="Calibri" w:hAnsiTheme="minorHAnsi" w:cstheme="minorHAnsi"/>
                <w:lang w:eastAsia="en-GB"/>
              </w:rPr>
              <w:t xml:space="preserve"> ability to </w:t>
            </w:r>
            <w:r w:rsidR="246C94D2" w:rsidRPr="00DA6366">
              <w:rPr>
                <w:rFonts w:asciiTheme="minorHAnsi" w:eastAsia="Calibri" w:hAnsiTheme="minorHAnsi" w:cstheme="minorHAnsi"/>
                <w:lang w:eastAsia="en-GB"/>
              </w:rPr>
              <w:t>acculturate</w:t>
            </w:r>
            <w:r w:rsidR="0BE5EF54" w:rsidRPr="00DA6366">
              <w:rPr>
                <w:rFonts w:asciiTheme="minorHAnsi" w:eastAsia="Calibri" w:hAnsiTheme="minorHAnsi" w:cstheme="minorHAnsi"/>
                <w:lang w:eastAsia="en-GB"/>
              </w:rPr>
              <w:t xml:space="preserve"> </w:t>
            </w:r>
            <w:r w:rsidR="014E0DEB" w:rsidRPr="00DA6366">
              <w:rPr>
                <w:rFonts w:asciiTheme="minorHAnsi" w:eastAsia="Calibri" w:hAnsiTheme="minorHAnsi" w:cstheme="minorHAnsi"/>
                <w:lang w:eastAsia="en-GB"/>
              </w:rPr>
              <w:t xml:space="preserve">is predictive of </w:t>
            </w:r>
            <w:r w:rsidR="0BE5EF54" w:rsidRPr="00DA6366">
              <w:rPr>
                <w:rFonts w:asciiTheme="minorHAnsi" w:eastAsia="Calibri" w:hAnsiTheme="minorHAnsi" w:cstheme="minorHAnsi"/>
                <w:lang w:eastAsia="en-GB"/>
              </w:rPr>
              <w:t>neuropsycholog</w:t>
            </w:r>
            <w:r w:rsidR="7C2E6CCD" w:rsidRPr="00DA6366">
              <w:rPr>
                <w:rFonts w:asciiTheme="minorHAnsi" w:eastAsia="Calibri" w:hAnsiTheme="minorHAnsi" w:cstheme="minorHAnsi"/>
                <w:lang w:eastAsia="en-GB"/>
              </w:rPr>
              <w:t xml:space="preserve">ical </w:t>
            </w:r>
            <w:r w:rsidR="0BE5EF54" w:rsidRPr="00DA6366">
              <w:rPr>
                <w:rFonts w:asciiTheme="minorHAnsi" w:eastAsia="Calibri" w:hAnsiTheme="minorHAnsi" w:cstheme="minorHAnsi"/>
                <w:lang w:eastAsia="en-GB"/>
              </w:rPr>
              <w:t>performance</w:t>
            </w:r>
            <w:r w:rsidR="6A87B4BA" w:rsidRPr="00DA6366">
              <w:rPr>
                <w:rFonts w:asciiTheme="minorHAnsi" w:eastAsia="Calibri" w:hAnsiTheme="minorHAnsi" w:cstheme="minorHAnsi"/>
                <w:lang w:eastAsia="en-GB"/>
              </w:rPr>
              <w:t xml:space="preserve">.  </w:t>
            </w:r>
            <w:r w:rsidR="335C4FB5" w:rsidRPr="00DA6366">
              <w:rPr>
                <w:rFonts w:asciiTheme="minorHAnsi" w:eastAsia="Calibri" w:hAnsiTheme="minorHAnsi" w:cstheme="minorHAnsi"/>
                <w:lang w:eastAsia="en-GB"/>
              </w:rPr>
              <w:t>Psychological s</w:t>
            </w:r>
            <w:r w:rsidR="6713A71D" w:rsidRPr="00DA6366">
              <w:rPr>
                <w:rFonts w:asciiTheme="minorHAnsi" w:eastAsia="Calibri" w:hAnsiTheme="minorHAnsi" w:cstheme="minorHAnsi"/>
                <w:lang w:eastAsia="en-GB"/>
              </w:rPr>
              <w:t xml:space="preserve">tress </w:t>
            </w:r>
            <w:r w:rsidR="125FD13C" w:rsidRPr="00DA6366">
              <w:rPr>
                <w:rFonts w:asciiTheme="minorHAnsi" w:eastAsia="Calibri" w:hAnsiTheme="minorHAnsi" w:cstheme="minorHAnsi"/>
                <w:lang w:eastAsia="en-GB"/>
              </w:rPr>
              <w:t>caused by difficulties in acculturation</w:t>
            </w:r>
            <w:r w:rsidR="59E1A1D4" w:rsidRPr="00DA6366">
              <w:rPr>
                <w:rFonts w:asciiTheme="minorHAnsi" w:eastAsia="Calibri" w:hAnsiTheme="minorHAnsi" w:cstheme="minorHAnsi"/>
                <w:lang w:eastAsia="en-GB"/>
              </w:rPr>
              <w:t>, cultural values,</w:t>
            </w:r>
            <w:r w:rsidR="6713A71D" w:rsidRPr="00DA6366">
              <w:rPr>
                <w:rFonts w:asciiTheme="minorHAnsi" w:eastAsia="Calibri" w:hAnsiTheme="minorHAnsi" w:cstheme="minorHAnsi"/>
                <w:lang w:eastAsia="en-GB"/>
              </w:rPr>
              <w:t xml:space="preserve"> and self-identity</w:t>
            </w:r>
            <w:r w:rsidR="0BE5EF54" w:rsidRPr="00DA6366">
              <w:rPr>
                <w:rFonts w:asciiTheme="minorHAnsi" w:eastAsia="Calibri" w:hAnsiTheme="minorHAnsi" w:cstheme="minorHAnsi"/>
                <w:lang w:eastAsia="en-GB"/>
              </w:rPr>
              <w:t xml:space="preserve"> has been shown</w:t>
            </w:r>
            <w:r w:rsidR="6713A71D" w:rsidRPr="00DA6366">
              <w:rPr>
                <w:rFonts w:asciiTheme="minorHAnsi" w:eastAsia="Calibri" w:hAnsiTheme="minorHAnsi" w:cstheme="minorHAnsi"/>
                <w:lang w:eastAsia="en-GB"/>
              </w:rPr>
              <w:t xml:space="preserve"> to influence</w:t>
            </w:r>
            <w:r w:rsidR="00457916" w:rsidRPr="00DA6366">
              <w:rPr>
                <w:rFonts w:asciiTheme="minorHAnsi" w:eastAsia="Calibri" w:hAnsiTheme="minorHAnsi" w:cstheme="minorHAnsi"/>
                <w:lang w:eastAsia="en-GB"/>
              </w:rPr>
              <w:t xml:space="preserve"> students’ academic</w:t>
            </w:r>
            <w:r w:rsidR="6713A71D" w:rsidRPr="00DA6366">
              <w:rPr>
                <w:rFonts w:asciiTheme="minorHAnsi" w:eastAsia="Calibri" w:hAnsiTheme="minorHAnsi" w:cstheme="minorHAnsi"/>
                <w:lang w:eastAsia="en-GB"/>
              </w:rPr>
              <w:t xml:space="preserve"> performance and sense of belonging</w:t>
            </w:r>
            <w:r w:rsidR="125FD13C" w:rsidRPr="00DA6366">
              <w:rPr>
                <w:rFonts w:asciiTheme="minorHAnsi" w:eastAsia="Calibri" w:hAnsiTheme="minorHAnsi" w:cstheme="minorHAnsi"/>
                <w:lang w:eastAsia="en-GB"/>
              </w:rPr>
              <w:t xml:space="preserve">.  </w:t>
            </w:r>
            <w:r w:rsidR="6A87B4BA" w:rsidRPr="00DA6366">
              <w:rPr>
                <w:rFonts w:asciiTheme="minorHAnsi" w:eastAsia="Calibri" w:hAnsiTheme="minorHAnsi" w:cstheme="minorHAnsi"/>
                <w:lang w:eastAsia="en-GB"/>
              </w:rPr>
              <w:lastRenderedPageBreak/>
              <w:t>T</w:t>
            </w:r>
            <w:r w:rsidR="688236EA" w:rsidRPr="00DA6366">
              <w:rPr>
                <w:rFonts w:asciiTheme="minorHAnsi" w:eastAsia="Calibri" w:hAnsiTheme="minorHAnsi" w:cstheme="minorHAnsi"/>
                <w:lang w:eastAsia="en-GB"/>
              </w:rPr>
              <w:t xml:space="preserve">hese issues </w:t>
            </w:r>
            <w:r w:rsidR="335C4FB5" w:rsidRPr="00DA6366">
              <w:rPr>
                <w:rFonts w:asciiTheme="minorHAnsi" w:eastAsia="Calibri" w:hAnsiTheme="minorHAnsi" w:cstheme="minorHAnsi"/>
                <w:lang w:eastAsia="en-GB"/>
              </w:rPr>
              <w:t xml:space="preserve">are underexplored </w:t>
            </w:r>
            <w:r w:rsidR="6A87B4BA" w:rsidRPr="00DA6366">
              <w:rPr>
                <w:rFonts w:asciiTheme="minorHAnsi" w:eastAsia="Calibri" w:hAnsiTheme="minorHAnsi" w:cstheme="minorHAnsi"/>
                <w:lang w:eastAsia="en-GB"/>
              </w:rPr>
              <w:t xml:space="preserve">in the </w:t>
            </w:r>
            <w:r w:rsidR="125FD13C" w:rsidRPr="00DA6366">
              <w:rPr>
                <w:rFonts w:asciiTheme="minorHAnsi" w:eastAsia="Calibri" w:hAnsiTheme="minorHAnsi" w:cstheme="minorHAnsi"/>
                <w:lang w:eastAsia="en-GB"/>
              </w:rPr>
              <w:t>UK HE</w:t>
            </w:r>
            <w:r w:rsidR="0BE5EF54" w:rsidRPr="00DA6366">
              <w:rPr>
                <w:rFonts w:asciiTheme="minorHAnsi" w:eastAsia="Calibri" w:hAnsiTheme="minorHAnsi" w:cstheme="minorHAnsi"/>
                <w:lang w:eastAsia="en-GB"/>
              </w:rPr>
              <w:t xml:space="preserve"> context.</w:t>
            </w:r>
            <w:r w:rsidRPr="00DA6366">
              <w:rPr>
                <w:rFonts w:asciiTheme="minorHAnsi" w:eastAsia="Calibri" w:hAnsiTheme="minorHAnsi" w:cstheme="minorHAnsi"/>
                <w:lang w:eastAsia="en-GB"/>
              </w:rPr>
              <w:t xml:space="preserve"> </w:t>
            </w:r>
            <w:r w:rsidR="68FC9F56" w:rsidRPr="00DA6366">
              <w:rPr>
                <w:rFonts w:asciiTheme="minorHAnsi" w:eastAsia="Calibri" w:hAnsiTheme="minorHAnsi" w:cstheme="minorHAnsi"/>
                <w:lang w:eastAsia="en-GB"/>
              </w:rPr>
              <w:t>T</w:t>
            </w:r>
            <w:r w:rsidR="00457916" w:rsidRPr="00DA6366">
              <w:rPr>
                <w:rFonts w:asciiTheme="minorHAnsi" w:eastAsia="Calibri" w:hAnsiTheme="minorHAnsi" w:cstheme="minorHAnsi"/>
                <w:lang w:eastAsia="en-GB"/>
              </w:rPr>
              <w:t>herefore, t</w:t>
            </w:r>
            <w:r w:rsidR="68FC9F56" w:rsidRPr="00DA6366">
              <w:rPr>
                <w:rFonts w:asciiTheme="minorHAnsi" w:eastAsia="Calibri" w:hAnsiTheme="minorHAnsi" w:cstheme="minorHAnsi"/>
                <w:lang w:eastAsia="en-GB"/>
              </w:rPr>
              <w:t>his PhD project</w:t>
            </w:r>
            <w:r w:rsidR="6BDBAF8D" w:rsidRPr="00DA6366">
              <w:rPr>
                <w:rFonts w:asciiTheme="minorHAnsi" w:eastAsia="Calibri" w:hAnsiTheme="minorHAnsi" w:cstheme="minorHAnsi"/>
                <w:lang w:eastAsia="en-GB"/>
              </w:rPr>
              <w:t xml:space="preserve"> </w:t>
            </w:r>
            <w:r w:rsidR="68FC9F56" w:rsidRPr="00DA6366">
              <w:rPr>
                <w:rFonts w:asciiTheme="minorHAnsi" w:eastAsia="Calibri" w:hAnsiTheme="minorHAnsi" w:cstheme="minorHAnsi"/>
                <w:lang w:eastAsia="en-GB"/>
              </w:rPr>
              <w:t xml:space="preserve">aims to </w:t>
            </w:r>
            <w:r w:rsidR="001B47C8" w:rsidRPr="00DA6366">
              <w:rPr>
                <w:rFonts w:asciiTheme="minorHAnsi" w:eastAsia="Calibri" w:hAnsiTheme="minorHAnsi" w:cstheme="minorHAnsi"/>
                <w:lang w:eastAsia="en-GB"/>
              </w:rPr>
              <w:t>explore how individual factors such as personality, cultural identity, educational issues, and interaction in diverse group</w:t>
            </w:r>
            <w:r w:rsidR="00D20239" w:rsidRPr="00DA6366">
              <w:rPr>
                <w:rFonts w:asciiTheme="minorHAnsi" w:eastAsia="Calibri" w:hAnsiTheme="minorHAnsi" w:cstheme="minorHAnsi"/>
                <w:lang w:eastAsia="en-GB"/>
              </w:rPr>
              <w:t xml:space="preserve">s </w:t>
            </w:r>
            <w:r w:rsidR="001B47C8" w:rsidRPr="00DA6366">
              <w:rPr>
                <w:rFonts w:asciiTheme="minorHAnsi" w:eastAsia="Calibri" w:hAnsiTheme="minorHAnsi" w:cstheme="minorHAnsi"/>
                <w:lang w:eastAsia="en-GB"/>
              </w:rPr>
              <w:t>affect</w:t>
            </w:r>
            <w:r w:rsidR="68FC9F56" w:rsidRPr="00DA6366">
              <w:rPr>
                <w:rFonts w:asciiTheme="minorHAnsi" w:eastAsia="Calibri" w:hAnsiTheme="minorHAnsi" w:cstheme="minorHAnsi"/>
                <w:lang w:eastAsia="en-GB"/>
              </w:rPr>
              <w:t xml:space="preserve"> </w:t>
            </w:r>
            <w:r w:rsidR="00457916" w:rsidRPr="00DA6366">
              <w:rPr>
                <w:rFonts w:asciiTheme="minorHAnsi" w:eastAsia="Calibri" w:hAnsiTheme="minorHAnsi" w:cstheme="minorHAnsi"/>
                <w:lang w:eastAsia="en-GB"/>
              </w:rPr>
              <w:t xml:space="preserve">students’ </w:t>
            </w:r>
            <w:r w:rsidR="68FC9F56" w:rsidRPr="00DA6366">
              <w:rPr>
                <w:rFonts w:asciiTheme="minorHAnsi" w:eastAsia="Calibri" w:hAnsiTheme="minorHAnsi" w:cstheme="minorHAnsi"/>
                <w:lang w:eastAsia="en-GB"/>
              </w:rPr>
              <w:t>attainment and satisfaction</w:t>
            </w:r>
            <w:r w:rsidR="001B47C8" w:rsidRPr="00DA6366">
              <w:rPr>
                <w:rFonts w:asciiTheme="minorHAnsi" w:eastAsia="Calibri" w:hAnsiTheme="minorHAnsi" w:cstheme="minorHAnsi"/>
                <w:lang w:eastAsia="en-GB"/>
              </w:rPr>
              <w:t>.</w:t>
            </w:r>
            <w:r w:rsidR="68FC9F56" w:rsidRPr="00DA6366">
              <w:rPr>
                <w:rFonts w:asciiTheme="minorHAnsi" w:eastAsia="Calibri" w:hAnsiTheme="minorHAnsi" w:cstheme="minorHAnsi"/>
                <w:lang w:eastAsia="en-GB"/>
              </w:rPr>
              <w:t xml:space="preserve"> </w:t>
            </w:r>
          </w:p>
          <w:p w14:paraId="5302715C" w14:textId="77777777" w:rsidR="00907685" w:rsidRPr="00DA6366" w:rsidRDefault="00907685" w:rsidP="001A2819">
            <w:pPr>
              <w:spacing w:after="160"/>
              <w:rPr>
                <w:rFonts w:asciiTheme="minorHAnsi" w:eastAsia="Calibri" w:hAnsiTheme="minorHAnsi" w:cstheme="minorHAnsi"/>
                <w:bCs/>
                <w:lang w:eastAsia="en-GB"/>
              </w:rPr>
            </w:pPr>
          </w:p>
          <w:p w14:paraId="77C943AE" w14:textId="36D19B77" w:rsidR="00001925" w:rsidRDefault="008D7D6B" w:rsidP="001A2819">
            <w:pPr>
              <w:spacing w:after="160"/>
              <w:rPr>
                <w:rFonts w:asciiTheme="minorHAnsi" w:eastAsia="Calibri" w:hAnsiTheme="minorHAnsi" w:cstheme="minorHAnsi"/>
                <w:bCs/>
                <w:lang w:eastAsia="en-GB"/>
              </w:rPr>
            </w:pPr>
            <w:r w:rsidRPr="00DA6366">
              <w:rPr>
                <w:rFonts w:asciiTheme="minorHAnsi" w:eastAsia="Calibri" w:hAnsiTheme="minorHAnsi" w:cstheme="minorHAnsi"/>
                <w:bCs/>
                <w:lang w:eastAsia="en-GB"/>
              </w:rPr>
              <w:t>Th</w:t>
            </w:r>
            <w:r w:rsidR="00457916" w:rsidRPr="00DA6366">
              <w:rPr>
                <w:rFonts w:asciiTheme="minorHAnsi" w:eastAsia="Calibri" w:hAnsiTheme="minorHAnsi" w:cstheme="minorHAnsi"/>
                <w:bCs/>
                <w:lang w:eastAsia="en-GB"/>
              </w:rPr>
              <w:t>is</w:t>
            </w:r>
            <w:r w:rsidRPr="00DA6366">
              <w:rPr>
                <w:rFonts w:asciiTheme="minorHAnsi" w:eastAsia="Calibri" w:hAnsiTheme="minorHAnsi" w:cstheme="minorHAnsi"/>
                <w:bCs/>
                <w:lang w:eastAsia="en-GB"/>
              </w:rPr>
              <w:t xml:space="preserve"> PhD </w:t>
            </w:r>
            <w:r w:rsidR="00457916" w:rsidRPr="00DA6366">
              <w:rPr>
                <w:rFonts w:asciiTheme="minorHAnsi" w:eastAsia="Calibri" w:hAnsiTheme="minorHAnsi" w:cstheme="minorHAnsi"/>
                <w:bCs/>
                <w:lang w:eastAsia="en-GB"/>
              </w:rPr>
              <w:t xml:space="preserve">project </w:t>
            </w:r>
            <w:r w:rsidRPr="00DA6366">
              <w:rPr>
                <w:rFonts w:asciiTheme="minorHAnsi" w:eastAsia="Calibri" w:hAnsiTheme="minorHAnsi" w:cstheme="minorHAnsi"/>
                <w:bCs/>
                <w:lang w:eastAsia="en-GB"/>
              </w:rPr>
              <w:t xml:space="preserve">will </w:t>
            </w:r>
            <w:r w:rsidR="00C74800" w:rsidRPr="00DA6366">
              <w:rPr>
                <w:rFonts w:asciiTheme="minorHAnsi" w:eastAsia="Calibri" w:hAnsiTheme="minorHAnsi" w:cstheme="minorHAnsi"/>
                <w:bCs/>
                <w:lang w:eastAsia="en-GB"/>
              </w:rPr>
              <w:t>adopt</w:t>
            </w:r>
            <w:r w:rsidRPr="00DA6366">
              <w:rPr>
                <w:rFonts w:asciiTheme="minorHAnsi" w:eastAsia="Calibri" w:hAnsiTheme="minorHAnsi" w:cstheme="minorHAnsi"/>
                <w:bCs/>
                <w:lang w:eastAsia="en-GB"/>
              </w:rPr>
              <w:t xml:space="preserve"> a mixed methods approach</w:t>
            </w:r>
            <w:r w:rsidR="00111684" w:rsidRPr="00DA6366">
              <w:rPr>
                <w:rFonts w:asciiTheme="minorHAnsi" w:eastAsia="Calibri" w:hAnsiTheme="minorHAnsi" w:cstheme="minorHAnsi"/>
                <w:bCs/>
                <w:lang w:eastAsia="en-GB"/>
              </w:rPr>
              <w:t>.</w:t>
            </w:r>
            <w:r w:rsidR="006E59E5" w:rsidRPr="00DA6366">
              <w:rPr>
                <w:rFonts w:asciiTheme="minorHAnsi" w:eastAsia="Calibri" w:hAnsiTheme="minorHAnsi" w:cstheme="minorHAnsi"/>
                <w:bCs/>
                <w:lang w:eastAsia="en-GB"/>
              </w:rPr>
              <w:t xml:space="preserve"> </w:t>
            </w:r>
            <w:r w:rsidR="006C63D1" w:rsidRPr="00DA6366">
              <w:rPr>
                <w:rFonts w:asciiTheme="minorHAnsi" w:eastAsia="Calibri" w:hAnsiTheme="minorHAnsi" w:cstheme="minorHAnsi"/>
                <w:bCs/>
                <w:lang w:eastAsia="en-GB"/>
              </w:rPr>
              <w:t xml:space="preserve">Qualitative methods such as interviews and focus groups will be used to </w:t>
            </w:r>
            <w:r w:rsidR="00B13275" w:rsidRPr="00DA6366">
              <w:rPr>
                <w:rFonts w:asciiTheme="minorHAnsi" w:eastAsia="Calibri" w:hAnsiTheme="minorHAnsi" w:cstheme="minorHAnsi"/>
                <w:bCs/>
                <w:lang w:eastAsia="en-GB"/>
              </w:rPr>
              <w:t>ex</w:t>
            </w:r>
            <w:r w:rsidR="00A458EA" w:rsidRPr="00DA6366">
              <w:rPr>
                <w:rFonts w:asciiTheme="minorHAnsi" w:eastAsia="Calibri" w:hAnsiTheme="minorHAnsi" w:cstheme="minorHAnsi"/>
                <w:bCs/>
                <w:lang w:eastAsia="en-GB"/>
              </w:rPr>
              <w:t xml:space="preserve">plore </w:t>
            </w:r>
            <w:r w:rsidR="008F40EA" w:rsidRPr="00DA6366">
              <w:rPr>
                <w:rFonts w:asciiTheme="minorHAnsi" w:eastAsia="Calibri" w:hAnsiTheme="minorHAnsi" w:cstheme="minorHAnsi"/>
                <w:bCs/>
                <w:lang w:eastAsia="en-GB"/>
              </w:rPr>
              <w:t>in depth</w:t>
            </w:r>
            <w:r w:rsidR="00A458EA" w:rsidRPr="00DA6366">
              <w:rPr>
                <w:rFonts w:asciiTheme="minorHAnsi" w:eastAsia="Calibri" w:hAnsiTheme="minorHAnsi" w:cstheme="minorHAnsi"/>
                <w:bCs/>
                <w:lang w:eastAsia="en-GB"/>
              </w:rPr>
              <w:t xml:space="preserve"> the lived experiences of those from different backgrounds </w:t>
            </w:r>
            <w:r w:rsidR="00666BDE" w:rsidRPr="00DA6366">
              <w:rPr>
                <w:rFonts w:asciiTheme="minorHAnsi" w:eastAsia="Calibri" w:hAnsiTheme="minorHAnsi" w:cstheme="minorHAnsi"/>
                <w:bCs/>
                <w:lang w:eastAsia="en-GB"/>
              </w:rPr>
              <w:t xml:space="preserve">in their university studies and the challenges they face in </w:t>
            </w:r>
            <w:r w:rsidR="008F40EA" w:rsidRPr="00DA6366">
              <w:rPr>
                <w:rFonts w:asciiTheme="minorHAnsi" w:eastAsia="Calibri" w:hAnsiTheme="minorHAnsi" w:cstheme="minorHAnsi"/>
                <w:bCs/>
                <w:lang w:eastAsia="en-GB"/>
              </w:rPr>
              <w:t>academic environments</w:t>
            </w:r>
            <w:r w:rsidR="00A37375" w:rsidRPr="00DA6366">
              <w:rPr>
                <w:rFonts w:asciiTheme="minorHAnsi" w:eastAsia="Calibri" w:hAnsiTheme="minorHAnsi" w:cstheme="minorHAnsi"/>
                <w:bCs/>
                <w:lang w:eastAsia="en-GB"/>
              </w:rPr>
              <w:t>.</w:t>
            </w:r>
            <w:r w:rsidR="006E59E5" w:rsidRPr="00DA6366">
              <w:rPr>
                <w:rFonts w:asciiTheme="minorHAnsi" w:eastAsia="Calibri" w:hAnsiTheme="minorHAnsi" w:cstheme="minorHAnsi"/>
                <w:bCs/>
                <w:lang w:eastAsia="en-GB"/>
              </w:rPr>
              <w:t xml:space="preserve"> </w:t>
            </w:r>
            <w:r w:rsidR="006C63D1" w:rsidRPr="00DA6366">
              <w:rPr>
                <w:rFonts w:asciiTheme="minorHAnsi" w:eastAsia="Calibri" w:hAnsiTheme="minorHAnsi" w:cstheme="minorHAnsi"/>
                <w:bCs/>
                <w:lang w:eastAsia="en-GB"/>
              </w:rPr>
              <w:t xml:space="preserve">Psychometric </w:t>
            </w:r>
            <w:r w:rsidR="00E42B9D" w:rsidRPr="00DA6366">
              <w:rPr>
                <w:rFonts w:asciiTheme="minorHAnsi" w:eastAsia="Calibri" w:hAnsiTheme="minorHAnsi" w:cstheme="minorHAnsi"/>
                <w:bCs/>
                <w:lang w:eastAsia="en-GB"/>
              </w:rPr>
              <w:t>questionnaires</w:t>
            </w:r>
            <w:r w:rsidR="006C63D1" w:rsidRPr="00DA6366">
              <w:rPr>
                <w:rFonts w:asciiTheme="minorHAnsi" w:eastAsia="Calibri" w:hAnsiTheme="minorHAnsi" w:cstheme="minorHAnsi"/>
                <w:bCs/>
                <w:lang w:eastAsia="en-GB"/>
              </w:rPr>
              <w:t xml:space="preserve"> and statistical </w:t>
            </w:r>
            <w:r w:rsidR="00BA212C" w:rsidRPr="00DA6366">
              <w:rPr>
                <w:rFonts w:asciiTheme="minorHAnsi" w:eastAsia="Calibri" w:hAnsiTheme="minorHAnsi" w:cstheme="minorHAnsi"/>
                <w:bCs/>
                <w:lang w:eastAsia="en-GB"/>
              </w:rPr>
              <w:t xml:space="preserve">methods will </w:t>
            </w:r>
            <w:r w:rsidR="00E42B9D" w:rsidRPr="00DA6366">
              <w:rPr>
                <w:rFonts w:asciiTheme="minorHAnsi" w:eastAsia="Calibri" w:hAnsiTheme="minorHAnsi" w:cstheme="minorHAnsi"/>
                <w:bCs/>
                <w:lang w:eastAsia="en-GB"/>
              </w:rPr>
              <w:t>examine both psychological factors</w:t>
            </w:r>
            <w:r w:rsidR="00177A72" w:rsidRPr="00DA6366">
              <w:rPr>
                <w:rFonts w:asciiTheme="minorHAnsi" w:eastAsia="Calibri" w:hAnsiTheme="minorHAnsi" w:cstheme="minorHAnsi"/>
                <w:bCs/>
                <w:lang w:eastAsia="en-GB"/>
              </w:rPr>
              <w:t xml:space="preserve"> such as belong</w:t>
            </w:r>
            <w:r w:rsidR="001B47C8" w:rsidRPr="00DA6366">
              <w:rPr>
                <w:rFonts w:asciiTheme="minorHAnsi" w:eastAsia="Calibri" w:hAnsiTheme="minorHAnsi" w:cstheme="minorHAnsi"/>
                <w:bCs/>
                <w:lang w:eastAsia="en-GB"/>
              </w:rPr>
              <w:t>ing</w:t>
            </w:r>
            <w:r w:rsidR="00177A72" w:rsidRPr="00DA6366">
              <w:rPr>
                <w:rFonts w:asciiTheme="minorHAnsi" w:eastAsia="Calibri" w:hAnsiTheme="minorHAnsi" w:cstheme="minorHAnsi"/>
                <w:bCs/>
                <w:lang w:eastAsia="en-GB"/>
              </w:rPr>
              <w:t>ness, self-efficacy</w:t>
            </w:r>
            <w:r w:rsidR="00766B99" w:rsidRPr="00DA6366">
              <w:rPr>
                <w:rFonts w:asciiTheme="minorHAnsi" w:eastAsia="Calibri" w:hAnsiTheme="minorHAnsi" w:cstheme="minorHAnsi"/>
                <w:bCs/>
                <w:lang w:eastAsia="en-GB"/>
              </w:rPr>
              <w:t>, wellbeing,</w:t>
            </w:r>
            <w:r w:rsidR="00177A72" w:rsidRPr="00DA6366">
              <w:rPr>
                <w:rFonts w:asciiTheme="minorHAnsi" w:eastAsia="Calibri" w:hAnsiTheme="minorHAnsi" w:cstheme="minorHAnsi"/>
                <w:bCs/>
                <w:lang w:eastAsia="en-GB"/>
              </w:rPr>
              <w:t xml:space="preserve"> and </w:t>
            </w:r>
            <w:r w:rsidR="00766B99" w:rsidRPr="00DA6366">
              <w:rPr>
                <w:rFonts w:asciiTheme="minorHAnsi" w:eastAsia="Calibri" w:hAnsiTheme="minorHAnsi" w:cstheme="minorHAnsi"/>
                <w:bCs/>
                <w:lang w:eastAsia="en-GB"/>
              </w:rPr>
              <w:t>personality</w:t>
            </w:r>
            <w:r w:rsidR="00E42B9D" w:rsidRPr="00DA6366">
              <w:rPr>
                <w:rFonts w:asciiTheme="minorHAnsi" w:eastAsia="Calibri" w:hAnsiTheme="minorHAnsi" w:cstheme="minorHAnsi"/>
                <w:bCs/>
                <w:lang w:eastAsia="en-GB"/>
              </w:rPr>
              <w:t xml:space="preserve"> in how well they predict academic performance and sense of </w:t>
            </w:r>
            <w:r w:rsidR="00ED2E07" w:rsidRPr="00DA6366">
              <w:rPr>
                <w:rFonts w:asciiTheme="minorHAnsi" w:eastAsia="Calibri" w:hAnsiTheme="minorHAnsi" w:cstheme="minorHAnsi"/>
                <w:bCs/>
                <w:lang w:eastAsia="en-GB"/>
              </w:rPr>
              <w:t xml:space="preserve">belonging as well as evaluate </w:t>
            </w:r>
            <w:r w:rsidR="001B47C8" w:rsidRPr="00DA6366">
              <w:rPr>
                <w:rFonts w:asciiTheme="minorHAnsi" w:eastAsia="Calibri" w:hAnsiTheme="minorHAnsi" w:cstheme="minorHAnsi"/>
                <w:bCs/>
                <w:lang w:eastAsia="en-GB"/>
              </w:rPr>
              <w:t xml:space="preserve">the </w:t>
            </w:r>
            <w:r w:rsidR="003E58CD" w:rsidRPr="00DA6366">
              <w:rPr>
                <w:rFonts w:asciiTheme="minorHAnsi" w:eastAsia="Calibri" w:hAnsiTheme="minorHAnsi" w:cstheme="minorHAnsi"/>
                <w:bCs/>
                <w:lang w:eastAsia="en-GB"/>
              </w:rPr>
              <w:t>effectiveness of education</w:t>
            </w:r>
            <w:r w:rsidR="00D20239" w:rsidRPr="00DA6366">
              <w:rPr>
                <w:rFonts w:asciiTheme="minorHAnsi" w:eastAsia="Calibri" w:hAnsiTheme="minorHAnsi" w:cstheme="minorHAnsi"/>
                <w:bCs/>
                <w:lang w:eastAsia="en-GB"/>
              </w:rPr>
              <w:t xml:space="preserve">al inventions </w:t>
            </w:r>
            <w:r w:rsidR="003E58CD" w:rsidRPr="00DA6366">
              <w:rPr>
                <w:rFonts w:asciiTheme="minorHAnsi" w:eastAsia="Calibri" w:hAnsiTheme="minorHAnsi" w:cstheme="minorHAnsi"/>
                <w:bCs/>
                <w:lang w:eastAsia="en-GB"/>
              </w:rPr>
              <w:t>on th</w:t>
            </w:r>
            <w:r w:rsidR="00766B99" w:rsidRPr="00DA6366">
              <w:rPr>
                <w:rFonts w:asciiTheme="minorHAnsi" w:eastAsia="Calibri" w:hAnsiTheme="minorHAnsi" w:cstheme="minorHAnsi"/>
                <w:bCs/>
                <w:lang w:eastAsia="en-GB"/>
              </w:rPr>
              <w:t>ese</w:t>
            </w:r>
            <w:r w:rsidR="003E58CD" w:rsidRPr="00DA6366">
              <w:rPr>
                <w:rFonts w:asciiTheme="minorHAnsi" w:eastAsia="Calibri" w:hAnsiTheme="minorHAnsi" w:cstheme="minorHAnsi"/>
                <w:bCs/>
                <w:lang w:eastAsia="en-GB"/>
              </w:rPr>
              <w:t xml:space="preserve"> outcomes. </w:t>
            </w:r>
            <w:r w:rsidR="00A37375" w:rsidRPr="00DA6366">
              <w:rPr>
                <w:rFonts w:asciiTheme="minorHAnsi" w:eastAsia="Calibri" w:hAnsiTheme="minorHAnsi" w:cstheme="minorHAnsi"/>
                <w:bCs/>
                <w:lang w:eastAsia="en-GB"/>
              </w:rPr>
              <w:t xml:space="preserve">With </w:t>
            </w:r>
            <w:r w:rsidR="00ED2E07" w:rsidRPr="00DA6366">
              <w:rPr>
                <w:rFonts w:asciiTheme="minorHAnsi" w:eastAsia="Calibri" w:hAnsiTheme="minorHAnsi" w:cstheme="minorHAnsi"/>
                <w:bCs/>
                <w:lang w:eastAsia="en-GB"/>
              </w:rPr>
              <w:t>this information</w:t>
            </w:r>
            <w:r w:rsidR="00A37375" w:rsidRPr="00DA6366">
              <w:rPr>
                <w:rFonts w:asciiTheme="minorHAnsi" w:eastAsia="Calibri" w:hAnsiTheme="minorHAnsi" w:cstheme="minorHAnsi"/>
                <w:bCs/>
                <w:lang w:eastAsia="en-GB"/>
              </w:rPr>
              <w:t>, the PhD</w:t>
            </w:r>
            <w:r w:rsidR="001B47C8" w:rsidRPr="00DA6366">
              <w:rPr>
                <w:rFonts w:asciiTheme="minorHAnsi" w:eastAsia="Calibri" w:hAnsiTheme="minorHAnsi" w:cstheme="minorHAnsi"/>
                <w:bCs/>
                <w:lang w:eastAsia="en-GB"/>
              </w:rPr>
              <w:t xml:space="preserve"> project</w:t>
            </w:r>
            <w:r w:rsidR="00A37375" w:rsidRPr="00DA6366">
              <w:rPr>
                <w:rFonts w:asciiTheme="minorHAnsi" w:eastAsia="Calibri" w:hAnsiTheme="minorHAnsi" w:cstheme="minorHAnsi"/>
                <w:bCs/>
                <w:lang w:eastAsia="en-GB"/>
              </w:rPr>
              <w:t xml:space="preserve"> will design</w:t>
            </w:r>
            <w:r w:rsidR="00766B99" w:rsidRPr="00DA6366">
              <w:rPr>
                <w:rFonts w:asciiTheme="minorHAnsi" w:eastAsia="Calibri" w:hAnsiTheme="minorHAnsi" w:cstheme="minorHAnsi"/>
                <w:bCs/>
                <w:lang w:eastAsia="en-GB"/>
              </w:rPr>
              <w:t xml:space="preserve">, </w:t>
            </w:r>
            <w:r w:rsidR="00A33201" w:rsidRPr="00DA6366">
              <w:rPr>
                <w:rFonts w:asciiTheme="minorHAnsi" w:eastAsia="Calibri" w:hAnsiTheme="minorHAnsi" w:cstheme="minorHAnsi"/>
                <w:bCs/>
                <w:lang w:eastAsia="en-GB"/>
              </w:rPr>
              <w:t>implement,</w:t>
            </w:r>
            <w:r w:rsidR="00766B99" w:rsidRPr="00DA6366">
              <w:rPr>
                <w:rFonts w:asciiTheme="minorHAnsi" w:eastAsia="Calibri" w:hAnsiTheme="minorHAnsi" w:cstheme="minorHAnsi"/>
                <w:bCs/>
                <w:lang w:eastAsia="en-GB"/>
              </w:rPr>
              <w:t xml:space="preserve"> and evaluate </w:t>
            </w:r>
            <w:r w:rsidR="00A37375" w:rsidRPr="00DA6366">
              <w:rPr>
                <w:rFonts w:asciiTheme="minorHAnsi" w:eastAsia="Calibri" w:hAnsiTheme="minorHAnsi" w:cstheme="minorHAnsi"/>
                <w:bCs/>
                <w:lang w:eastAsia="en-GB"/>
              </w:rPr>
              <w:t>an intervention to enhance inclusivity and belonging in these diverse student communities.</w:t>
            </w:r>
          </w:p>
          <w:p w14:paraId="2245ED10" w14:textId="77777777" w:rsidR="002E3E8C" w:rsidRDefault="002E3E8C" w:rsidP="001A2819">
            <w:pPr>
              <w:spacing w:after="160"/>
              <w:rPr>
                <w:rFonts w:asciiTheme="minorHAnsi" w:eastAsia="Calibri" w:hAnsiTheme="minorHAnsi" w:cstheme="minorHAnsi"/>
                <w:bCs/>
                <w:lang w:eastAsia="en-GB"/>
              </w:rPr>
            </w:pPr>
          </w:p>
          <w:p w14:paraId="02ED9844" w14:textId="67CB03AC" w:rsidR="008B6FBD" w:rsidRDefault="002E3E8C" w:rsidP="001A2819">
            <w:pPr>
              <w:spacing w:after="160"/>
              <w:rPr>
                <w:rFonts w:ascii="Calibri" w:eastAsia="Times New Roman" w:hAnsi="Calibri" w:cs="Calibri"/>
                <w:color w:val="000000"/>
                <w:bdr w:val="none" w:sz="0" w:space="0" w:color="auto" w:frame="1"/>
                <w:lang w:eastAsia="en-GB"/>
              </w:rPr>
            </w:pPr>
            <w:r w:rsidRPr="00732A31">
              <w:rPr>
                <w:rFonts w:ascii="Calibri" w:eastAsia="Times New Roman" w:hAnsi="Calibri" w:cs="Calibri"/>
                <w:color w:val="000000"/>
                <w:bdr w:val="none" w:sz="0" w:space="0" w:color="auto" w:frame="1"/>
                <w:lang w:eastAsia="en-GB"/>
              </w:rPr>
              <w:t>The PhD student will learn advanced experimental and statistical analysis methods while also developing their ability to evaluate research at an advanced level. The applicant would gain a deeper theoretical understanding of pedagogical research and undertake empirical investigations by using focus groups and designing interventions. The student will also enhance their oral and written communication skills by disseminating their findings at conferences and writing up their research findings in their thesis and in publications.</w:t>
            </w:r>
          </w:p>
          <w:p w14:paraId="7258C987" w14:textId="77777777" w:rsidR="002E3E8C" w:rsidRPr="00DA6366" w:rsidRDefault="002E3E8C" w:rsidP="001A2819">
            <w:pPr>
              <w:spacing w:after="160"/>
              <w:rPr>
                <w:rFonts w:asciiTheme="minorHAnsi" w:eastAsia="Calibri" w:hAnsiTheme="minorHAnsi" w:cstheme="minorHAnsi"/>
                <w:lang w:eastAsia="en-GB"/>
              </w:rPr>
            </w:pPr>
          </w:p>
          <w:p w14:paraId="78D482CE" w14:textId="0D2DCE93" w:rsidR="00214AC3" w:rsidRPr="00DA6366" w:rsidRDefault="006E3278" w:rsidP="0039206A">
            <w:pPr>
              <w:spacing w:after="160"/>
              <w:jc w:val="left"/>
              <w:rPr>
                <w:rFonts w:asciiTheme="minorHAnsi" w:eastAsia="Calibri" w:hAnsiTheme="minorHAnsi" w:cstheme="minorHAnsi"/>
                <w:bCs/>
                <w:lang w:eastAsia="en-GB"/>
              </w:rPr>
            </w:pPr>
            <w:r w:rsidRPr="00DA6366">
              <w:rPr>
                <w:rFonts w:asciiTheme="minorHAnsi" w:eastAsia="Calibri" w:hAnsiTheme="minorHAnsi" w:cstheme="minorHAnsi"/>
                <w:bCs/>
                <w:lang w:eastAsia="en-GB"/>
              </w:rPr>
              <w:t xml:space="preserve">The </w:t>
            </w:r>
            <w:r w:rsidR="005A415D" w:rsidRPr="00DA6366">
              <w:rPr>
                <w:rFonts w:asciiTheme="minorHAnsi" w:eastAsia="Calibri" w:hAnsiTheme="minorHAnsi" w:cstheme="minorHAnsi"/>
                <w:bCs/>
                <w:lang w:eastAsia="en-GB"/>
              </w:rPr>
              <w:t>findings</w:t>
            </w:r>
            <w:r w:rsidRPr="00DA6366">
              <w:rPr>
                <w:rFonts w:asciiTheme="minorHAnsi" w:eastAsia="Calibri" w:hAnsiTheme="minorHAnsi" w:cstheme="minorHAnsi"/>
                <w:bCs/>
                <w:lang w:eastAsia="en-GB"/>
              </w:rPr>
              <w:t xml:space="preserve"> of this PhD project </w:t>
            </w:r>
            <w:r w:rsidR="006E59E5" w:rsidRPr="00DA6366">
              <w:rPr>
                <w:rFonts w:asciiTheme="minorHAnsi" w:eastAsia="Calibri" w:hAnsiTheme="minorHAnsi" w:cstheme="minorHAnsi"/>
                <w:bCs/>
                <w:lang w:eastAsia="en-GB"/>
              </w:rPr>
              <w:t>would</w:t>
            </w:r>
            <w:r w:rsidR="00B930E7" w:rsidRPr="00DA6366">
              <w:rPr>
                <w:rFonts w:asciiTheme="minorHAnsi" w:eastAsia="Calibri" w:hAnsiTheme="minorHAnsi" w:cstheme="minorHAnsi"/>
                <w:bCs/>
                <w:lang w:eastAsia="en-GB"/>
              </w:rPr>
              <w:t xml:space="preserve"> inform the </w:t>
            </w:r>
            <w:r w:rsidRPr="00DA6366">
              <w:rPr>
                <w:rFonts w:asciiTheme="minorHAnsi" w:eastAsia="Calibri" w:hAnsiTheme="minorHAnsi" w:cstheme="minorHAnsi"/>
                <w:bCs/>
                <w:lang w:eastAsia="en-GB"/>
              </w:rPr>
              <w:t>develop</w:t>
            </w:r>
            <w:r w:rsidR="00B930E7" w:rsidRPr="00DA6366">
              <w:rPr>
                <w:rFonts w:asciiTheme="minorHAnsi" w:eastAsia="Calibri" w:hAnsiTheme="minorHAnsi" w:cstheme="minorHAnsi"/>
                <w:bCs/>
                <w:lang w:eastAsia="en-GB"/>
              </w:rPr>
              <w:t>ment of</w:t>
            </w:r>
            <w:r w:rsidR="005A415D" w:rsidRPr="00DA6366">
              <w:rPr>
                <w:rFonts w:asciiTheme="minorHAnsi" w:eastAsia="Calibri" w:hAnsiTheme="minorHAnsi" w:cstheme="minorHAnsi"/>
                <w:bCs/>
                <w:lang w:eastAsia="en-GB"/>
              </w:rPr>
              <w:t xml:space="preserve"> educational</w:t>
            </w:r>
            <w:r w:rsidR="00B930E7" w:rsidRPr="00DA6366">
              <w:rPr>
                <w:rFonts w:asciiTheme="minorHAnsi" w:eastAsia="Calibri" w:hAnsiTheme="minorHAnsi" w:cstheme="minorHAnsi"/>
                <w:bCs/>
                <w:lang w:eastAsia="en-GB"/>
              </w:rPr>
              <w:t xml:space="preserve"> </w:t>
            </w:r>
            <w:r w:rsidR="005A415D" w:rsidRPr="00DA6366">
              <w:rPr>
                <w:rFonts w:asciiTheme="minorHAnsi" w:eastAsia="Calibri" w:hAnsiTheme="minorHAnsi" w:cstheme="minorHAnsi"/>
                <w:bCs/>
                <w:lang w:eastAsia="en-GB"/>
              </w:rPr>
              <w:t>strategies</w:t>
            </w:r>
            <w:r w:rsidR="003F6A72" w:rsidRPr="00DA6366">
              <w:rPr>
                <w:rFonts w:asciiTheme="minorHAnsi" w:eastAsia="Calibri" w:hAnsiTheme="minorHAnsi" w:cstheme="minorHAnsi"/>
                <w:bCs/>
                <w:lang w:eastAsia="en-GB"/>
              </w:rPr>
              <w:t xml:space="preserve"> and policies </w:t>
            </w:r>
            <w:r w:rsidR="005A415D" w:rsidRPr="00DA6366">
              <w:rPr>
                <w:rFonts w:asciiTheme="minorHAnsi" w:eastAsia="Calibri" w:hAnsiTheme="minorHAnsi" w:cstheme="minorHAnsi"/>
                <w:bCs/>
                <w:lang w:eastAsia="en-GB"/>
              </w:rPr>
              <w:t>promoting</w:t>
            </w:r>
            <w:r w:rsidR="003F6A72" w:rsidRPr="00DA6366">
              <w:rPr>
                <w:rFonts w:asciiTheme="minorHAnsi" w:eastAsia="Calibri" w:hAnsiTheme="minorHAnsi" w:cstheme="minorHAnsi"/>
                <w:bCs/>
                <w:lang w:eastAsia="en-GB"/>
              </w:rPr>
              <w:t xml:space="preserve"> greater inclusivity in </w:t>
            </w:r>
            <w:r w:rsidR="001B47C8" w:rsidRPr="00DA6366">
              <w:rPr>
                <w:rFonts w:asciiTheme="minorHAnsi" w:eastAsia="Calibri" w:hAnsiTheme="minorHAnsi" w:cstheme="minorHAnsi"/>
                <w:bCs/>
                <w:lang w:eastAsia="en-GB"/>
              </w:rPr>
              <w:t xml:space="preserve">HE </w:t>
            </w:r>
            <w:r w:rsidR="008D7D6B" w:rsidRPr="00DA6366">
              <w:rPr>
                <w:rFonts w:asciiTheme="minorHAnsi" w:eastAsia="Calibri" w:hAnsiTheme="minorHAnsi" w:cstheme="minorHAnsi"/>
                <w:bCs/>
                <w:lang w:eastAsia="en-GB"/>
              </w:rPr>
              <w:t>for all students to flourish.</w:t>
            </w:r>
          </w:p>
        </w:tc>
      </w:tr>
    </w:tbl>
    <w:p w14:paraId="2F06C3C3" w14:textId="77777777" w:rsidR="005F15C7" w:rsidRPr="00DA6366" w:rsidRDefault="005F15C7" w:rsidP="005F15C7">
      <w:pPr>
        <w:spacing w:line="240" w:lineRule="auto"/>
        <w:jc w:val="left"/>
        <w:rPr>
          <w:rFonts w:asciiTheme="minorHAnsi" w:eastAsia="Calibri" w:hAnsiTheme="minorHAnsi" w:cstheme="minorHAnsi"/>
          <w:b/>
          <w:lang w:eastAsia="en-GB"/>
        </w:rPr>
      </w:pPr>
    </w:p>
    <w:p w14:paraId="3CD2B30E" w14:textId="77777777" w:rsidR="002240E0" w:rsidRPr="00DA6366" w:rsidRDefault="002240E0">
      <w:pPr>
        <w:rPr>
          <w:rFonts w:asciiTheme="minorHAnsi" w:hAnsiTheme="minorHAnsi" w:cstheme="minorHAnsi"/>
        </w:rPr>
      </w:pPr>
    </w:p>
    <w:sectPr w:rsidR="002240E0" w:rsidRPr="00DA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128E"/>
    <w:multiLevelType w:val="multilevel"/>
    <w:tmpl w:val="F5EA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01925"/>
    <w:rsid w:val="00041F50"/>
    <w:rsid w:val="000445C4"/>
    <w:rsid w:val="000C280D"/>
    <w:rsid w:val="0010367E"/>
    <w:rsid w:val="00107346"/>
    <w:rsid w:val="00111684"/>
    <w:rsid w:val="001409B8"/>
    <w:rsid w:val="00177A72"/>
    <w:rsid w:val="0018133E"/>
    <w:rsid w:val="001A2819"/>
    <w:rsid w:val="001A578D"/>
    <w:rsid w:val="001B2EEF"/>
    <w:rsid w:val="001B47C8"/>
    <w:rsid w:val="001C4344"/>
    <w:rsid w:val="001C5EBE"/>
    <w:rsid w:val="001F2299"/>
    <w:rsid w:val="001F51CB"/>
    <w:rsid w:val="00207918"/>
    <w:rsid w:val="00214AC3"/>
    <w:rsid w:val="0022012C"/>
    <w:rsid w:val="002240E0"/>
    <w:rsid w:val="002A4FDC"/>
    <w:rsid w:val="002E3E8C"/>
    <w:rsid w:val="00310C7F"/>
    <w:rsid w:val="00317AC3"/>
    <w:rsid w:val="003413AF"/>
    <w:rsid w:val="0035362D"/>
    <w:rsid w:val="0039206A"/>
    <w:rsid w:val="003E58CD"/>
    <w:rsid w:val="003F6A72"/>
    <w:rsid w:val="00457916"/>
    <w:rsid w:val="004678D7"/>
    <w:rsid w:val="00471703"/>
    <w:rsid w:val="0047561F"/>
    <w:rsid w:val="0049273E"/>
    <w:rsid w:val="004975E8"/>
    <w:rsid w:val="004C231F"/>
    <w:rsid w:val="00527926"/>
    <w:rsid w:val="005307D5"/>
    <w:rsid w:val="00553917"/>
    <w:rsid w:val="00562703"/>
    <w:rsid w:val="005A415D"/>
    <w:rsid w:val="005D47FA"/>
    <w:rsid w:val="005F15C7"/>
    <w:rsid w:val="00614BF0"/>
    <w:rsid w:val="00626168"/>
    <w:rsid w:val="00626CF0"/>
    <w:rsid w:val="00633FB9"/>
    <w:rsid w:val="00641890"/>
    <w:rsid w:val="00644AF9"/>
    <w:rsid w:val="0064712D"/>
    <w:rsid w:val="00666BDE"/>
    <w:rsid w:val="006C63D1"/>
    <w:rsid w:val="006C6D48"/>
    <w:rsid w:val="006D6971"/>
    <w:rsid w:val="006E3278"/>
    <w:rsid w:val="006E59E5"/>
    <w:rsid w:val="00704A78"/>
    <w:rsid w:val="00732A31"/>
    <w:rsid w:val="00740BF0"/>
    <w:rsid w:val="00766B99"/>
    <w:rsid w:val="007738C9"/>
    <w:rsid w:val="00777FCC"/>
    <w:rsid w:val="00785393"/>
    <w:rsid w:val="00804167"/>
    <w:rsid w:val="00820D4B"/>
    <w:rsid w:val="00844D1D"/>
    <w:rsid w:val="008B5D31"/>
    <w:rsid w:val="008B6FBD"/>
    <w:rsid w:val="008D7D6B"/>
    <w:rsid w:val="008F40EA"/>
    <w:rsid w:val="00907685"/>
    <w:rsid w:val="00914771"/>
    <w:rsid w:val="00930266"/>
    <w:rsid w:val="009870BD"/>
    <w:rsid w:val="00991354"/>
    <w:rsid w:val="00992786"/>
    <w:rsid w:val="00995834"/>
    <w:rsid w:val="009E6A59"/>
    <w:rsid w:val="009F1C56"/>
    <w:rsid w:val="00A23E52"/>
    <w:rsid w:val="00A33201"/>
    <w:rsid w:val="00A37375"/>
    <w:rsid w:val="00A458EA"/>
    <w:rsid w:val="00A467B0"/>
    <w:rsid w:val="00A57752"/>
    <w:rsid w:val="00A577C0"/>
    <w:rsid w:val="00A92010"/>
    <w:rsid w:val="00AA1BE5"/>
    <w:rsid w:val="00AA7685"/>
    <w:rsid w:val="00B13275"/>
    <w:rsid w:val="00B549D1"/>
    <w:rsid w:val="00B930E7"/>
    <w:rsid w:val="00BA212C"/>
    <w:rsid w:val="00BC3C90"/>
    <w:rsid w:val="00BC42E7"/>
    <w:rsid w:val="00BC741F"/>
    <w:rsid w:val="00BF0567"/>
    <w:rsid w:val="00C74800"/>
    <w:rsid w:val="00C92825"/>
    <w:rsid w:val="00CB5108"/>
    <w:rsid w:val="00CC0F39"/>
    <w:rsid w:val="00D20239"/>
    <w:rsid w:val="00D50E9B"/>
    <w:rsid w:val="00DA6366"/>
    <w:rsid w:val="00DB4E08"/>
    <w:rsid w:val="00DC279B"/>
    <w:rsid w:val="00E22CD8"/>
    <w:rsid w:val="00E42B9D"/>
    <w:rsid w:val="00E566F1"/>
    <w:rsid w:val="00E616FC"/>
    <w:rsid w:val="00E86FDC"/>
    <w:rsid w:val="00E906D2"/>
    <w:rsid w:val="00EB756C"/>
    <w:rsid w:val="00ED2E07"/>
    <w:rsid w:val="00ED5D79"/>
    <w:rsid w:val="00ED6043"/>
    <w:rsid w:val="00ED7940"/>
    <w:rsid w:val="00F169E3"/>
    <w:rsid w:val="00F46280"/>
    <w:rsid w:val="00F667EF"/>
    <w:rsid w:val="00F71363"/>
    <w:rsid w:val="00FB5DAD"/>
    <w:rsid w:val="00FD2348"/>
    <w:rsid w:val="00FF1467"/>
    <w:rsid w:val="014E0DEB"/>
    <w:rsid w:val="04DE5EEF"/>
    <w:rsid w:val="051B1A02"/>
    <w:rsid w:val="09899FBA"/>
    <w:rsid w:val="0B3B2E70"/>
    <w:rsid w:val="0BE5EF54"/>
    <w:rsid w:val="0E77E10C"/>
    <w:rsid w:val="112254CB"/>
    <w:rsid w:val="125FD13C"/>
    <w:rsid w:val="1D481AD9"/>
    <w:rsid w:val="246C94D2"/>
    <w:rsid w:val="268C8E89"/>
    <w:rsid w:val="27510BE3"/>
    <w:rsid w:val="2AF82822"/>
    <w:rsid w:val="2E02F922"/>
    <w:rsid w:val="335C4FB5"/>
    <w:rsid w:val="3C9B5661"/>
    <w:rsid w:val="40BC57A5"/>
    <w:rsid w:val="40DEA2CE"/>
    <w:rsid w:val="458FC8C8"/>
    <w:rsid w:val="4686A8CB"/>
    <w:rsid w:val="4AB27321"/>
    <w:rsid w:val="55A332D1"/>
    <w:rsid w:val="58E4BE34"/>
    <w:rsid w:val="59E1A1D4"/>
    <w:rsid w:val="6713A71D"/>
    <w:rsid w:val="688236EA"/>
    <w:rsid w:val="68FC9F56"/>
    <w:rsid w:val="6A87B4BA"/>
    <w:rsid w:val="6BDBAF8D"/>
    <w:rsid w:val="6C3A1EBE"/>
    <w:rsid w:val="6DCCCF45"/>
    <w:rsid w:val="6F95F2CA"/>
    <w:rsid w:val="70457ABE"/>
    <w:rsid w:val="7120637F"/>
    <w:rsid w:val="73AF3387"/>
    <w:rsid w:val="74C4C3A0"/>
    <w:rsid w:val="75AD03A5"/>
    <w:rsid w:val="76996171"/>
    <w:rsid w:val="78F48432"/>
    <w:rsid w:val="7BE35759"/>
    <w:rsid w:val="7C2E6CCD"/>
    <w:rsid w:val="7C2F70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567"/>
    <w:rPr>
      <w:color w:val="0563C1" w:themeColor="hyperlink"/>
      <w:u w:val="single"/>
    </w:rPr>
  </w:style>
  <w:style w:type="character" w:styleId="UnresolvedMention">
    <w:name w:val="Unresolved Mention"/>
    <w:basedOn w:val="DefaultParagraphFont"/>
    <w:uiPriority w:val="99"/>
    <w:semiHidden/>
    <w:unhideWhenUsed/>
    <w:rsid w:val="00BF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64807">
      <w:bodyDiv w:val="1"/>
      <w:marLeft w:val="0"/>
      <w:marRight w:val="0"/>
      <w:marTop w:val="0"/>
      <w:marBottom w:val="0"/>
      <w:divBdr>
        <w:top w:val="none" w:sz="0" w:space="0" w:color="auto"/>
        <w:left w:val="none" w:sz="0" w:space="0" w:color="auto"/>
        <w:bottom w:val="none" w:sz="0" w:space="0" w:color="auto"/>
        <w:right w:val="none" w:sz="0" w:space="0" w:color="auto"/>
      </w:divBdr>
    </w:div>
    <w:div w:id="9020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70@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2.xml><?xml version="1.0" encoding="utf-8"?>
<ds:datastoreItem xmlns:ds="http://schemas.openxmlformats.org/officeDocument/2006/customXml" ds:itemID="{F97BC96C-21BD-4BDA-9520-9204B963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DF0F4-ABB4-4E1F-8E4D-D1032F363A13}">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a3e275ff-89cc-44e6-b4bf-7f0856b3333d"/>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University of Leicester</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2022-11-20T14:11:00Z</dcterms:created>
  <dcterms:modified xsi:type="dcterms:W3CDTF">2022-11-21T11:59:00Z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