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F608C9C" w:rsidR="00066C81" w:rsidRPr="009C4828" w:rsidRDefault="009C4828" w:rsidP="00066C81">
      <w:pPr>
        <w:spacing w:after="0" w:line="240" w:lineRule="auto"/>
        <w:rPr>
          <w:b/>
          <w:bCs/>
        </w:rPr>
      </w:pPr>
      <w:r w:rsidRPr="009C4828">
        <w:rPr>
          <w:b/>
          <w:bCs/>
        </w:rPr>
        <w:t>University of Leicester</w:t>
      </w:r>
    </w:p>
    <w:p w14:paraId="25FF0966" w14:textId="77777777" w:rsidR="009C4828" w:rsidRDefault="009C4828"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77D4AD9">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24E96C14" w:rsidR="00066C81" w:rsidRPr="00066C81" w:rsidRDefault="00A84365" w:rsidP="277D4AD9">
            <w:pPr>
              <w:spacing w:line="259" w:lineRule="auto"/>
            </w:pPr>
            <w:r>
              <w:t xml:space="preserve">BRC </w:t>
            </w:r>
            <w:r w:rsidR="282EADB3" w:rsidRPr="277D4AD9">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8C4392">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5CA08992" w:rsidR="00066C81" w:rsidRPr="00066C81" w:rsidRDefault="00354271" w:rsidP="00066C81">
            <w:r>
              <w:rPr>
                <w:rStyle w:val="normaltextrun"/>
                <w:sz w:val="21"/>
                <w:szCs w:val="21"/>
                <w:shd w:val="clear" w:color="auto" w:fill="FFFFFF"/>
              </w:rPr>
              <w:t>Dr David Lo</w:t>
            </w:r>
            <w:r>
              <w:rPr>
                <w:rStyle w:val="contentcontrolboundarysink"/>
                <w:sz w:val="21"/>
                <w:szCs w:val="21"/>
                <w:shd w:val="clear" w:color="auto" w:fill="FFFFFF"/>
              </w:rPr>
              <w:t>​</w:t>
            </w:r>
          </w:p>
        </w:tc>
      </w:tr>
      <w:tr w:rsidR="00066C81" w:rsidRPr="00066C81" w14:paraId="62BA6F73" w14:textId="77777777" w:rsidTr="008C4392">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2EC4F46C" w:rsidR="00066C81" w:rsidRPr="00066C81" w:rsidRDefault="00354271" w:rsidP="00066C81">
            <w:r>
              <w:rPr>
                <w:rStyle w:val="contentcontrolboundarysink"/>
                <w:sz w:val="21"/>
                <w:szCs w:val="21"/>
                <w:shd w:val="clear" w:color="auto" w:fill="FFFFFF"/>
                <w:lang w:val="en-US"/>
              </w:rPr>
              <w:t>​</w:t>
            </w:r>
            <w:r>
              <w:rPr>
                <w:rStyle w:val="normaltextrun"/>
                <w:sz w:val="21"/>
                <w:szCs w:val="21"/>
                <w:shd w:val="clear" w:color="auto" w:fill="FFFFFF"/>
                <w:lang w:val="en-US"/>
              </w:rPr>
              <w:t>Child Health, Department of Respiratory Sciences, University of Leicester</w:t>
            </w:r>
            <w:r>
              <w:rPr>
                <w:rStyle w:val="contentcontrolboundarysink"/>
                <w:sz w:val="21"/>
                <w:szCs w:val="21"/>
                <w:shd w:val="clear" w:color="auto" w:fill="FFFFFF"/>
                <w:lang w:val="en-US"/>
              </w:rPr>
              <w:t>​</w:t>
            </w:r>
          </w:p>
        </w:tc>
      </w:tr>
      <w:tr w:rsidR="00A84365" w:rsidRPr="00066C81" w14:paraId="0708F96B" w14:textId="77777777" w:rsidTr="008C4392">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22562AED" w:rsidR="009C4828" w:rsidRPr="009C4828" w:rsidRDefault="009C4828" w:rsidP="00066C81">
            <w:pPr>
              <w:rPr>
                <w:sz w:val="21"/>
                <w:szCs w:val="21"/>
                <w:shd w:val="clear" w:color="auto" w:fill="FFFFFF"/>
              </w:rPr>
            </w:pPr>
            <w:hyperlink r:id="rId8" w:history="1">
              <w:r w:rsidRPr="00236956">
                <w:rPr>
                  <w:rStyle w:val="Hyperlink"/>
                  <w:sz w:val="21"/>
                  <w:szCs w:val="21"/>
                  <w:shd w:val="clear" w:color="auto" w:fill="FFFFFF"/>
                </w:rPr>
                <w:t>dkhl1@le.ac.uk</w:t>
              </w:r>
            </w:hyperlink>
            <w:r>
              <w:rPr>
                <w:rStyle w:val="normaltextrun"/>
                <w:sz w:val="21"/>
                <w:szCs w:val="21"/>
                <w:shd w:val="clear" w:color="auto" w:fill="FFFFFF"/>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8C4392">
            <w:pPr>
              <w:rPr>
                <w:b/>
              </w:rPr>
            </w:pPr>
            <w:r>
              <w:rPr>
                <w:b/>
              </w:rPr>
              <w:t>Second Supervisor</w:t>
            </w:r>
          </w:p>
        </w:tc>
        <w:tc>
          <w:tcPr>
            <w:tcW w:w="5778" w:type="dxa"/>
          </w:tcPr>
          <w:p w14:paraId="6E8916E8" w14:textId="460056E1" w:rsidR="00066C81" w:rsidRDefault="00354271" w:rsidP="008C4392">
            <w:r>
              <w:rPr>
                <w:rStyle w:val="normaltextrun"/>
                <w:sz w:val="21"/>
                <w:szCs w:val="21"/>
                <w:shd w:val="clear" w:color="auto" w:fill="FFFFFF"/>
              </w:rPr>
              <w:t>Dr Claire Lawson</w:t>
            </w:r>
            <w:r>
              <w:rPr>
                <w:rStyle w:val="contentcontrolboundarysink"/>
                <w:sz w:val="21"/>
                <w:szCs w:val="21"/>
                <w:shd w:val="clear" w:color="auto" w:fill="FFFFFF"/>
              </w:rPr>
              <w:t>​</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8C4392">
            <w:pPr>
              <w:rPr>
                <w:b/>
              </w:rPr>
            </w:pPr>
            <w:r>
              <w:rPr>
                <w:b/>
              </w:rPr>
              <w:t>School/Department</w:t>
            </w:r>
          </w:p>
        </w:tc>
        <w:tc>
          <w:tcPr>
            <w:tcW w:w="5778" w:type="dxa"/>
          </w:tcPr>
          <w:p w14:paraId="5CD28D25" w14:textId="433C2B04" w:rsidR="00066C81" w:rsidRDefault="00354271" w:rsidP="008C4392">
            <w:r>
              <w:rPr>
                <w:rStyle w:val="contentcontrolboundarysink"/>
                <w:sz w:val="21"/>
                <w:szCs w:val="21"/>
                <w:shd w:val="clear" w:color="auto" w:fill="FFFFFF"/>
                <w:lang w:val="en-US"/>
              </w:rPr>
              <w:t>​</w:t>
            </w:r>
            <w:r w:rsidR="00285F83">
              <w:rPr>
                <w:rStyle w:val="contentcontrolboundarysink"/>
                <w:sz w:val="21"/>
                <w:szCs w:val="21"/>
                <w:shd w:val="clear" w:color="auto" w:fill="FFFFFF"/>
                <w:lang w:val="en-US"/>
              </w:rPr>
              <w:t xml:space="preserve">Department of </w:t>
            </w:r>
            <w:r>
              <w:rPr>
                <w:rStyle w:val="normaltextrun"/>
                <w:sz w:val="21"/>
                <w:szCs w:val="21"/>
                <w:shd w:val="clear" w:color="auto" w:fill="FFFFFF"/>
                <w:lang w:val="en-US"/>
              </w:rPr>
              <w:t>Cardiovascular Sciences</w:t>
            </w:r>
            <w:r w:rsidR="00285F83">
              <w:rPr>
                <w:rStyle w:val="normaltextrun"/>
                <w:sz w:val="21"/>
                <w:szCs w:val="21"/>
                <w:shd w:val="clear" w:color="auto" w:fill="FFFFFF"/>
                <w:lang w:val="en-US"/>
              </w:rPr>
              <w:t>, University of Leicester</w:t>
            </w:r>
            <w:r>
              <w:rPr>
                <w:rStyle w:val="contentcontrolboundarysink"/>
                <w:sz w:val="21"/>
                <w:szCs w:val="21"/>
                <w:shd w:val="clear" w:color="auto" w:fill="FFFFFF"/>
                <w:lang w:val="en-US"/>
              </w:rPr>
              <w:t>​</w:t>
            </w:r>
          </w:p>
        </w:tc>
      </w:tr>
      <w:tr w:rsidR="00A84365" w14:paraId="5C5F8BEE" w14:textId="77777777" w:rsidTr="008C4392">
        <w:tc>
          <w:tcPr>
            <w:tcW w:w="3256" w:type="dxa"/>
            <w:shd w:val="clear" w:color="auto" w:fill="F2F2F2" w:themeFill="background1" w:themeFillShade="F2"/>
          </w:tcPr>
          <w:p w14:paraId="3358F461" w14:textId="77777777" w:rsidR="00A84365" w:rsidRDefault="00A84365" w:rsidP="008C4392">
            <w:pPr>
              <w:rPr>
                <w:b/>
              </w:rPr>
            </w:pPr>
            <w:r>
              <w:rPr>
                <w:b/>
              </w:rPr>
              <w:t xml:space="preserve">Email </w:t>
            </w:r>
          </w:p>
        </w:tc>
        <w:tc>
          <w:tcPr>
            <w:tcW w:w="5778" w:type="dxa"/>
          </w:tcPr>
          <w:p w14:paraId="43E8FDDB" w14:textId="60A2E212" w:rsidR="00A84365" w:rsidRDefault="009C4828" w:rsidP="008C4392">
            <w:hyperlink r:id="rId9" w:history="1">
              <w:r w:rsidRPr="00236956">
                <w:rPr>
                  <w:rStyle w:val="Hyperlink"/>
                  <w:sz w:val="21"/>
                  <w:szCs w:val="21"/>
                  <w:shd w:val="clear" w:color="auto" w:fill="FFFFFF"/>
                </w:rPr>
                <w:t>cl417@le.ac.uk</w:t>
              </w:r>
            </w:hyperlink>
            <w:r>
              <w:rPr>
                <w:rStyle w:val="normaltextrun"/>
                <w:sz w:val="21"/>
                <w:szCs w:val="21"/>
                <w:shd w:val="clear" w:color="auto" w:fill="FFFFFF"/>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8C4392">
            <w:pPr>
              <w:rPr>
                <w:b/>
              </w:rPr>
            </w:pPr>
            <w:r>
              <w:rPr>
                <w:b/>
              </w:rPr>
              <w:t>Additional Supervisor</w:t>
            </w:r>
          </w:p>
        </w:tc>
        <w:tc>
          <w:tcPr>
            <w:tcW w:w="5778" w:type="dxa"/>
          </w:tcPr>
          <w:p w14:paraId="735D6AAD" w14:textId="6B8EAECB" w:rsidR="00066C81" w:rsidRDefault="00354271" w:rsidP="008C4392">
            <w:r>
              <w:rPr>
                <w:rStyle w:val="contentcontrolboundarysink"/>
                <w:sz w:val="21"/>
                <w:szCs w:val="21"/>
                <w:shd w:val="clear" w:color="auto" w:fill="FFFFFF"/>
              </w:rPr>
              <w:t>​</w:t>
            </w:r>
            <w:r>
              <w:rPr>
                <w:rStyle w:val="normaltextrun"/>
                <w:sz w:val="21"/>
                <w:szCs w:val="21"/>
                <w:shd w:val="clear" w:color="auto" w:fill="FFFFFF"/>
              </w:rPr>
              <w:t>Prof Carolyn Tarrant</w:t>
            </w:r>
            <w:r>
              <w:rPr>
                <w:rStyle w:val="contentcontrolboundarysink"/>
                <w:sz w:val="21"/>
                <w:szCs w:val="21"/>
                <w:shd w:val="clear" w:color="auto" w:fill="FFFFFF"/>
              </w:rPr>
              <w:t>​</w:t>
            </w:r>
          </w:p>
        </w:tc>
      </w:tr>
      <w:tr w:rsidR="00285F83" w14:paraId="40DF2331" w14:textId="77777777" w:rsidTr="00066C81">
        <w:tc>
          <w:tcPr>
            <w:tcW w:w="3256" w:type="dxa"/>
            <w:shd w:val="clear" w:color="auto" w:fill="F2F2F2" w:themeFill="background1" w:themeFillShade="F2"/>
          </w:tcPr>
          <w:p w14:paraId="22BF372A" w14:textId="4C4BF553" w:rsidR="00285F83" w:rsidRDefault="00285F83" w:rsidP="00285F83">
            <w:pPr>
              <w:rPr>
                <w:b/>
              </w:rPr>
            </w:pPr>
            <w:r>
              <w:rPr>
                <w:b/>
              </w:rPr>
              <w:t>School/Department</w:t>
            </w:r>
          </w:p>
        </w:tc>
        <w:tc>
          <w:tcPr>
            <w:tcW w:w="5778" w:type="dxa"/>
          </w:tcPr>
          <w:p w14:paraId="1CB402E1" w14:textId="27582692" w:rsidR="00285F83" w:rsidRDefault="00285F83" w:rsidP="00285F83">
            <w:pPr>
              <w:rPr>
                <w:rStyle w:val="contentcontrolboundarysink"/>
                <w:sz w:val="21"/>
                <w:szCs w:val="21"/>
                <w:shd w:val="clear" w:color="auto" w:fill="FFFFFF"/>
              </w:rPr>
            </w:pPr>
            <w:r>
              <w:rPr>
                <w:rStyle w:val="contentcontrolboundarysink"/>
                <w:sz w:val="21"/>
                <w:szCs w:val="21"/>
                <w:shd w:val="clear" w:color="auto" w:fill="FFFFFF"/>
              </w:rPr>
              <w:t xml:space="preserve">Department of </w:t>
            </w:r>
            <w:r w:rsidRPr="00285F83">
              <w:rPr>
                <w:rStyle w:val="contentcontrolboundarysink"/>
                <w:sz w:val="21"/>
                <w:szCs w:val="21"/>
                <w:shd w:val="clear" w:color="auto" w:fill="FFFFFF"/>
              </w:rPr>
              <w:t>Population Health Sciences</w:t>
            </w:r>
            <w:r>
              <w:rPr>
                <w:rStyle w:val="contentcontrolboundarysink"/>
                <w:sz w:val="21"/>
                <w:szCs w:val="21"/>
                <w:shd w:val="clear" w:color="auto" w:fill="FFFFFF"/>
              </w:rPr>
              <w:t>, University of Leicester</w:t>
            </w:r>
          </w:p>
        </w:tc>
      </w:tr>
      <w:tr w:rsidR="00285F83" w14:paraId="6ADEBE72" w14:textId="77777777" w:rsidTr="00066C81">
        <w:tc>
          <w:tcPr>
            <w:tcW w:w="3256" w:type="dxa"/>
            <w:shd w:val="clear" w:color="auto" w:fill="F2F2F2" w:themeFill="background1" w:themeFillShade="F2"/>
          </w:tcPr>
          <w:p w14:paraId="56E47833" w14:textId="190F5868" w:rsidR="00285F83" w:rsidRDefault="00285F83" w:rsidP="00285F83">
            <w:pPr>
              <w:rPr>
                <w:b/>
              </w:rPr>
            </w:pPr>
            <w:r>
              <w:rPr>
                <w:b/>
              </w:rPr>
              <w:t xml:space="preserve">Email </w:t>
            </w:r>
          </w:p>
        </w:tc>
        <w:tc>
          <w:tcPr>
            <w:tcW w:w="5778" w:type="dxa"/>
          </w:tcPr>
          <w:p w14:paraId="15E41AA4" w14:textId="05B6A17E" w:rsidR="00285F83" w:rsidRDefault="009C4828" w:rsidP="00285F83">
            <w:pPr>
              <w:rPr>
                <w:rStyle w:val="contentcontrolboundarysink"/>
                <w:sz w:val="21"/>
                <w:szCs w:val="21"/>
                <w:shd w:val="clear" w:color="auto" w:fill="FFFFFF"/>
              </w:rPr>
            </w:pPr>
            <w:hyperlink r:id="rId10" w:history="1">
              <w:r w:rsidRPr="00236956">
                <w:rPr>
                  <w:rStyle w:val="Hyperlink"/>
                  <w:sz w:val="21"/>
                  <w:szCs w:val="21"/>
                  <w:shd w:val="clear" w:color="auto" w:fill="FFFFFF"/>
                </w:rPr>
                <w:t>ccp3@leicester.ac.uk</w:t>
              </w:r>
            </w:hyperlink>
            <w:r>
              <w:rPr>
                <w:rStyle w:val="contentcontrolboundarysink"/>
                <w:sz w:val="21"/>
                <w:szCs w:val="21"/>
                <w:shd w:val="clear" w:color="auto" w:fill="FFFFFF"/>
              </w:rPr>
              <w:t xml:space="preserve"> </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8C4392">
        <w:tc>
          <w:tcPr>
            <w:tcW w:w="1980" w:type="dxa"/>
            <w:shd w:val="clear" w:color="auto" w:fill="F2F2F2" w:themeFill="background1" w:themeFillShade="F2"/>
          </w:tcPr>
          <w:p w14:paraId="453A398E" w14:textId="77777777" w:rsidR="00066C81" w:rsidRDefault="00066C81" w:rsidP="008C4392">
            <w:pPr>
              <w:rPr>
                <w:b/>
              </w:rPr>
            </w:pPr>
            <w:r>
              <w:rPr>
                <w:b/>
              </w:rPr>
              <w:t>Project Title</w:t>
            </w:r>
          </w:p>
          <w:p w14:paraId="65BEE0FD" w14:textId="77777777" w:rsidR="00066C81" w:rsidRPr="00B11D52" w:rsidRDefault="00066C81" w:rsidP="008C4392">
            <w:pPr>
              <w:rPr>
                <w:b/>
              </w:rPr>
            </w:pPr>
          </w:p>
        </w:tc>
        <w:tc>
          <w:tcPr>
            <w:tcW w:w="7036" w:type="dxa"/>
            <w:gridSpan w:val="2"/>
          </w:tcPr>
          <w:p w14:paraId="66CA3308" w14:textId="3072D5D3" w:rsidR="00066C81" w:rsidRDefault="00354271" w:rsidP="008C4392">
            <w:r>
              <w:rPr>
                <w:rStyle w:val="contentcontrolboundarysink"/>
                <w:sz w:val="21"/>
                <w:szCs w:val="21"/>
                <w:shd w:val="clear" w:color="auto" w:fill="FFFFFF"/>
                <w:lang w:val="en-US"/>
              </w:rPr>
              <w:t>​</w:t>
            </w:r>
            <w:r>
              <w:rPr>
                <w:rStyle w:val="normaltextrun"/>
                <w:sz w:val="21"/>
                <w:szCs w:val="21"/>
                <w:shd w:val="clear" w:color="auto" w:fill="FFFFFF"/>
                <w:lang w:val="en-US"/>
              </w:rPr>
              <w:t>Post-infectious bronchiolitis obliterans (PIBO) in Children – epidemiology, differences in care, and risk factors for poor outcomes, a mixed methods study</w:t>
            </w:r>
            <w:r>
              <w:rPr>
                <w:rStyle w:val="contentcontrolboundarysink"/>
                <w:sz w:val="21"/>
                <w:szCs w:val="21"/>
                <w:shd w:val="clear" w:color="auto" w:fill="FFFFFF"/>
                <w:lang w:val="en-US"/>
              </w:rPr>
              <w:t>​</w:t>
            </w:r>
          </w:p>
        </w:tc>
      </w:tr>
      <w:tr w:rsidR="00066C81" w14:paraId="2503C890" w14:textId="77777777" w:rsidTr="008C4392">
        <w:tc>
          <w:tcPr>
            <w:tcW w:w="1980" w:type="dxa"/>
            <w:vMerge w:val="restart"/>
            <w:shd w:val="clear" w:color="auto" w:fill="F2F2F2" w:themeFill="background1" w:themeFillShade="F2"/>
          </w:tcPr>
          <w:p w14:paraId="134BC052" w14:textId="77777777" w:rsidR="00066C81" w:rsidRDefault="00066C81" w:rsidP="008C4392">
            <w:pPr>
              <w:rPr>
                <w:b/>
              </w:rPr>
            </w:pPr>
            <w:r>
              <w:rPr>
                <w:b/>
              </w:rPr>
              <w:t>Project Highlights:</w:t>
            </w:r>
          </w:p>
        </w:tc>
        <w:tc>
          <w:tcPr>
            <w:tcW w:w="425" w:type="dxa"/>
            <w:shd w:val="clear" w:color="auto" w:fill="F2F2F2" w:themeFill="background1" w:themeFillShade="F2"/>
          </w:tcPr>
          <w:p w14:paraId="5C1DD7CA" w14:textId="77777777" w:rsidR="00066C81" w:rsidRDefault="00066C81" w:rsidP="008C4392">
            <w:r>
              <w:t>1.</w:t>
            </w:r>
          </w:p>
        </w:tc>
        <w:tc>
          <w:tcPr>
            <w:tcW w:w="6611" w:type="dxa"/>
          </w:tcPr>
          <w:p w14:paraId="7FEC3D97" w14:textId="4D0BDE31" w:rsidR="00066C81" w:rsidRDefault="001E505B" w:rsidP="008C4392">
            <w:r w:rsidRPr="001E505B">
              <w:t xml:space="preserve">PIBO is a rare lung disease </w:t>
            </w:r>
            <w:r>
              <w:t xml:space="preserve">in children </w:t>
            </w:r>
            <w:r w:rsidRPr="001E505B">
              <w:t xml:space="preserve">with a death rate as high as 10%. In the UK we do not know how many children get PIBO, who is more at risk, or how best to treat it. This study will try to answer these questions and improve </w:t>
            </w:r>
            <w:r>
              <w:t>how</w:t>
            </w:r>
            <w:r w:rsidRPr="001E505B">
              <w:t xml:space="preserve"> children with PIBO are cared for</w:t>
            </w:r>
          </w:p>
        </w:tc>
      </w:tr>
      <w:tr w:rsidR="00066C81" w14:paraId="0ED3CAC5" w14:textId="77777777" w:rsidTr="008C4392">
        <w:tc>
          <w:tcPr>
            <w:tcW w:w="1980" w:type="dxa"/>
            <w:vMerge/>
            <w:shd w:val="clear" w:color="auto" w:fill="F2F2F2" w:themeFill="background1" w:themeFillShade="F2"/>
          </w:tcPr>
          <w:p w14:paraId="1D31F5C9" w14:textId="77777777" w:rsidR="00066C81" w:rsidRDefault="00066C81" w:rsidP="008C4392">
            <w:pPr>
              <w:rPr>
                <w:b/>
              </w:rPr>
            </w:pPr>
          </w:p>
        </w:tc>
        <w:tc>
          <w:tcPr>
            <w:tcW w:w="425" w:type="dxa"/>
            <w:shd w:val="clear" w:color="auto" w:fill="F2F2F2" w:themeFill="background1" w:themeFillShade="F2"/>
          </w:tcPr>
          <w:p w14:paraId="20AEDFB6" w14:textId="77777777" w:rsidR="00066C81" w:rsidRDefault="00066C81" w:rsidP="008C4392">
            <w:r>
              <w:t>2.</w:t>
            </w:r>
          </w:p>
        </w:tc>
        <w:tc>
          <w:tcPr>
            <w:tcW w:w="6611" w:type="dxa"/>
          </w:tcPr>
          <w:p w14:paraId="6FC90BBA" w14:textId="14FB0D75" w:rsidR="00066C81" w:rsidRDefault="00285F83" w:rsidP="008C4392">
            <w:r w:rsidRPr="00285F83">
              <w:t>The prospective PhD student will gain experience in epidemiological, data science, and systematic review methodology, protocol development, research governance, and communication of research findings</w:t>
            </w:r>
          </w:p>
        </w:tc>
      </w:tr>
      <w:tr w:rsidR="00066C81" w14:paraId="5BF3F8A4" w14:textId="77777777" w:rsidTr="008C4392">
        <w:tc>
          <w:tcPr>
            <w:tcW w:w="1980" w:type="dxa"/>
            <w:vMerge/>
            <w:shd w:val="clear" w:color="auto" w:fill="F2F2F2" w:themeFill="background1" w:themeFillShade="F2"/>
          </w:tcPr>
          <w:p w14:paraId="6E16A621" w14:textId="77777777" w:rsidR="00066C81" w:rsidRDefault="00066C81" w:rsidP="008C4392">
            <w:pPr>
              <w:rPr>
                <w:b/>
              </w:rPr>
            </w:pPr>
          </w:p>
        </w:tc>
        <w:tc>
          <w:tcPr>
            <w:tcW w:w="425" w:type="dxa"/>
            <w:shd w:val="clear" w:color="auto" w:fill="F2F2F2" w:themeFill="background1" w:themeFillShade="F2"/>
          </w:tcPr>
          <w:p w14:paraId="75F03386" w14:textId="77777777" w:rsidR="00066C81" w:rsidRDefault="00066C81" w:rsidP="008C4392">
            <w:r>
              <w:t>3.</w:t>
            </w:r>
          </w:p>
        </w:tc>
        <w:tc>
          <w:tcPr>
            <w:tcW w:w="6611" w:type="dxa"/>
          </w:tcPr>
          <w:p w14:paraId="1AF59F7B" w14:textId="55B0DB49" w:rsidR="00066C81" w:rsidRDefault="001E505B" w:rsidP="008C4392">
            <w:r>
              <w:t>This PhD is supervised by a multidisciplinary team of experienced clinicians and researchers with expertise in clinical medicine, epidemiology, medical statistics, and qualitative methodology</w:t>
            </w:r>
          </w:p>
        </w:tc>
      </w:tr>
      <w:tr w:rsidR="00066C81" w14:paraId="5E9D4AA3" w14:textId="77777777" w:rsidTr="008C4392">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8C4392">
        <w:tc>
          <w:tcPr>
            <w:tcW w:w="9016" w:type="dxa"/>
            <w:gridSpan w:val="3"/>
          </w:tcPr>
          <w:p w14:paraId="4CB8A5B1" w14:textId="77777777" w:rsidR="008E1695" w:rsidRDefault="008E1695" w:rsidP="008E1695">
            <w:pPr>
              <w:rPr>
                <w:bCs/>
              </w:rPr>
            </w:pPr>
            <w:r w:rsidRPr="007E7C25">
              <w:rPr>
                <w:bCs/>
              </w:rPr>
              <w:t xml:space="preserve">Post-infectious bronchiolitis obliterans (PIBO) is a rare complication seen in children following a respiratory infection. An abnormal response to the initial infection results in persistent inflammation of the airways (breathing tubes), leading to permanent damage and impaired lung function. PIBO can be a cause of significant morbidity, recurrent healthcare attendances, and poor quality of life, with mortality reportedly as high as 10% by three and a half years in non-UK studies.  However, in the UK we do not know how many children get PIBO, who is more at risk, what treatments to use, at what dose, or for how long.  </w:t>
            </w:r>
          </w:p>
          <w:p w14:paraId="7C870B6F" w14:textId="77777777" w:rsidR="008E1695" w:rsidRDefault="008E1695" w:rsidP="008E1695">
            <w:pPr>
              <w:rPr>
                <w:bCs/>
              </w:rPr>
            </w:pPr>
          </w:p>
          <w:p w14:paraId="3E14F65A" w14:textId="62B95F39" w:rsidR="008E1695" w:rsidRDefault="008E1695" w:rsidP="008E1695">
            <w:pPr>
              <w:rPr>
                <w:bCs/>
              </w:rPr>
            </w:pPr>
            <w:r w:rsidRPr="007E7C25">
              <w:rPr>
                <w:bCs/>
              </w:rPr>
              <w:t>The purpose of this PhD project is to address these questions using a combination of systematic review, qualitative, and data science methodologies. We aim to identify groups of children at higher risk of developing PIBO</w:t>
            </w:r>
            <w:r>
              <w:rPr>
                <w:bCs/>
              </w:rPr>
              <w:t>,</w:t>
            </w:r>
            <w:r w:rsidRPr="007E7C25">
              <w:rPr>
                <w:bCs/>
              </w:rPr>
              <w:t xml:space="preserve"> those likely to have a poorer prognosis, and</w:t>
            </w:r>
            <w:r>
              <w:rPr>
                <w:bCs/>
              </w:rPr>
              <w:t xml:space="preserve"> </w:t>
            </w:r>
            <w:r w:rsidRPr="007E7C25">
              <w:rPr>
                <w:bCs/>
              </w:rPr>
              <w:t>differen</w:t>
            </w:r>
            <w:r>
              <w:rPr>
                <w:bCs/>
              </w:rPr>
              <w:t>ces</w:t>
            </w:r>
            <w:r w:rsidRPr="007E7C25">
              <w:rPr>
                <w:bCs/>
              </w:rPr>
              <w:t xml:space="preserve"> </w:t>
            </w:r>
            <w:r>
              <w:rPr>
                <w:bCs/>
              </w:rPr>
              <w:t xml:space="preserve">in </w:t>
            </w:r>
            <w:r w:rsidRPr="007E7C25">
              <w:rPr>
                <w:bCs/>
              </w:rPr>
              <w:t xml:space="preserve">treatment strategies currently used for PIBO in the UK. </w:t>
            </w:r>
          </w:p>
          <w:p w14:paraId="224CF034" w14:textId="77777777" w:rsidR="008E1695" w:rsidRPr="007E7C25" w:rsidRDefault="008E1695" w:rsidP="008E1695">
            <w:pPr>
              <w:rPr>
                <w:bCs/>
              </w:rPr>
            </w:pPr>
          </w:p>
          <w:p w14:paraId="453BACBE" w14:textId="77777777" w:rsidR="008E1695" w:rsidRDefault="008E1695" w:rsidP="008E1695">
            <w:pPr>
              <w:rPr>
                <w:rStyle w:val="normaltextrun"/>
                <w:sz w:val="21"/>
                <w:szCs w:val="21"/>
                <w:shd w:val="clear" w:color="auto" w:fill="FFFFFF"/>
                <w:lang w:val="en-US"/>
              </w:rPr>
            </w:pPr>
            <w:r>
              <w:rPr>
                <w:rStyle w:val="normaltextrun"/>
                <w:sz w:val="21"/>
                <w:szCs w:val="21"/>
                <w:shd w:val="clear" w:color="auto" w:fill="FFFFFF"/>
                <w:lang w:val="en-US"/>
              </w:rPr>
              <w:t>The project plan will consist of three parts:</w:t>
            </w:r>
          </w:p>
          <w:p w14:paraId="1D5ECAE5" w14:textId="77777777" w:rsidR="008E1695" w:rsidRPr="00636FF4" w:rsidRDefault="008E1695" w:rsidP="008E1695">
            <w:pPr>
              <w:pStyle w:val="ListParagraph"/>
              <w:numPr>
                <w:ilvl w:val="0"/>
                <w:numId w:val="2"/>
              </w:numPr>
              <w:spacing w:after="160" w:line="259" w:lineRule="auto"/>
              <w:rPr>
                <w:rStyle w:val="normaltextrun"/>
                <w:sz w:val="21"/>
                <w:szCs w:val="21"/>
                <w:shd w:val="clear" w:color="auto" w:fill="FFFFFF"/>
                <w:lang w:val="en-US"/>
              </w:rPr>
            </w:pPr>
            <w:r w:rsidRPr="00636FF4">
              <w:rPr>
                <w:rStyle w:val="normaltextrun"/>
                <w:sz w:val="21"/>
                <w:szCs w:val="21"/>
                <w:shd w:val="clear" w:color="auto" w:fill="FFFFFF"/>
                <w:lang w:val="en-US"/>
              </w:rPr>
              <w:t>Systematic review to identify current evidence</w:t>
            </w:r>
            <w:r>
              <w:rPr>
                <w:rStyle w:val="normaltextrun"/>
                <w:sz w:val="21"/>
                <w:szCs w:val="21"/>
                <w:shd w:val="clear" w:color="auto" w:fill="FFFFFF"/>
                <w:lang w:val="en-US"/>
              </w:rPr>
              <w:t>-</w:t>
            </w:r>
            <w:r w:rsidRPr="00636FF4">
              <w:rPr>
                <w:rStyle w:val="normaltextrun"/>
                <w:sz w:val="21"/>
                <w:szCs w:val="21"/>
                <w:shd w:val="clear" w:color="auto" w:fill="FFFFFF"/>
                <w:lang w:val="en-US"/>
              </w:rPr>
              <w:t>based recommendations for PIBO management in children</w:t>
            </w:r>
          </w:p>
          <w:p w14:paraId="589A6CCF" w14:textId="77777777" w:rsidR="008E1695" w:rsidRDefault="008E1695" w:rsidP="008E1695">
            <w:pPr>
              <w:pStyle w:val="ListParagraph"/>
              <w:numPr>
                <w:ilvl w:val="0"/>
                <w:numId w:val="2"/>
              </w:numPr>
              <w:spacing w:after="160" w:line="259" w:lineRule="auto"/>
              <w:rPr>
                <w:rStyle w:val="normaltextrun"/>
                <w:sz w:val="21"/>
                <w:szCs w:val="21"/>
                <w:shd w:val="clear" w:color="auto" w:fill="FFFFFF"/>
                <w:lang w:val="en-US"/>
              </w:rPr>
            </w:pPr>
            <w:r w:rsidRPr="00636FF4">
              <w:rPr>
                <w:rStyle w:val="normaltextrun"/>
                <w:sz w:val="21"/>
                <w:szCs w:val="21"/>
                <w:shd w:val="clear" w:color="auto" w:fill="FFFFFF"/>
                <w:lang w:val="en-US"/>
              </w:rPr>
              <w:t>Qualitative study (survey, semi-structured interviews, and workshops</w:t>
            </w:r>
            <w:r>
              <w:rPr>
                <w:rStyle w:val="normaltextrun"/>
                <w:sz w:val="21"/>
                <w:szCs w:val="21"/>
                <w:shd w:val="clear" w:color="auto" w:fill="FFFFFF"/>
                <w:lang w:val="en-US"/>
              </w:rPr>
              <w:t>)</w:t>
            </w:r>
            <w:r w:rsidRPr="00636FF4">
              <w:rPr>
                <w:rStyle w:val="normaltextrun"/>
                <w:sz w:val="21"/>
                <w:szCs w:val="21"/>
                <w:shd w:val="clear" w:color="auto" w:fill="FFFFFF"/>
                <w:lang w:val="en-US"/>
              </w:rPr>
              <w:t xml:space="preserve"> of UK practice for the management of PIBO in children to </w:t>
            </w:r>
            <w:r>
              <w:rPr>
                <w:rStyle w:val="normaltextrun"/>
                <w:sz w:val="21"/>
                <w:szCs w:val="21"/>
                <w:shd w:val="clear" w:color="auto" w:fill="FFFFFF"/>
                <w:lang w:val="en-US"/>
              </w:rPr>
              <w:t xml:space="preserve">explore: </w:t>
            </w:r>
            <w:r w:rsidRPr="00636FF4">
              <w:rPr>
                <w:rStyle w:val="normaltextrun"/>
                <w:sz w:val="21"/>
                <w:szCs w:val="21"/>
                <w:shd w:val="clear" w:color="auto" w:fill="FFFFFF"/>
                <w:lang w:val="en-US"/>
              </w:rPr>
              <w:t xml:space="preserve">  </w:t>
            </w:r>
          </w:p>
          <w:p w14:paraId="374D3530" w14:textId="77777777" w:rsidR="008E1695" w:rsidRDefault="008E1695" w:rsidP="008E1695">
            <w:pPr>
              <w:pStyle w:val="ListParagraph"/>
              <w:numPr>
                <w:ilvl w:val="1"/>
                <w:numId w:val="2"/>
              </w:numPr>
              <w:spacing w:after="160" w:line="259" w:lineRule="auto"/>
              <w:rPr>
                <w:rStyle w:val="normaltextrun"/>
                <w:sz w:val="21"/>
                <w:szCs w:val="21"/>
                <w:shd w:val="clear" w:color="auto" w:fill="FFFFFF"/>
                <w:lang w:val="en-US"/>
              </w:rPr>
            </w:pPr>
            <w:r w:rsidRPr="00636FF4">
              <w:rPr>
                <w:rStyle w:val="normaltextrun"/>
                <w:sz w:val="21"/>
                <w:szCs w:val="21"/>
                <w:shd w:val="clear" w:color="auto" w:fill="FFFFFF"/>
                <w:lang w:val="en-US"/>
              </w:rPr>
              <w:t>Diagnostic criteria </w:t>
            </w:r>
          </w:p>
          <w:p w14:paraId="27FE532C" w14:textId="77777777" w:rsidR="008E1695" w:rsidRDefault="008E1695" w:rsidP="008E1695">
            <w:pPr>
              <w:pStyle w:val="ListParagraph"/>
              <w:numPr>
                <w:ilvl w:val="1"/>
                <w:numId w:val="2"/>
              </w:numPr>
              <w:spacing w:after="160" w:line="259" w:lineRule="auto"/>
              <w:rPr>
                <w:rStyle w:val="normaltextrun"/>
                <w:sz w:val="21"/>
                <w:szCs w:val="21"/>
                <w:shd w:val="clear" w:color="auto" w:fill="FFFFFF"/>
                <w:lang w:val="en-US"/>
              </w:rPr>
            </w:pPr>
            <w:r>
              <w:rPr>
                <w:rStyle w:val="normaltextrun"/>
                <w:sz w:val="21"/>
                <w:szCs w:val="21"/>
                <w:shd w:val="clear" w:color="auto" w:fill="FFFFFF"/>
                <w:lang w:val="en-US"/>
              </w:rPr>
              <w:t>T</w:t>
            </w:r>
            <w:r w:rsidRPr="00636FF4">
              <w:rPr>
                <w:rStyle w:val="normaltextrun"/>
                <w:sz w:val="21"/>
                <w:szCs w:val="21"/>
                <w:shd w:val="clear" w:color="auto" w:fill="FFFFFF"/>
                <w:lang w:val="en-US"/>
              </w:rPr>
              <w:t>reatment </w:t>
            </w:r>
            <w:r>
              <w:rPr>
                <w:rStyle w:val="normaltextrun"/>
                <w:sz w:val="21"/>
                <w:szCs w:val="21"/>
                <w:shd w:val="clear" w:color="auto" w:fill="FFFFFF"/>
                <w:lang w:val="en-US"/>
              </w:rPr>
              <w:t>strategies</w:t>
            </w:r>
          </w:p>
          <w:p w14:paraId="62C98591" w14:textId="77777777" w:rsidR="008E1695" w:rsidRDefault="008E1695" w:rsidP="008E1695">
            <w:pPr>
              <w:pStyle w:val="ListParagraph"/>
              <w:numPr>
                <w:ilvl w:val="1"/>
                <w:numId w:val="2"/>
              </w:numPr>
              <w:spacing w:after="160" w:line="259" w:lineRule="auto"/>
              <w:rPr>
                <w:rStyle w:val="normaltextrun"/>
                <w:sz w:val="21"/>
                <w:szCs w:val="21"/>
                <w:shd w:val="clear" w:color="auto" w:fill="FFFFFF"/>
                <w:lang w:val="en-US"/>
              </w:rPr>
            </w:pPr>
            <w:r w:rsidRPr="00636FF4">
              <w:rPr>
                <w:rStyle w:val="normaltextrun"/>
                <w:sz w:val="21"/>
                <w:szCs w:val="21"/>
                <w:shd w:val="clear" w:color="auto" w:fill="FFFFFF"/>
                <w:lang w:val="en-US"/>
              </w:rPr>
              <w:t>Follow up arrangements </w:t>
            </w:r>
          </w:p>
          <w:p w14:paraId="6815E98F" w14:textId="77777777" w:rsidR="008E1695" w:rsidRPr="00636FF4" w:rsidRDefault="008E1695" w:rsidP="008E1695">
            <w:pPr>
              <w:pStyle w:val="ListParagraph"/>
              <w:numPr>
                <w:ilvl w:val="1"/>
                <w:numId w:val="2"/>
              </w:numPr>
              <w:spacing w:after="160" w:line="259" w:lineRule="auto"/>
              <w:rPr>
                <w:rStyle w:val="normaltextrun"/>
                <w:sz w:val="21"/>
                <w:szCs w:val="21"/>
                <w:shd w:val="clear" w:color="auto" w:fill="FFFFFF"/>
                <w:lang w:val="en-US"/>
              </w:rPr>
            </w:pPr>
            <w:r w:rsidRPr="00636FF4">
              <w:rPr>
                <w:rStyle w:val="normaltextrun"/>
                <w:sz w:val="21"/>
                <w:szCs w:val="21"/>
                <w:shd w:val="clear" w:color="auto" w:fill="FFFFFF"/>
                <w:lang w:val="en-US"/>
              </w:rPr>
              <w:lastRenderedPageBreak/>
              <w:t>Research priorities </w:t>
            </w:r>
          </w:p>
          <w:p w14:paraId="2BAE03A5" w14:textId="77777777" w:rsidR="008E1695" w:rsidRPr="00636FF4" w:rsidRDefault="008E1695" w:rsidP="008E1695">
            <w:pPr>
              <w:pStyle w:val="ListParagraph"/>
              <w:numPr>
                <w:ilvl w:val="0"/>
                <w:numId w:val="2"/>
              </w:numPr>
              <w:spacing w:after="160" w:line="259" w:lineRule="auto"/>
              <w:rPr>
                <w:rStyle w:val="normaltextrun"/>
                <w:b/>
              </w:rPr>
            </w:pPr>
            <w:r w:rsidRPr="00636FF4">
              <w:rPr>
                <w:rStyle w:val="normaltextrun"/>
                <w:sz w:val="21"/>
                <w:szCs w:val="21"/>
                <w:shd w:val="clear" w:color="auto" w:fill="FFFFFF"/>
                <w:lang w:val="en-US"/>
              </w:rPr>
              <w:t xml:space="preserve">Epidemiological study using electronic health data from the Clinical Practice Research Datalink (CPRD) to:  </w:t>
            </w:r>
          </w:p>
          <w:p w14:paraId="4DCE8B9C" w14:textId="77777777" w:rsidR="008E1695" w:rsidRPr="00636FF4" w:rsidRDefault="008E1695" w:rsidP="008E1695">
            <w:pPr>
              <w:pStyle w:val="ListParagraph"/>
              <w:numPr>
                <w:ilvl w:val="1"/>
                <w:numId w:val="2"/>
              </w:numPr>
              <w:spacing w:after="160" w:line="259" w:lineRule="auto"/>
              <w:rPr>
                <w:rStyle w:val="normaltextrun"/>
                <w:b/>
              </w:rPr>
            </w:pPr>
            <w:r w:rsidRPr="00636FF4">
              <w:rPr>
                <w:rStyle w:val="normaltextrun"/>
                <w:sz w:val="21"/>
                <w:szCs w:val="21"/>
                <w:shd w:val="clear" w:color="auto" w:fill="FFFFFF"/>
                <w:lang w:val="en-US"/>
              </w:rPr>
              <w:t>describe the prevalence, incidence and outcomes (inc. mortality) of children diagnosed with PIBO and how these differ between children from different ethno-socio-economic backgrounds </w:t>
            </w:r>
          </w:p>
          <w:p w14:paraId="07CEC222" w14:textId="77777777" w:rsidR="008E1695" w:rsidRPr="00636FF4" w:rsidRDefault="008E1695" w:rsidP="008E1695">
            <w:pPr>
              <w:pStyle w:val="ListParagraph"/>
              <w:numPr>
                <w:ilvl w:val="1"/>
                <w:numId w:val="2"/>
              </w:numPr>
              <w:spacing w:after="160" w:line="259" w:lineRule="auto"/>
              <w:rPr>
                <w:b/>
              </w:rPr>
            </w:pPr>
            <w:r w:rsidRPr="00636FF4">
              <w:rPr>
                <w:rStyle w:val="normaltextrun"/>
                <w:sz w:val="21"/>
                <w:szCs w:val="21"/>
                <w:shd w:val="clear" w:color="auto" w:fill="FFFFFF"/>
                <w:lang w:val="en-US"/>
              </w:rPr>
              <w:t>identify predictors for poorer clinical outcomes, to include: mortality, more frequent hospital visits, prolonged oxygen requirement</w:t>
            </w:r>
            <w:r w:rsidRPr="00636FF4">
              <w:rPr>
                <w:rStyle w:val="contentcontrolboundarysink"/>
                <w:sz w:val="21"/>
                <w:szCs w:val="21"/>
                <w:shd w:val="clear" w:color="auto" w:fill="FFFFFF"/>
                <w:lang w:val="en-US"/>
              </w:rPr>
              <w:t>​</w:t>
            </w:r>
            <w:r w:rsidRPr="00636FF4">
              <w:rPr>
                <w:rStyle w:val="eop"/>
                <w:sz w:val="20"/>
                <w:szCs w:val="20"/>
                <w:shd w:val="clear" w:color="auto" w:fill="FFFFFF"/>
              </w:rPr>
              <w:t> </w:t>
            </w:r>
          </w:p>
          <w:p w14:paraId="21FA3964" w14:textId="5DA07086" w:rsidR="008E1695" w:rsidRDefault="008E1695" w:rsidP="008E1695">
            <w:pPr>
              <w:rPr>
                <w:b/>
              </w:rPr>
            </w:pPr>
            <w:r>
              <w:rPr>
                <w:rStyle w:val="normaltextrun"/>
                <w:sz w:val="21"/>
                <w:szCs w:val="21"/>
                <w:shd w:val="clear" w:color="auto" w:fill="FFFFFF"/>
                <w:lang w:val="en-US"/>
              </w:rPr>
              <w:t xml:space="preserve">It is anticipated that the data from this study will identify gaps in knowledge and differences in care between hospitals, and emphasize the need for a joined up UK approach towards further research, patient registration, and treatment of PIBO in children; and to provide the supporting evidence for a </w:t>
            </w:r>
            <w:r w:rsidRPr="007E7C25">
              <w:rPr>
                <w:rStyle w:val="eop"/>
                <w:sz w:val="20"/>
                <w:szCs w:val="20"/>
                <w:shd w:val="clear" w:color="auto" w:fill="FFFFFF"/>
              </w:rPr>
              <w:t>future interventional study to identify the optimal treatment strategy for PIBO, reduce differences and inequalities in care, and improve long-term outcomes for this condition.</w:t>
            </w:r>
          </w:p>
          <w:p w14:paraId="28043D4E" w14:textId="40476FB9" w:rsidR="00285F83" w:rsidRPr="00285F83" w:rsidRDefault="00285F83" w:rsidP="00285F83">
            <w:pPr>
              <w:rPr>
                <w:bCs/>
              </w:rPr>
            </w:pPr>
          </w:p>
        </w:tc>
      </w:tr>
      <w:tr w:rsidR="00C764B2" w14:paraId="7D71261E" w14:textId="77777777" w:rsidTr="008C4392">
        <w:tc>
          <w:tcPr>
            <w:tcW w:w="9016" w:type="dxa"/>
            <w:gridSpan w:val="3"/>
          </w:tcPr>
          <w:p w14:paraId="3589CF3D" w14:textId="0F2E899E" w:rsidR="00354271" w:rsidRPr="00636FF4" w:rsidRDefault="00C764B2" w:rsidP="008C4392">
            <w:pPr>
              <w:rPr>
                <w:rStyle w:val="normaltextrun"/>
                <w:b/>
              </w:rPr>
            </w:pPr>
            <w:r>
              <w:rPr>
                <w:b/>
              </w:rPr>
              <w:lastRenderedPageBreak/>
              <w:t>References</w:t>
            </w:r>
            <w:r w:rsidR="00354271">
              <w:rPr>
                <w:rStyle w:val="normaltextrun"/>
                <w:sz w:val="21"/>
                <w:szCs w:val="21"/>
                <w:shd w:val="clear" w:color="auto" w:fill="FFFFFF"/>
                <w:lang w:val="en-US"/>
              </w:rPr>
              <w:t>                                                                                                                                        </w:t>
            </w:r>
          </w:p>
          <w:p w14:paraId="485F0B04" w14:textId="6E080383" w:rsidR="00D07DD1" w:rsidRPr="008E1695" w:rsidRDefault="00354271" w:rsidP="008C4392">
            <w:pPr>
              <w:rPr>
                <w:rStyle w:val="normaltextrun"/>
                <w:sz w:val="20"/>
                <w:szCs w:val="20"/>
                <w:shd w:val="clear" w:color="auto" w:fill="FFFFFF"/>
                <w:lang w:val="en-US"/>
              </w:rPr>
            </w:pPr>
            <w:r w:rsidRPr="008E1695">
              <w:rPr>
                <w:rStyle w:val="normaltextrun"/>
                <w:sz w:val="20"/>
                <w:szCs w:val="20"/>
                <w:shd w:val="clear" w:color="auto" w:fill="FFFFFF"/>
                <w:lang w:val="en-US"/>
              </w:rPr>
              <w:t>Flanagan F, Casey A, Reyes-</w:t>
            </w:r>
            <w:proofErr w:type="spellStart"/>
            <w:r w:rsidRPr="008E1695">
              <w:rPr>
                <w:rStyle w:val="normaltextrun"/>
                <w:sz w:val="20"/>
                <w:szCs w:val="20"/>
                <w:shd w:val="clear" w:color="auto" w:fill="FFFFFF"/>
                <w:lang w:val="en-US"/>
              </w:rPr>
              <w:t>Múgica</w:t>
            </w:r>
            <w:proofErr w:type="spellEnd"/>
            <w:r w:rsidRPr="008E1695">
              <w:rPr>
                <w:rStyle w:val="normaltextrun"/>
                <w:sz w:val="20"/>
                <w:szCs w:val="20"/>
                <w:shd w:val="clear" w:color="auto" w:fill="FFFFFF"/>
                <w:lang w:val="en-US"/>
              </w:rPr>
              <w:t xml:space="preserve"> M, Kurland G. Post-infectious bronchiolitis obliterans in children. </w:t>
            </w:r>
            <w:proofErr w:type="spellStart"/>
            <w:r w:rsidRPr="008E1695">
              <w:rPr>
                <w:rStyle w:val="normaltextrun"/>
                <w:sz w:val="20"/>
                <w:szCs w:val="20"/>
                <w:shd w:val="clear" w:color="auto" w:fill="FFFFFF"/>
                <w:lang w:val="en-US"/>
              </w:rPr>
              <w:t>Paediatr</w:t>
            </w:r>
            <w:proofErr w:type="spellEnd"/>
            <w:r w:rsidRPr="008E1695">
              <w:rPr>
                <w:rStyle w:val="normaltextrun"/>
                <w:sz w:val="20"/>
                <w:szCs w:val="20"/>
                <w:shd w:val="clear" w:color="auto" w:fill="FFFFFF"/>
                <w:lang w:val="en-US"/>
              </w:rPr>
              <w:t xml:space="preserve"> Respir Rev. 2022 Jun;42:69-78. </w:t>
            </w:r>
            <w:proofErr w:type="spellStart"/>
            <w:r w:rsidRPr="008E1695">
              <w:rPr>
                <w:rStyle w:val="normaltextrun"/>
                <w:sz w:val="20"/>
                <w:szCs w:val="20"/>
                <w:shd w:val="clear" w:color="auto" w:fill="FFFFFF"/>
                <w:lang w:val="en-US"/>
              </w:rPr>
              <w:t>doi</w:t>
            </w:r>
            <w:proofErr w:type="spellEnd"/>
            <w:r w:rsidRPr="008E1695">
              <w:rPr>
                <w:rStyle w:val="normaltextrun"/>
                <w:sz w:val="20"/>
                <w:szCs w:val="20"/>
                <w:shd w:val="clear" w:color="auto" w:fill="FFFFFF"/>
                <w:lang w:val="en-US"/>
              </w:rPr>
              <w:t>: 10.1016/j.prrv.2022.01.007</w:t>
            </w:r>
            <w:r w:rsidR="00D07DD1" w:rsidRPr="008E1695">
              <w:rPr>
                <w:rStyle w:val="normaltextrun"/>
                <w:sz w:val="20"/>
                <w:szCs w:val="20"/>
                <w:shd w:val="clear" w:color="auto" w:fill="FFFFFF"/>
                <w:lang w:val="en-US"/>
              </w:rPr>
              <w:t>.</w:t>
            </w:r>
          </w:p>
          <w:p w14:paraId="447BA217" w14:textId="77777777" w:rsidR="008E1695" w:rsidRDefault="008E1695" w:rsidP="008C4392">
            <w:pPr>
              <w:rPr>
                <w:rStyle w:val="normaltextrun"/>
                <w:sz w:val="21"/>
                <w:szCs w:val="21"/>
                <w:shd w:val="clear" w:color="auto" w:fill="FFFFFF"/>
                <w:lang w:val="en-US"/>
              </w:rPr>
            </w:pPr>
          </w:p>
          <w:p w14:paraId="47860608" w14:textId="013661BD" w:rsidR="00C764B2" w:rsidRPr="008E1695" w:rsidRDefault="00354271" w:rsidP="008C4392">
            <w:pPr>
              <w:rPr>
                <w:b/>
                <w:sz w:val="20"/>
                <w:szCs w:val="20"/>
              </w:rPr>
            </w:pPr>
            <w:proofErr w:type="spellStart"/>
            <w:r w:rsidRPr="008E1695">
              <w:rPr>
                <w:rStyle w:val="normaltextrun"/>
                <w:sz w:val="20"/>
                <w:szCs w:val="20"/>
                <w:shd w:val="clear" w:color="auto" w:fill="FFFFFF"/>
                <w:lang w:val="en-US"/>
              </w:rPr>
              <w:t>Jerkic</w:t>
            </w:r>
            <w:proofErr w:type="spellEnd"/>
            <w:r w:rsidRPr="008E1695">
              <w:rPr>
                <w:rStyle w:val="normaltextrun"/>
                <w:sz w:val="20"/>
                <w:szCs w:val="20"/>
                <w:shd w:val="clear" w:color="auto" w:fill="FFFFFF"/>
                <w:lang w:val="en-US"/>
              </w:rPr>
              <w:t xml:space="preserve"> SP, Brinkmann F, Calder A, Casey A, </w:t>
            </w:r>
            <w:proofErr w:type="spellStart"/>
            <w:r w:rsidRPr="008E1695">
              <w:rPr>
                <w:rStyle w:val="normaltextrun"/>
                <w:sz w:val="20"/>
                <w:szCs w:val="20"/>
                <w:shd w:val="clear" w:color="auto" w:fill="FFFFFF"/>
                <w:lang w:val="en-US"/>
              </w:rPr>
              <w:t>Dishop</w:t>
            </w:r>
            <w:proofErr w:type="spellEnd"/>
            <w:r w:rsidRPr="008E1695">
              <w:rPr>
                <w:rStyle w:val="normaltextrun"/>
                <w:sz w:val="20"/>
                <w:szCs w:val="20"/>
                <w:shd w:val="clear" w:color="auto" w:fill="FFFFFF"/>
                <w:lang w:val="en-US"/>
              </w:rPr>
              <w:t xml:space="preserve"> M, </w:t>
            </w:r>
            <w:proofErr w:type="spellStart"/>
            <w:r w:rsidRPr="008E1695">
              <w:rPr>
                <w:rStyle w:val="normaltextrun"/>
                <w:sz w:val="20"/>
                <w:szCs w:val="20"/>
                <w:shd w:val="clear" w:color="auto" w:fill="FFFFFF"/>
                <w:lang w:val="en-US"/>
              </w:rPr>
              <w:t>Griese</w:t>
            </w:r>
            <w:proofErr w:type="spellEnd"/>
            <w:r w:rsidRPr="008E1695">
              <w:rPr>
                <w:rStyle w:val="normaltextrun"/>
                <w:sz w:val="20"/>
                <w:szCs w:val="20"/>
                <w:shd w:val="clear" w:color="auto" w:fill="FFFFFF"/>
                <w:lang w:val="en-US"/>
              </w:rPr>
              <w:t xml:space="preserve"> M, Kurland G, </w:t>
            </w:r>
            <w:proofErr w:type="spellStart"/>
            <w:r w:rsidRPr="008E1695">
              <w:rPr>
                <w:rStyle w:val="normaltextrun"/>
                <w:sz w:val="20"/>
                <w:szCs w:val="20"/>
                <w:shd w:val="clear" w:color="auto" w:fill="FFFFFF"/>
                <w:lang w:val="en-US"/>
              </w:rPr>
              <w:t>Niemitz</w:t>
            </w:r>
            <w:proofErr w:type="spellEnd"/>
            <w:r w:rsidRPr="008E1695">
              <w:rPr>
                <w:rStyle w:val="normaltextrun"/>
                <w:sz w:val="20"/>
                <w:szCs w:val="20"/>
                <w:shd w:val="clear" w:color="auto" w:fill="FFFFFF"/>
                <w:lang w:val="en-US"/>
              </w:rPr>
              <w:t xml:space="preserve"> M, </w:t>
            </w:r>
            <w:proofErr w:type="spellStart"/>
            <w:r w:rsidRPr="008E1695">
              <w:rPr>
                <w:rStyle w:val="normaltextrun"/>
                <w:sz w:val="20"/>
                <w:szCs w:val="20"/>
                <w:shd w:val="clear" w:color="auto" w:fill="FFFFFF"/>
                <w:lang w:val="en-US"/>
              </w:rPr>
              <w:t>Nyilas</w:t>
            </w:r>
            <w:proofErr w:type="spellEnd"/>
            <w:r w:rsidRPr="008E1695">
              <w:rPr>
                <w:rStyle w:val="normaltextrun"/>
                <w:sz w:val="20"/>
                <w:szCs w:val="20"/>
                <w:shd w:val="clear" w:color="auto" w:fill="FFFFFF"/>
                <w:lang w:val="en-US"/>
              </w:rPr>
              <w:t xml:space="preserve"> S, Schramm D, Schubert R, Tamm M, </w:t>
            </w:r>
            <w:proofErr w:type="spellStart"/>
            <w:r w:rsidRPr="008E1695">
              <w:rPr>
                <w:rStyle w:val="normaltextrun"/>
                <w:sz w:val="20"/>
                <w:szCs w:val="20"/>
                <w:shd w:val="clear" w:color="auto" w:fill="FFFFFF"/>
                <w:lang w:val="en-US"/>
              </w:rPr>
              <w:t>Zielen</w:t>
            </w:r>
            <w:proofErr w:type="spellEnd"/>
            <w:r w:rsidRPr="008E1695">
              <w:rPr>
                <w:rStyle w:val="normaltextrun"/>
                <w:sz w:val="20"/>
                <w:szCs w:val="20"/>
                <w:shd w:val="clear" w:color="auto" w:fill="FFFFFF"/>
                <w:lang w:val="en-US"/>
              </w:rPr>
              <w:t xml:space="preserve"> S, </w:t>
            </w:r>
            <w:proofErr w:type="spellStart"/>
            <w:r w:rsidRPr="008E1695">
              <w:rPr>
                <w:rStyle w:val="normaltextrun"/>
                <w:sz w:val="20"/>
                <w:szCs w:val="20"/>
                <w:shd w:val="clear" w:color="auto" w:fill="FFFFFF"/>
                <w:lang w:val="en-US"/>
              </w:rPr>
              <w:t>Rosewich</w:t>
            </w:r>
            <w:proofErr w:type="spellEnd"/>
            <w:r w:rsidRPr="008E1695">
              <w:rPr>
                <w:rStyle w:val="normaltextrun"/>
                <w:sz w:val="20"/>
                <w:szCs w:val="20"/>
                <w:shd w:val="clear" w:color="auto" w:fill="FFFFFF"/>
                <w:lang w:val="en-US"/>
              </w:rPr>
              <w:t xml:space="preserve"> M. Postinfectious Bronchiolitis Obliterans in Children: Diagnostic Workup and Therapeutic Options: A Workshop Report. Can Respir J. 2020 Jan 30;2020:5852827.</w:t>
            </w:r>
            <w:r w:rsidRPr="008E1695">
              <w:rPr>
                <w:rStyle w:val="contentcontrolboundarysink"/>
                <w:sz w:val="20"/>
                <w:szCs w:val="20"/>
                <w:shd w:val="clear" w:color="auto" w:fill="FFFFFF"/>
                <w:lang w:val="en-US"/>
              </w:rPr>
              <w:t>​</w:t>
            </w:r>
          </w:p>
          <w:p w14:paraId="17BD79B2" w14:textId="77777777" w:rsidR="00C764B2" w:rsidRDefault="00C764B2" w:rsidP="008C4392">
            <w:pPr>
              <w:rPr>
                <w:b/>
              </w:rPr>
            </w:pPr>
          </w:p>
          <w:p w14:paraId="695BAFB8" w14:textId="7BA22DA1" w:rsidR="00C764B2" w:rsidRDefault="00C764B2" w:rsidP="008C4392">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8C4392">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5B01"/>
    <w:multiLevelType w:val="hybridMultilevel"/>
    <w:tmpl w:val="E354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A5649"/>
    <w:multiLevelType w:val="hybridMultilevel"/>
    <w:tmpl w:val="AD62FE6C"/>
    <w:lvl w:ilvl="0" w:tplc="A2B0D866">
      <w:start w:val="1"/>
      <w:numFmt w:val="decimal"/>
      <w:lvlText w:val="%1)"/>
      <w:lvlJc w:val="left"/>
      <w:pPr>
        <w:ind w:left="720" w:hanging="360"/>
      </w:pPr>
      <w:rPr>
        <w:rFonts w:hint="default"/>
        <w:b w:val="0"/>
        <w:bCs/>
      </w:rPr>
    </w:lvl>
    <w:lvl w:ilvl="1" w:tplc="1A743BC0">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105B84"/>
    <w:rsid w:val="001E505B"/>
    <w:rsid w:val="00285F83"/>
    <w:rsid w:val="00354271"/>
    <w:rsid w:val="00636FF4"/>
    <w:rsid w:val="008C4392"/>
    <w:rsid w:val="008E1695"/>
    <w:rsid w:val="009C4828"/>
    <w:rsid w:val="00A84365"/>
    <w:rsid w:val="00BB70D0"/>
    <w:rsid w:val="00C764B2"/>
    <w:rsid w:val="00D07DD1"/>
    <w:rsid w:val="277D4AD9"/>
    <w:rsid w:val="282EA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6FEDC52C-FC16-4F19-8B7F-C4A8F33C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54271"/>
  </w:style>
  <w:style w:type="character" w:customStyle="1" w:styleId="contentcontrolboundarysink">
    <w:name w:val="contentcontrolboundarysink"/>
    <w:basedOn w:val="DefaultParagraphFont"/>
    <w:rsid w:val="00354271"/>
  </w:style>
  <w:style w:type="character" w:customStyle="1" w:styleId="tabchar">
    <w:name w:val="tabchar"/>
    <w:basedOn w:val="DefaultParagraphFont"/>
    <w:rsid w:val="00354271"/>
  </w:style>
  <w:style w:type="character" w:customStyle="1" w:styleId="eop">
    <w:name w:val="eop"/>
    <w:basedOn w:val="DefaultParagraphFont"/>
    <w:rsid w:val="00354271"/>
  </w:style>
  <w:style w:type="paragraph" w:styleId="ListParagraph">
    <w:name w:val="List Paragraph"/>
    <w:basedOn w:val="Normal"/>
    <w:uiPriority w:val="34"/>
    <w:qFormat/>
    <w:rsid w:val="00636FF4"/>
    <w:pPr>
      <w:ind w:left="720"/>
      <w:contextualSpacing/>
    </w:pPr>
  </w:style>
  <w:style w:type="character" w:styleId="Hyperlink">
    <w:name w:val="Hyperlink"/>
    <w:basedOn w:val="DefaultParagraphFont"/>
    <w:uiPriority w:val="99"/>
    <w:unhideWhenUsed/>
    <w:rsid w:val="009C4828"/>
    <w:rPr>
      <w:color w:val="0563C1" w:themeColor="hyperlink"/>
      <w:u w:val="single"/>
    </w:rPr>
  </w:style>
  <w:style w:type="character" w:styleId="UnresolvedMention">
    <w:name w:val="Unresolved Mention"/>
    <w:basedOn w:val="DefaultParagraphFont"/>
    <w:uiPriority w:val="99"/>
    <w:semiHidden/>
    <w:unhideWhenUsed/>
    <w:rsid w:val="009C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hl1@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cp3@leicester.ac.uk" TargetMode="External"/><Relationship Id="rId4" Type="http://schemas.openxmlformats.org/officeDocument/2006/relationships/numbering" Target="numbering.xml"/><Relationship Id="rId9" Type="http://schemas.openxmlformats.org/officeDocument/2006/relationships/hyperlink" Target="mailto:cl417@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962D2-A853-4363-B8B2-B3139C25B166}">
  <ds:schemaRefs>
    <ds:schemaRef ds:uri="http://schemas.microsoft.com/sharepoint/v3/contenttype/forms"/>
  </ds:schemaRefs>
</ds:datastoreItem>
</file>

<file path=customXml/itemProps2.xml><?xml version="1.0" encoding="utf-8"?>
<ds:datastoreItem xmlns:ds="http://schemas.openxmlformats.org/officeDocument/2006/customXml" ds:itemID="{59F8E480-6FFA-46AA-AFF1-30F00E97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3BE1E-6E85-4FE5-8A61-7F6538167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2023-03-06T14:24:00Z</dcterms:created>
  <dcterms:modified xsi:type="dcterms:W3CDTF">2023-03-14T11:34:00Z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