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26CF2515" w:rsidR="00066C81" w:rsidRPr="00B572DD" w:rsidRDefault="00B572DD" w:rsidP="00066C81">
      <w:pPr>
        <w:spacing w:after="0" w:line="240" w:lineRule="auto"/>
        <w:rPr>
          <w:b/>
          <w:bCs/>
        </w:rPr>
      </w:pPr>
      <w:r w:rsidRPr="00B572DD">
        <w:rPr>
          <w:b/>
          <w:bCs/>
        </w:rPr>
        <w:t>University of Leicester</w:t>
      </w:r>
    </w:p>
    <w:p w14:paraId="73CE55CA" w14:textId="77777777" w:rsidR="00B572DD" w:rsidRDefault="00B572DD"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304BC89D">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62E504A6" w:rsidR="00066C81" w:rsidRPr="00066C81" w:rsidRDefault="00A84365" w:rsidP="304BC89D">
            <w:pPr>
              <w:spacing w:line="259" w:lineRule="auto"/>
            </w:pPr>
            <w:r>
              <w:t xml:space="preserve">BRC </w:t>
            </w:r>
            <w:r w:rsidR="6D4A309E" w:rsidRPr="304BC89D">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ED69E6">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0AA438BA" w:rsidR="00066C81" w:rsidRPr="00066C81" w:rsidRDefault="00A52955" w:rsidP="00066C81">
            <w:r>
              <w:rPr>
                <w:rStyle w:val="contentcontrolboundarysink"/>
                <w:sz w:val="21"/>
                <w:szCs w:val="21"/>
                <w:shd w:val="clear" w:color="auto" w:fill="FFFFFF"/>
              </w:rPr>
              <w:t>​</w:t>
            </w:r>
            <w:r>
              <w:rPr>
                <w:rStyle w:val="normaltextrun"/>
                <w:sz w:val="21"/>
                <w:szCs w:val="21"/>
                <w:shd w:val="clear" w:color="auto" w:fill="FFFFFF"/>
              </w:rPr>
              <w:t>Dr Joe Henson</w:t>
            </w:r>
            <w:r>
              <w:rPr>
                <w:rStyle w:val="contentcontrolboundarysink"/>
                <w:sz w:val="21"/>
                <w:szCs w:val="21"/>
                <w:shd w:val="clear" w:color="auto" w:fill="FFFFFF"/>
              </w:rPr>
              <w:t>​</w:t>
            </w:r>
          </w:p>
        </w:tc>
      </w:tr>
      <w:tr w:rsidR="00066C81" w:rsidRPr="00066C81" w14:paraId="62BA6F73" w14:textId="77777777" w:rsidTr="00ED69E6">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7199C169" w:rsidR="00066C81" w:rsidRPr="00066C81" w:rsidRDefault="00A52955" w:rsidP="00066C81">
            <w:r>
              <w:rPr>
                <w:rStyle w:val="contentcontrolboundarysink"/>
                <w:sz w:val="21"/>
                <w:szCs w:val="21"/>
                <w:shd w:val="clear" w:color="auto" w:fill="FFFFFF"/>
                <w:lang w:val="en-US"/>
              </w:rPr>
              <w:t>​</w:t>
            </w:r>
            <w:r>
              <w:rPr>
                <w:rStyle w:val="normaltextrun"/>
                <w:sz w:val="21"/>
                <w:szCs w:val="21"/>
                <w:shd w:val="clear" w:color="auto" w:fill="FFFFFF"/>
                <w:lang w:val="en-US"/>
              </w:rPr>
              <w:t xml:space="preserve">Diabetes Research Centre, </w:t>
            </w:r>
            <w:proofErr w:type="spellStart"/>
            <w:r>
              <w:rPr>
                <w:rStyle w:val="normaltextrun"/>
                <w:sz w:val="21"/>
                <w:szCs w:val="21"/>
                <w:shd w:val="clear" w:color="auto" w:fill="FFFFFF"/>
                <w:lang w:val="en-US"/>
              </w:rPr>
              <w:t>UoL</w:t>
            </w:r>
            <w:proofErr w:type="spellEnd"/>
            <w:r>
              <w:rPr>
                <w:rStyle w:val="contentcontrolboundarysink"/>
                <w:sz w:val="21"/>
                <w:szCs w:val="21"/>
                <w:shd w:val="clear" w:color="auto" w:fill="FFFFFF"/>
                <w:lang w:val="en-US"/>
              </w:rPr>
              <w:t>​</w:t>
            </w:r>
          </w:p>
        </w:tc>
      </w:tr>
      <w:tr w:rsidR="00A84365" w:rsidRPr="00066C81" w14:paraId="0708F96B" w14:textId="77777777" w:rsidTr="004955D3">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47C2DBC4" w:rsidR="00A84365" w:rsidRPr="00066C81" w:rsidRDefault="00B572DD" w:rsidP="00066C81">
            <w:hyperlink r:id="rId8" w:history="1">
              <w:r w:rsidRPr="00901DE1">
                <w:rPr>
                  <w:rStyle w:val="Hyperlink"/>
                  <w:sz w:val="20"/>
                  <w:szCs w:val="20"/>
                  <w:bdr w:val="none" w:sz="0" w:space="0" w:color="auto" w:frame="1"/>
                </w:rPr>
                <w:t>jjh18@leicester.ac.uk</w:t>
              </w:r>
            </w:hyperlink>
            <w:r>
              <w:rPr>
                <w:rStyle w:val="normaltextrun"/>
                <w:sz w:val="20"/>
                <w:szCs w:val="20"/>
                <w:bdr w:val="none" w:sz="0" w:space="0" w:color="auto" w:frame="1"/>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70A31E22" w:rsidR="00066C81" w:rsidRDefault="00A52955" w:rsidP="00ED69E6">
            <w:r>
              <w:rPr>
                <w:rStyle w:val="normaltextrun"/>
                <w:sz w:val="21"/>
                <w:szCs w:val="21"/>
                <w:shd w:val="clear" w:color="auto" w:fill="FFFFFF"/>
              </w:rPr>
              <w:t>Dr Francesco Zaccardi</w:t>
            </w:r>
            <w:r>
              <w:rPr>
                <w:rStyle w:val="contentcontrolboundarysink"/>
                <w:sz w:val="21"/>
                <w:szCs w:val="21"/>
                <w:shd w:val="clear" w:color="auto" w:fill="FFFFFF"/>
              </w:rPr>
              <w:t>​</w:t>
            </w:r>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78B69217" w:rsidR="00066C81" w:rsidRDefault="00A52955" w:rsidP="00ED69E6">
            <w:r>
              <w:rPr>
                <w:rStyle w:val="contentcontrolboundarysink"/>
                <w:sz w:val="21"/>
                <w:szCs w:val="21"/>
                <w:shd w:val="clear" w:color="auto" w:fill="FFFFFF"/>
                <w:lang w:val="en-US"/>
              </w:rPr>
              <w:t>​</w:t>
            </w:r>
            <w:r>
              <w:rPr>
                <w:rStyle w:val="normaltextrun"/>
                <w:sz w:val="21"/>
                <w:szCs w:val="21"/>
                <w:shd w:val="clear" w:color="auto" w:fill="FFFFFF"/>
                <w:lang w:val="en-US"/>
              </w:rPr>
              <w:t xml:space="preserve">Leicester Real World Evidence Unit, Diabetes Research Centre, </w:t>
            </w:r>
            <w:proofErr w:type="spellStart"/>
            <w:r>
              <w:rPr>
                <w:rStyle w:val="normaltextrun"/>
                <w:sz w:val="21"/>
                <w:szCs w:val="21"/>
                <w:shd w:val="clear" w:color="auto" w:fill="FFFFFF"/>
                <w:lang w:val="en-US"/>
              </w:rPr>
              <w:t>UoL</w:t>
            </w:r>
            <w:proofErr w:type="spellEnd"/>
            <w:r>
              <w:rPr>
                <w:rStyle w:val="contentcontrolboundarysink"/>
                <w:sz w:val="21"/>
                <w:szCs w:val="21"/>
                <w:shd w:val="clear" w:color="auto" w:fill="FFFFFF"/>
                <w:lang w:val="en-US"/>
              </w:rPr>
              <w:t>​</w:t>
            </w:r>
            <w:r>
              <w:rPr>
                <w:rStyle w:val="eop"/>
                <w:sz w:val="20"/>
                <w:szCs w:val="20"/>
                <w:shd w:val="clear" w:color="auto" w:fill="FFFFFF"/>
              </w:rPr>
              <w:t> </w:t>
            </w:r>
          </w:p>
        </w:tc>
      </w:tr>
      <w:tr w:rsidR="00A84365" w14:paraId="5C5F8BEE" w14:textId="77777777" w:rsidTr="000E23E5">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587E05F6" w:rsidR="00A84365" w:rsidRDefault="00A52955" w:rsidP="00ED69E6">
            <w:r>
              <w:rPr>
                <w:rStyle w:val="normaltextrun"/>
                <w:sz w:val="21"/>
                <w:szCs w:val="21"/>
                <w:bdr w:val="none" w:sz="0" w:space="0" w:color="auto" w:frame="1"/>
              </w:rPr>
              <w:t>​</w:t>
            </w:r>
            <w:hyperlink r:id="rId9" w:history="1">
              <w:r w:rsidR="00B572DD" w:rsidRPr="00901DE1">
                <w:rPr>
                  <w:rStyle w:val="Hyperlink"/>
                  <w:sz w:val="21"/>
                  <w:szCs w:val="21"/>
                  <w:bdr w:val="none" w:sz="0" w:space="0" w:color="auto" w:frame="1"/>
                </w:rPr>
                <w:t>fz43@leicester.ac.uk</w:t>
              </w:r>
            </w:hyperlink>
            <w:r w:rsidR="00B572DD">
              <w:rPr>
                <w:rStyle w:val="normaltextrun"/>
                <w:sz w:val="21"/>
                <w:szCs w:val="21"/>
                <w:bdr w:val="none" w:sz="0" w:space="0" w:color="auto" w:frame="1"/>
              </w:rP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2151FD45" w:rsidR="00066C81" w:rsidRDefault="00A52955" w:rsidP="00ED69E6">
            <w:r>
              <w:rPr>
                <w:rStyle w:val="normaltextrun"/>
                <w:sz w:val="21"/>
                <w:szCs w:val="21"/>
                <w:shd w:val="clear" w:color="auto" w:fill="FFFFFF"/>
              </w:rPr>
              <w:t>Dr Alex Rowlands</w:t>
            </w:r>
            <w:r>
              <w:rPr>
                <w:rStyle w:val="contentcontrolboundarysink"/>
                <w:sz w:val="21"/>
                <w:szCs w:val="21"/>
                <w:shd w:val="clear" w:color="auto" w:fill="FFFFFF"/>
              </w:rPr>
              <w:t>​</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6837E15D">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53DCA2C0" w:rsidR="00066C81" w:rsidRDefault="00A52955" w:rsidP="00ED69E6">
            <w:r>
              <w:rPr>
                <w:rStyle w:val="contentcontrolboundarysink"/>
                <w:sz w:val="21"/>
                <w:szCs w:val="21"/>
                <w:shd w:val="clear" w:color="auto" w:fill="FFFFFF"/>
                <w:lang w:val="en-US"/>
              </w:rPr>
              <w:t>​​</w:t>
            </w:r>
            <w:r>
              <w:rPr>
                <w:rStyle w:val="contentcontrolboundarysink"/>
                <w:sz w:val="20"/>
                <w:szCs w:val="20"/>
                <w:shd w:val="clear" w:color="auto" w:fill="FFFFFF"/>
                <w:lang w:val="en-US"/>
              </w:rPr>
              <w:t>​</w:t>
            </w:r>
            <w:r w:rsidRPr="00B91257">
              <w:rPr>
                <w:rStyle w:val="normaltextrun"/>
                <w:shd w:val="clear" w:color="auto" w:fill="FFFFFF"/>
                <w:lang w:val="en-US"/>
              </w:rPr>
              <w:t xml:space="preserve">Using physical activity and physical function metrics to develop a ‘movement age’ </w:t>
            </w:r>
            <w:r w:rsidR="004355A9" w:rsidRPr="00B91257">
              <w:rPr>
                <w:rStyle w:val="normaltextrun"/>
                <w:shd w:val="clear" w:color="auto" w:fill="FFFFFF"/>
                <w:lang w:val="en-US"/>
              </w:rPr>
              <w:t>and personalized intervention</w:t>
            </w:r>
            <w:r w:rsidR="00B97BF3" w:rsidRPr="00B91257">
              <w:rPr>
                <w:rStyle w:val="normaltextrun"/>
                <w:shd w:val="clear" w:color="auto" w:fill="FFFFFF"/>
                <w:lang w:val="en-US"/>
              </w:rPr>
              <w:t xml:space="preserve"> </w:t>
            </w:r>
            <w:r w:rsidRPr="00B91257">
              <w:rPr>
                <w:rStyle w:val="normaltextrun"/>
                <w:shd w:val="clear" w:color="auto" w:fill="FFFFFF"/>
                <w:lang w:val="en-US"/>
              </w:rPr>
              <w:t>in those with multiple long-term conditions (MLTCs)</w:t>
            </w:r>
            <w:r w:rsidRPr="00B91257">
              <w:rPr>
                <w:rStyle w:val="contentcontrolboundarysink"/>
                <w:shd w:val="clear" w:color="auto" w:fill="FFFFFF"/>
                <w:lang w:val="en-US"/>
              </w:rPr>
              <w:t>​​​</w:t>
            </w:r>
          </w:p>
        </w:tc>
      </w:tr>
      <w:tr w:rsidR="00066C81" w14:paraId="2503C890" w14:textId="77777777" w:rsidTr="6837E15D">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458ED5DC" w:rsidR="00066C81" w:rsidRPr="00994FB3" w:rsidRDefault="00994FB3" w:rsidP="00994FB3">
            <w:pPr>
              <w:jc w:val="both"/>
            </w:pPr>
            <w:r>
              <w:t>Opportunity to w</w:t>
            </w:r>
            <w:r w:rsidRPr="00994FB3">
              <w:t>ork in a patient population recognised as a high clinical priority in the NHS.</w:t>
            </w:r>
          </w:p>
        </w:tc>
      </w:tr>
      <w:tr w:rsidR="00066C81" w14:paraId="0ED3CAC5" w14:textId="77777777" w:rsidTr="6837E15D">
        <w:tc>
          <w:tcPr>
            <w:tcW w:w="1980" w:type="dxa"/>
            <w:vMerge/>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70A189BD" w:rsidR="00066C81" w:rsidRPr="00994FB3" w:rsidRDefault="00994FB3" w:rsidP="00ED69E6">
            <w:r w:rsidRPr="00994FB3">
              <w:t>Undertake cross-cutting, multidisciplinary research in an internationally-renowned academic environment.</w:t>
            </w:r>
          </w:p>
        </w:tc>
      </w:tr>
      <w:tr w:rsidR="00066C81" w14:paraId="5BF3F8A4" w14:textId="77777777" w:rsidTr="6837E15D">
        <w:tc>
          <w:tcPr>
            <w:tcW w:w="1980" w:type="dxa"/>
            <w:vMerge/>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23E1813E" w:rsidR="00066C81" w:rsidRPr="00994FB3" w:rsidRDefault="00B91257" w:rsidP="00ED69E6">
            <w:r>
              <w:t>Will allow the student to g</w:t>
            </w:r>
            <w:r w:rsidR="00994FB3" w:rsidRPr="00994FB3">
              <w:t>enerate experimental, epidemiological and behavioural science evidence in an open, inclusive work environment.</w:t>
            </w:r>
          </w:p>
        </w:tc>
      </w:tr>
      <w:tr w:rsidR="00066C81" w14:paraId="5E9D4AA3" w14:textId="77777777" w:rsidTr="6837E15D">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6837E15D">
        <w:tc>
          <w:tcPr>
            <w:tcW w:w="9016" w:type="dxa"/>
            <w:gridSpan w:val="3"/>
          </w:tcPr>
          <w:p w14:paraId="19849D91" w14:textId="13770CA5" w:rsidR="009A7342" w:rsidRPr="009A7342" w:rsidRDefault="009A7342" w:rsidP="6837E15D">
            <w:pPr>
              <w:jc w:val="both"/>
              <w:rPr>
                <w:rFonts w:eastAsiaTheme="minorEastAsia"/>
                <w:color w:val="auto"/>
              </w:rPr>
            </w:pPr>
            <w:bookmarkStart w:id="0" w:name="_Hlk129168211"/>
            <w:r w:rsidRPr="009A7342">
              <w:rPr>
                <w:rStyle w:val="normaltextrun"/>
                <w:b/>
                <w:bCs/>
                <w:color w:val="auto"/>
                <w:shd w:val="clear" w:color="auto" w:fill="FFFFFF"/>
                <w:lang w:val="en-US" w:eastAsia="en-US"/>
              </w:rPr>
              <w:t>Background</w:t>
            </w:r>
            <w:r w:rsidRPr="009A7342">
              <w:rPr>
                <w:rStyle w:val="normaltextrun"/>
                <w:color w:val="auto"/>
                <w:shd w:val="clear" w:color="auto" w:fill="FFFFFF"/>
                <w:lang w:val="en-US" w:eastAsia="en-US"/>
              </w:rPr>
              <w:t xml:space="preserve">: </w:t>
            </w:r>
            <w:r w:rsidRPr="009A7342">
              <w:rPr>
                <w:rStyle w:val="contentcontrolboundarysink"/>
                <w:color w:val="auto"/>
                <w:shd w:val="clear" w:color="auto" w:fill="FFFFFF"/>
                <w:lang w:val="en-US" w:eastAsia="en-US"/>
              </w:rPr>
              <w:t>​​</w:t>
            </w:r>
            <w:r w:rsidRPr="009A7342">
              <w:rPr>
                <w:rStyle w:val="normaltextrun"/>
                <w:color w:val="auto"/>
                <w:shd w:val="clear" w:color="auto" w:fill="FFFFFF"/>
                <w:lang w:eastAsia="en-US"/>
              </w:rPr>
              <w:t>Increases in life expectancy and advances in healthcare have led to growing numbers of people living with multiple long-term health conditions (MLTCs). This has significant implications for the s</w:t>
            </w:r>
            <w:r w:rsidRPr="009A7342">
              <w:rPr>
                <w:rStyle w:val="normaltextrun"/>
                <w:color w:val="auto"/>
                <w:shd w:val="clear" w:color="auto" w:fill="FEFEFE"/>
                <w:lang w:eastAsia="en-US"/>
              </w:rPr>
              <w:t>ymptom complexes, such as frailty.</w:t>
            </w:r>
            <w:r w:rsidRPr="009A7342">
              <w:rPr>
                <w:rStyle w:val="normaltextrun"/>
                <w:color w:val="auto"/>
                <w:shd w:val="clear" w:color="auto" w:fill="FFFFFF"/>
                <w:lang w:eastAsia="en-US"/>
              </w:rPr>
              <w:t xml:space="preserve"> The frailty phenotype is characterised by slow walking pace, low strength, low physical activity levels and general exhaustion, often compromising quality of life and increasing the risk of premature mortality. In </w:t>
            </w:r>
            <w:r w:rsidR="30449804" w:rsidRPr="009A7342">
              <w:rPr>
                <w:rStyle w:val="normaltextrun"/>
                <w:color w:val="auto"/>
                <w:shd w:val="clear" w:color="auto" w:fill="FFFFFF"/>
                <w:lang w:eastAsia="en-US"/>
              </w:rPr>
              <w:t xml:space="preserve">people with </w:t>
            </w:r>
            <w:r w:rsidRPr="009A7342">
              <w:rPr>
                <w:rStyle w:val="normaltextrun"/>
                <w:color w:val="auto"/>
                <w:shd w:val="clear" w:color="auto" w:fill="FFFFFF"/>
                <w:lang w:eastAsia="en-US"/>
              </w:rPr>
              <w:t xml:space="preserve">MLTCs, the frailty phenotype can be an enigma, as it represents a model of </w:t>
            </w:r>
            <w:r w:rsidRPr="009A7342">
              <w:rPr>
                <w:rStyle w:val="normaltextrun"/>
                <w:b/>
                <w:bCs/>
                <w:color w:val="auto"/>
                <w:shd w:val="clear" w:color="auto" w:fill="FFFFFF"/>
                <w:lang w:eastAsia="en-US"/>
              </w:rPr>
              <w:t xml:space="preserve">accelerated biological ageing and risk of frailty </w:t>
            </w:r>
            <w:r w:rsidRPr="009A7342">
              <w:rPr>
                <w:rStyle w:val="normaltextrun"/>
                <w:color w:val="auto"/>
                <w:shd w:val="clear" w:color="auto" w:fill="FFFFFF"/>
                <w:lang w:eastAsia="en-US"/>
              </w:rPr>
              <w:t xml:space="preserve">often encompassing obesity and occurring at an earlier age. As such, there is a need to identify accessible outcome measures that are easily able to detect trajectories towards frailty before the phenotype is manifested.  </w:t>
            </w:r>
          </w:p>
          <w:p w14:paraId="0F9D8F48" w14:textId="77777777" w:rsidR="009A7342" w:rsidRPr="009A7342" w:rsidRDefault="009A7342" w:rsidP="00B91257">
            <w:pPr>
              <w:jc w:val="both"/>
              <w:rPr>
                <w:b/>
                <w:bCs/>
                <w:color w:val="auto"/>
                <w:lang w:eastAsia="en-US"/>
              </w:rPr>
            </w:pPr>
          </w:p>
          <w:p w14:paraId="2A8E7B33" w14:textId="5173F2B2" w:rsidR="009A7342" w:rsidRPr="009A7342" w:rsidRDefault="009A7342" w:rsidP="00B91257">
            <w:pPr>
              <w:jc w:val="both"/>
              <w:rPr>
                <w:b/>
                <w:bCs/>
                <w:color w:val="auto"/>
                <w:lang w:eastAsia="en-US"/>
              </w:rPr>
            </w:pPr>
            <w:r w:rsidRPr="009A7342">
              <w:rPr>
                <w:rStyle w:val="normaltextrun"/>
                <w:b/>
                <w:bCs/>
                <w:color w:val="auto"/>
                <w:shd w:val="clear" w:color="auto" w:fill="FFFFFF"/>
                <w:lang w:val="en-US" w:eastAsia="en-US"/>
              </w:rPr>
              <w:t>Aim</w:t>
            </w:r>
            <w:r w:rsidRPr="009A7342">
              <w:rPr>
                <w:rStyle w:val="normaltextrun"/>
                <w:color w:val="auto"/>
                <w:shd w:val="clear" w:color="auto" w:fill="FFFFFF"/>
                <w:lang w:val="en-US" w:eastAsia="en-US"/>
              </w:rPr>
              <w:t xml:space="preserve">: </w:t>
            </w:r>
            <w:r w:rsidRPr="009A7342">
              <w:rPr>
                <w:rStyle w:val="contentcontrolboundarysink"/>
                <w:color w:val="auto"/>
                <w:shd w:val="clear" w:color="auto" w:fill="FFFFFF"/>
                <w:lang w:val="en-US" w:eastAsia="en-US"/>
              </w:rPr>
              <w:t>​</w:t>
            </w:r>
            <w:r w:rsidRPr="009A7342">
              <w:rPr>
                <w:rStyle w:val="normaltextrun"/>
                <w:color w:val="auto"/>
                <w:shd w:val="clear" w:color="auto" w:fill="FFFFFF"/>
                <w:lang w:eastAsia="en-US"/>
              </w:rPr>
              <w:t>To investigate whether daily 24-hour movement profiles (encompassing physical activity, sedentary behaviour and sleep</w:t>
            </w:r>
            <w:r w:rsidR="7773DDFA" w:rsidRPr="009A7342">
              <w:rPr>
                <w:rStyle w:val="normaltextrun"/>
                <w:color w:val="auto"/>
                <w:shd w:val="clear" w:color="auto" w:fill="FFFFFF"/>
                <w:lang w:eastAsia="en-US"/>
              </w:rPr>
              <w:t>,</w:t>
            </w:r>
            <w:r w:rsidRPr="009A7342">
              <w:rPr>
                <w:rStyle w:val="normaltextrun"/>
                <w:color w:val="auto"/>
                <w:shd w:val="clear" w:color="auto" w:fill="FFFFFF"/>
                <w:lang w:eastAsia="en-US"/>
              </w:rPr>
              <w:t xml:space="preserve"> recorded using a wearable device</w:t>
            </w:r>
            <w:r w:rsidR="1566C21A" w:rsidRPr="009A7342">
              <w:rPr>
                <w:rStyle w:val="normaltextrun"/>
                <w:color w:val="auto"/>
                <w:shd w:val="clear" w:color="auto" w:fill="FFFFFF"/>
                <w:lang w:eastAsia="en-US"/>
              </w:rPr>
              <w:t>)</w:t>
            </w:r>
            <w:r w:rsidRPr="009A7342">
              <w:rPr>
                <w:rStyle w:val="normaltextrun"/>
                <w:color w:val="auto"/>
                <w:shd w:val="clear" w:color="auto" w:fill="FFFFFF"/>
                <w:lang w:eastAsia="en-US"/>
              </w:rPr>
              <w:t xml:space="preserve"> a</w:t>
            </w:r>
            <w:r w:rsidR="0C5CA2DE" w:rsidRPr="009A7342">
              <w:rPr>
                <w:rStyle w:val="normaltextrun"/>
                <w:color w:val="auto"/>
                <w:shd w:val="clear" w:color="auto" w:fill="FFFFFF"/>
                <w:lang w:eastAsia="en-US"/>
              </w:rPr>
              <w:t xml:space="preserve">longside </w:t>
            </w:r>
            <w:r w:rsidRPr="009A7342">
              <w:rPr>
                <w:rStyle w:val="normaltextrun"/>
                <w:color w:val="auto"/>
                <w:shd w:val="clear" w:color="auto" w:fill="FFFFFF"/>
                <w:lang w:eastAsia="en-US"/>
              </w:rPr>
              <w:t xml:space="preserve">an individual’s physical function, can be used </w:t>
            </w:r>
            <w:r w:rsidR="74CBE177" w:rsidRPr="009A7342">
              <w:rPr>
                <w:rStyle w:val="normaltextrun"/>
                <w:color w:val="auto"/>
                <w:shd w:val="clear" w:color="auto" w:fill="FFFFFF"/>
                <w:lang w:eastAsia="en-US"/>
              </w:rPr>
              <w:t>to provide</w:t>
            </w:r>
            <w:r w:rsidRPr="009A7342">
              <w:rPr>
                <w:rStyle w:val="normaltextrun"/>
                <w:color w:val="auto"/>
                <w:shd w:val="clear" w:color="auto" w:fill="FFFFFF"/>
                <w:lang w:eastAsia="en-US"/>
              </w:rPr>
              <w:t xml:space="preserve"> reliable estimation of biological age (conceptualised as ‘</w:t>
            </w:r>
            <w:r w:rsidRPr="009A7342">
              <w:rPr>
                <w:rStyle w:val="normaltextrun"/>
                <w:b/>
                <w:bCs/>
                <w:color w:val="auto"/>
                <w:shd w:val="clear" w:color="auto" w:fill="FFFFFF"/>
                <w:lang w:eastAsia="en-US"/>
              </w:rPr>
              <w:t>movement age</w:t>
            </w:r>
            <w:r w:rsidRPr="009A7342">
              <w:rPr>
                <w:rStyle w:val="normaltextrun"/>
                <w:color w:val="auto"/>
                <w:shd w:val="clear" w:color="auto" w:fill="FFFFFF"/>
                <w:lang w:eastAsia="en-US"/>
              </w:rPr>
              <w:t>’)</w:t>
            </w:r>
            <w:r w:rsidR="7DB06BB3" w:rsidRPr="009A7342">
              <w:rPr>
                <w:rStyle w:val="normaltextrun"/>
                <w:color w:val="auto"/>
                <w:shd w:val="clear" w:color="auto" w:fill="FFFFFF"/>
                <w:lang w:eastAsia="en-US"/>
              </w:rPr>
              <w:t>,</w:t>
            </w:r>
            <w:r w:rsidRPr="009A7342">
              <w:rPr>
                <w:rStyle w:val="normaltextrun"/>
                <w:color w:val="auto"/>
                <w:shd w:val="clear" w:color="auto" w:fill="FFFFFF"/>
                <w:lang w:eastAsia="en-US"/>
              </w:rPr>
              <w:t xml:space="preserve"> and inform a personalised intervention in adults with MLTCs.</w:t>
            </w:r>
            <w:r w:rsidRPr="009A7342">
              <w:rPr>
                <w:rStyle w:val="contentcontrolboundarysink"/>
                <w:color w:val="auto"/>
                <w:shd w:val="clear" w:color="auto" w:fill="FFFFFF"/>
                <w:lang w:val="en-US" w:eastAsia="en-US"/>
              </w:rPr>
              <w:t>​</w:t>
            </w:r>
            <w:r w:rsidRPr="009A7342">
              <w:rPr>
                <w:rStyle w:val="eop"/>
                <w:color w:val="auto"/>
                <w:shd w:val="clear" w:color="auto" w:fill="FFFFFF"/>
                <w:lang w:eastAsia="en-US"/>
              </w:rPr>
              <w:t> </w:t>
            </w:r>
          </w:p>
          <w:p w14:paraId="3719164A" w14:textId="77777777" w:rsidR="009A7342" w:rsidRPr="009A7342" w:rsidRDefault="009A7342" w:rsidP="00B91257">
            <w:pPr>
              <w:jc w:val="both"/>
              <w:rPr>
                <w:b/>
                <w:bCs/>
                <w:color w:val="auto"/>
                <w:lang w:eastAsia="en-US"/>
              </w:rPr>
            </w:pPr>
          </w:p>
          <w:p w14:paraId="5878E8A7" w14:textId="33257AEA" w:rsidR="009A7342" w:rsidRDefault="009A7342" w:rsidP="00B91257">
            <w:pPr>
              <w:pStyle w:val="paragraph"/>
              <w:spacing w:before="0" w:beforeAutospacing="0" w:after="0" w:afterAutospacing="0"/>
              <w:jc w:val="both"/>
              <w:textAlignment w:val="baseline"/>
              <w:rPr>
                <w:rStyle w:val="normaltextrun"/>
                <w:rFonts w:ascii="Calibri" w:hAnsi="Calibri" w:cs="Calibri"/>
                <w:i/>
                <w:iCs/>
                <w:sz w:val="22"/>
                <w:szCs w:val="22"/>
                <w:lang w:eastAsia="en-US"/>
              </w:rPr>
            </w:pPr>
            <w:r w:rsidRPr="009A7342">
              <w:rPr>
                <w:rStyle w:val="normaltextrun"/>
                <w:rFonts w:ascii="Calibri" w:hAnsi="Calibri" w:cs="Calibri"/>
                <w:b/>
                <w:bCs/>
                <w:sz w:val="22"/>
                <w:szCs w:val="22"/>
                <w:lang w:val="en-US" w:eastAsia="en-US"/>
              </w:rPr>
              <w:t>Research Plan</w:t>
            </w:r>
            <w:r w:rsidRPr="009A7342">
              <w:rPr>
                <w:rStyle w:val="normaltextrun"/>
                <w:rFonts w:ascii="Calibri" w:hAnsi="Calibri" w:cs="Calibri"/>
                <w:sz w:val="22"/>
                <w:szCs w:val="22"/>
                <w:lang w:val="en-US" w:eastAsia="en-US"/>
              </w:rPr>
              <w:t xml:space="preserve">: </w:t>
            </w:r>
            <w:r w:rsidRPr="009A7342">
              <w:rPr>
                <w:rStyle w:val="contentcontrolboundarysink"/>
                <w:lang w:val="en-US" w:eastAsia="en-US"/>
              </w:rPr>
              <w:t>​</w:t>
            </w:r>
            <w:r w:rsidRPr="009A7342">
              <w:rPr>
                <w:rStyle w:val="normaltextrun"/>
                <w:rFonts w:ascii="Calibri" w:hAnsi="Calibri" w:cs="Calibri"/>
                <w:sz w:val="22"/>
                <w:szCs w:val="22"/>
                <w:lang w:eastAsia="en-US"/>
              </w:rPr>
              <w:t>The programme of work will encompass epidemiological, qualitative and experimental methodologies. These include:</w:t>
            </w:r>
            <w:r w:rsidRPr="009A7342">
              <w:rPr>
                <w:rStyle w:val="normaltextrun"/>
                <w:rFonts w:ascii="Calibri" w:hAnsi="Calibri" w:cs="Calibri"/>
                <w:i/>
                <w:iCs/>
                <w:sz w:val="22"/>
                <w:szCs w:val="22"/>
                <w:lang w:eastAsia="en-US"/>
              </w:rPr>
              <w:t xml:space="preserve"> </w:t>
            </w:r>
          </w:p>
          <w:p w14:paraId="3FE92E89" w14:textId="77777777" w:rsidR="00B91257" w:rsidRPr="009A7342" w:rsidRDefault="00B91257" w:rsidP="00B91257">
            <w:pPr>
              <w:pStyle w:val="paragraph"/>
              <w:spacing w:before="0" w:beforeAutospacing="0" w:after="0" w:afterAutospacing="0"/>
              <w:jc w:val="both"/>
              <w:textAlignment w:val="baseline"/>
              <w:rPr>
                <w:rStyle w:val="normaltextrun"/>
                <w:i/>
                <w:iCs/>
                <w:sz w:val="22"/>
                <w:szCs w:val="22"/>
              </w:rPr>
            </w:pPr>
          </w:p>
          <w:p w14:paraId="31822B5B" w14:textId="79A8D392" w:rsidR="009A7342" w:rsidRDefault="009A7342" w:rsidP="00B91257">
            <w:pPr>
              <w:pStyle w:val="paragraph"/>
              <w:numPr>
                <w:ilvl w:val="0"/>
                <w:numId w:val="2"/>
              </w:numPr>
              <w:spacing w:before="0" w:beforeAutospacing="0" w:after="0" w:afterAutospacing="0"/>
              <w:jc w:val="both"/>
              <w:textAlignment w:val="baseline"/>
              <w:rPr>
                <w:rStyle w:val="normaltextrun"/>
                <w:rFonts w:ascii="Calibri" w:hAnsi="Calibri" w:cs="Calibri"/>
                <w:sz w:val="22"/>
                <w:szCs w:val="22"/>
                <w:lang w:eastAsia="en-US"/>
              </w:rPr>
            </w:pPr>
            <w:r w:rsidRPr="009A7342">
              <w:rPr>
                <w:rStyle w:val="normaltextrun"/>
                <w:rFonts w:ascii="Calibri" w:hAnsi="Calibri" w:cs="Calibri"/>
                <w:b/>
                <w:bCs/>
                <w:i/>
                <w:iCs/>
                <w:sz w:val="22"/>
                <w:szCs w:val="22"/>
                <w:lang w:eastAsia="en-US"/>
              </w:rPr>
              <w:t>Systematic review (year 1)</w:t>
            </w:r>
            <w:r w:rsidRPr="009A7342">
              <w:rPr>
                <w:rStyle w:val="normaltextrun"/>
                <w:rFonts w:ascii="Calibri" w:hAnsi="Calibri" w:cs="Calibri"/>
                <w:i/>
                <w:iCs/>
                <w:sz w:val="22"/>
                <w:szCs w:val="22"/>
                <w:lang w:eastAsia="en-US"/>
              </w:rPr>
              <w:t xml:space="preserve">: </w:t>
            </w:r>
            <w:r w:rsidRPr="009A7342">
              <w:rPr>
                <w:rStyle w:val="normaltextrun"/>
                <w:rFonts w:ascii="Calibri" w:hAnsi="Calibri" w:cs="Calibri"/>
                <w:sz w:val="22"/>
                <w:szCs w:val="22"/>
                <w:lang w:eastAsia="en-US"/>
              </w:rPr>
              <w:t xml:space="preserve">A review of the biological vs. chronological age literature, with a particular focus in MLTCs and movement behaviours. </w:t>
            </w:r>
          </w:p>
          <w:p w14:paraId="5CC99068" w14:textId="77777777" w:rsidR="00B91257" w:rsidRPr="009A7342" w:rsidRDefault="00B91257" w:rsidP="00B91257">
            <w:pPr>
              <w:pStyle w:val="paragraph"/>
              <w:spacing w:before="0" w:beforeAutospacing="0" w:after="0" w:afterAutospacing="0"/>
              <w:ind w:left="720"/>
              <w:jc w:val="both"/>
              <w:textAlignment w:val="baseline"/>
              <w:rPr>
                <w:rStyle w:val="normaltextrun"/>
                <w:rFonts w:ascii="Calibri" w:hAnsi="Calibri" w:cs="Calibri"/>
                <w:sz w:val="22"/>
                <w:szCs w:val="22"/>
                <w:lang w:eastAsia="en-US"/>
              </w:rPr>
            </w:pPr>
          </w:p>
          <w:p w14:paraId="69C60FFB" w14:textId="3BB5D619" w:rsidR="009A7342" w:rsidRDefault="009A7342" w:rsidP="00B91257">
            <w:pPr>
              <w:pStyle w:val="paragraph"/>
              <w:numPr>
                <w:ilvl w:val="0"/>
                <w:numId w:val="2"/>
              </w:numPr>
              <w:spacing w:before="0" w:beforeAutospacing="0" w:after="0" w:afterAutospacing="0"/>
              <w:jc w:val="both"/>
              <w:textAlignment w:val="baseline"/>
              <w:rPr>
                <w:rStyle w:val="normaltextrun"/>
                <w:rFonts w:ascii="Calibri" w:hAnsi="Calibri" w:cs="Calibri"/>
                <w:sz w:val="22"/>
                <w:szCs w:val="22"/>
                <w:lang w:eastAsia="en-US"/>
              </w:rPr>
            </w:pPr>
            <w:r w:rsidRPr="009A7342">
              <w:rPr>
                <w:rStyle w:val="normaltextrun"/>
                <w:rFonts w:ascii="Calibri" w:hAnsi="Calibri" w:cs="Calibri"/>
                <w:b/>
                <w:bCs/>
                <w:i/>
                <w:iCs/>
                <w:sz w:val="22"/>
                <w:szCs w:val="22"/>
                <w:lang w:eastAsia="en-US"/>
              </w:rPr>
              <w:t>Epidemiological and qualitative methodologies (years 1-3):</w:t>
            </w:r>
            <w:r w:rsidRPr="009A7342">
              <w:rPr>
                <w:rStyle w:val="normaltextrun"/>
                <w:rFonts w:ascii="Calibri" w:hAnsi="Calibri" w:cs="Calibri"/>
                <w:sz w:val="22"/>
                <w:szCs w:val="22"/>
                <w:lang w:eastAsia="en-US"/>
              </w:rPr>
              <w:t xml:space="preserve"> Develop and validate an evidence-based metric examining the most appropriate outcomes for describing ‘movement age’. Explore the acceptability of including ‘movement age’ in a series of focus groups.  </w:t>
            </w:r>
          </w:p>
          <w:p w14:paraId="49E361A3" w14:textId="77777777" w:rsidR="00B91257" w:rsidRPr="009A7342" w:rsidRDefault="00B91257" w:rsidP="00B91257">
            <w:pPr>
              <w:pStyle w:val="paragraph"/>
              <w:spacing w:before="0" w:beforeAutospacing="0" w:after="0" w:afterAutospacing="0"/>
              <w:ind w:left="720"/>
              <w:jc w:val="both"/>
              <w:textAlignment w:val="baseline"/>
              <w:rPr>
                <w:rStyle w:val="normaltextrun"/>
                <w:rFonts w:ascii="Calibri" w:hAnsi="Calibri" w:cs="Calibri"/>
                <w:sz w:val="22"/>
                <w:szCs w:val="22"/>
                <w:lang w:eastAsia="en-US"/>
              </w:rPr>
            </w:pPr>
          </w:p>
          <w:p w14:paraId="75D77DD7" w14:textId="12BE2D92" w:rsidR="009A7342" w:rsidRPr="00B91257" w:rsidRDefault="009A7342" w:rsidP="00B91257">
            <w:pPr>
              <w:pStyle w:val="paragraph"/>
              <w:numPr>
                <w:ilvl w:val="0"/>
                <w:numId w:val="2"/>
              </w:numPr>
              <w:spacing w:before="0" w:beforeAutospacing="0" w:after="0" w:afterAutospacing="0"/>
              <w:jc w:val="both"/>
              <w:textAlignment w:val="baseline"/>
              <w:rPr>
                <w:rStyle w:val="normaltextrun"/>
              </w:rPr>
            </w:pPr>
            <w:r w:rsidRPr="009A7342">
              <w:rPr>
                <w:rStyle w:val="normaltextrun"/>
                <w:rFonts w:ascii="Calibri" w:hAnsi="Calibri" w:cs="Calibri"/>
                <w:b/>
                <w:bCs/>
                <w:i/>
                <w:iCs/>
                <w:sz w:val="22"/>
                <w:szCs w:val="22"/>
                <w:lang w:eastAsia="en-US"/>
              </w:rPr>
              <w:lastRenderedPageBreak/>
              <w:t>Experimental methodologies (Year 3):</w:t>
            </w:r>
            <w:r w:rsidRPr="009A7342">
              <w:rPr>
                <w:rStyle w:val="contentcontrolboundarysink"/>
                <w:lang w:val="en-US" w:eastAsia="en-US"/>
              </w:rPr>
              <w:t>​</w:t>
            </w:r>
            <w:r w:rsidRPr="009A7342">
              <w:rPr>
                <w:rStyle w:val="eop"/>
                <w:sz w:val="22"/>
                <w:szCs w:val="22"/>
                <w:lang w:eastAsia="en-US"/>
              </w:rPr>
              <w:t> </w:t>
            </w:r>
            <w:r w:rsidRPr="009A7342">
              <w:rPr>
                <w:rFonts w:ascii="Calibri" w:hAnsi="Calibri" w:cs="Calibri"/>
                <w:sz w:val="22"/>
                <w:szCs w:val="22"/>
                <w:lang w:eastAsia="en-US"/>
              </w:rPr>
              <w:t>A 12-week randomised controlled study will determine the efficacy of a personalised movement-based intervention to improve ‘movement age’ in those with MLTCs</w:t>
            </w:r>
          </w:p>
          <w:p w14:paraId="15D0786E" w14:textId="77777777" w:rsidR="00B91257" w:rsidRDefault="00B91257" w:rsidP="00B91257">
            <w:pPr>
              <w:pStyle w:val="paragraph"/>
              <w:spacing w:before="0" w:beforeAutospacing="0" w:after="0" w:afterAutospacing="0"/>
              <w:jc w:val="both"/>
              <w:textAlignment w:val="baseline"/>
              <w:rPr>
                <w:rStyle w:val="normaltextrun"/>
                <w:rFonts w:ascii="Calibri" w:hAnsi="Calibri" w:cs="Calibri"/>
                <w:b/>
                <w:bCs/>
                <w:sz w:val="22"/>
                <w:szCs w:val="22"/>
                <w:lang w:val="en-US" w:eastAsia="en-US"/>
              </w:rPr>
            </w:pPr>
          </w:p>
          <w:p w14:paraId="6703A700" w14:textId="49EDE850" w:rsidR="009A7342" w:rsidRPr="00B91257" w:rsidRDefault="009A7342" w:rsidP="6837E15D">
            <w:pPr>
              <w:pStyle w:val="paragraph"/>
              <w:spacing w:before="0" w:beforeAutospacing="0" w:after="0" w:afterAutospacing="0"/>
              <w:jc w:val="both"/>
              <w:textAlignment w:val="baseline"/>
              <w:rPr>
                <w:rFonts w:ascii="Calibri" w:hAnsi="Calibri" w:cs="Calibri"/>
                <w:b/>
                <w:bCs/>
                <w:sz w:val="22"/>
                <w:szCs w:val="22"/>
                <w:lang w:val="en-US" w:eastAsia="en-US"/>
              </w:rPr>
            </w:pPr>
            <w:r w:rsidRPr="6837E15D">
              <w:rPr>
                <w:rStyle w:val="normaltextrun"/>
                <w:rFonts w:ascii="Calibri" w:hAnsi="Calibri" w:cs="Calibri"/>
                <w:b/>
                <w:bCs/>
                <w:sz w:val="22"/>
                <w:szCs w:val="22"/>
                <w:lang w:val="en-US" w:eastAsia="en-US"/>
              </w:rPr>
              <w:t>Expected outcomes and impact</w:t>
            </w:r>
            <w:r w:rsidRPr="6837E15D">
              <w:rPr>
                <w:rStyle w:val="normaltextrun"/>
                <w:rFonts w:ascii="Calibri" w:hAnsi="Calibri" w:cs="Calibri"/>
                <w:sz w:val="22"/>
                <w:szCs w:val="22"/>
                <w:lang w:val="en-US" w:eastAsia="en-US"/>
              </w:rPr>
              <w:t xml:space="preserve">: </w:t>
            </w:r>
            <w:r w:rsidRPr="6837E15D">
              <w:rPr>
                <w:rStyle w:val="contentcontrolboundarysink"/>
                <w:lang w:val="en-US" w:eastAsia="en-US"/>
              </w:rPr>
              <w:t>​​</w:t>
            </w:r>
            <w:r w:rsidRPr="6837E15D">
              <w:rPr>
                <w:rStyle w:val="normaltextrun"/>
                <w:rFonts w:ascii="Calibri" w:hAnsi="Calibri" w:cs="Calibri"/>
                <w:sz w:val="22"/>
                <w:szCs w:val="22"/>
                <w:lang w:val="en-US" w:eastAsia="en-US"/>
              </w:rPr>
              <w:t xml:space="preserve">This multi-disciplinary, cross-cutting application will produce and test a simple, easy to understand metric (‘movement age’) that can be embedded into existing BRC </w:t>
            </w:r>
            <w:proofErr w:type="spellStart"/>
            <w:r w:rsidRPr="6837E15D">
              <w:rPr>
                <w:rStyle w:val="normaltextrun"/>
                <w:rFonts w:ascii="Calibri" w:hAnsi="Calibri" w:cs="Calibri"/>
                <w:sz w:val="22"/>
                <w:szCs w:val="22"/>
                <w:lang w:val="en-US" w:eastAsia="en-US"/>
              </w:rPr>
              <w:t>programmes</w:t>
            </w:r>
            <w:proofErr w:type="spellEnd"/>
            <w:r w:rsidRPr="6837E15D">
              <w:rPr>
                <w:rStyle w:val="normaltextrun"/>
                <w:rFonts w:ascii="Calibri" w:hAnsi="Calibri" w:cs="Calibri"/>
                <w:sz w:val="22"/>
                <w:szCs w:val="22"/>
                <w:lang w:val="en-US" w:eastAsia="en-US"/>
              </w:rPr>
              <w:t xml:space="preserve">. By placing movement age at the clinical interface, it will also allow the facilitation of </w:t>
            </w:r>
            <w:r w:rsidR="3184291A" w:rsidRPr="6837E15D">
              <w:rPr>
                <w:rStyle w:val="normaltextrun"/>
                <w:rFonts w:ascii="Calibri" w:hAnsi="Calibri" w:cs="Calibri"/>
                <w:sz w:val="22"/>
                <w:szCs w:val="22"/>
                <w:lang w:val="en-US" w:eastAsia="en-US"/>
              </w:rPr>
              <w:t xml:space="preserve">the most effective </w:t>
            </w:r>
            <w:r w:rsidRPr="6837E15D">
              <w:rPr>
                <w:rStyle w:val="normaltextrun"/>
                <w:rFonts w:ascii="Calibri" w:hAnsi="Calibri" w:cs="Calibri"/>
                <w:sz w:val="22"/>
                <w:szCs w:val="22"/>
                <w:lang w:val="en-US" w:eastAsia="en-US"/>
              </w:rPr>
              <w:t xml:space="preserve">conversations around movement </w:t>
            </w:r>
            <w:proofErr w:type="spellStart"/>
            <w:r w:rsidRPr="6837E15D">
              <w:rPr>
                <w:rStyle w:val="normaltextrun"/>
                <w:rFonts w:ascii="Calibri" w:hAnsi="Calibri" w:cs="Calibri"/>
                <w:sz w:val="22"/>
                <w:szCs w:val="22"/>
                <w:lang w:val="en-US" w:eastAsia="en-US"/>
              </w:rPr>
              <w:t>behaviours</w:t>
            </w:r>
            <w:proofErr w:type="spellEnd"/>
            <w:r w:rsidRPr="6837E15D">
              <w:rPr>
                <w:rStyle w:val="normaltextrun"/>
                <w:rFonts w:ascii="Calibri" w:hAnsi="Calibri" w:cs="Calibri"/>
                <w:sz w:val="22"/>
                <w:szCs w:val="22"/>
                <w:lang w:val="en-US" w:eastAsia="en-US"/>
              </w:rPr>
              <w:t xml:space="preserve">. </w:t>
            </w:r>
          </w:p>
          <w:p w14:paraId="28043D4E" w14:textId="77777777" w:rsidR="00066C81" w:rsidRPr="009A7342" w:rsidRDefault="00066C81" w:rsidP="00ED69E6">
            <w:pPr>
              <w:rPr>
                <w:rFonts w:asciiTheme="minorHAnsi" w:hAnsiTheme="minorHAnsi" w:cstheme="minorHAnsi"/>
                <w:b/>
                <w:color w:val="auto"/>
              </w:rPr>
            </w:pPr>
          </w:p>
        </w:tc>
      </w:tr>
      <w:bookmarkEnd w:id="0"/>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519"/>
    <w:multiLevelType w:val="hybridMultilevel"/>
    <w:tmpl w:val="2ECA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81"/>
    <w:rsid w:val="00066C81"/>
    <w:rsid w:val="004355A9"/>
    <w:rsid w:val="00495019"/>
    <w:rsid w:val="00864B5A"/>
    <w:rsid w:val="00994FB3"/>
    <w:rsid w:val="009A7342"/>
    <w:rsid w:val="00A52955"/>
    <w:rsid w:val="00A84365"/>
    <w:rsid w:val="00B572DD"/>
    <w:rsid w:val="00B91257"/>
    <w:rsid w:val="00B97BF3"/>
    <w:rsid w:val="00BB70D0"/>
    <w:rsid w:val="00C11DD3"/>
    <w:rsid w:val="00C764B2"/>
    <w:rsid w:val="0C5CA2DE"/>
    <w:rsid w:val="1566C21A"/>
    <w:rsid w:val="30449804"/>
    <w:rsid w:val="304BC89D"/>
    <w:rsid w:val="3184291A"/>
    <w:rsid w:val="3712EDE3"/>
    <w:rsid w:val="6837E15D"/>
    <w:rsid w:val="6D4A309E"/>
    <w:rsid w:val="6E8DFA84"/>
    <w:rsid w:val="746E56F7"/>
    <w:rsid w:val="74CBE177"/>
    <w:rsid w:val="7773DDFA"/>
    <w:rsid w:val="7DB0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docId w15:val="{D25D7A7E-3BE3-453C-857E-B349250C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ntrolboundarysink">
    <w:name w:val="contentcontrolboundarysink"/>
    <w:basedOn w:val="DefaultParagraphFont"/>
    <w:rsid w:val="00A52955"/>
  </w:style>
  <w:style w:type="character" w:customStyle="1" w:styleId="normaltextrun">
    <w:name w:val="normaltextrun"/>
    <w:basedOn w:val="DefaultParagraphFont"/>
    <w:rsid w:val="00A52955"/>
  </w:style>
  <w:style w:type="character" w:customStyle="1" w:styleId="eop">
    <w:name w:val="eop"/>
    <w:basedOn w:val="DefaultParagraphFont"/>
    <w:rsid w:val="00A52955"/>
  </w:style>
  <w:style w:type="paragraph" w:customStyle="1" w:styleId="paragraph">
    <w:name w:val="paragraph"/>
    <w:basedOn w:val="Normal"/>
    <w:rsid w:val="00A5295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94FB3"/>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B572DD"/>
    <w:rPr>
      <w:color w:val="0563C1" w:themeColor="hyperlink"/>
      <w:u w:val="single"/>
    </w:rPr>
  </w:style>
  <w:style w:type="character" w:styleId="UnresolvedMention">
    <w:name w:val="Unresolved Mention"/>
    <w:basedOn w:val="DefaultParagraphFont"/>
    <w:uiPriority w:val="99"/>
    <w:semiHidden/>
    <w:unhideWhenUsed/>
    <w:rsid w:val="00B57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5312">
      <w:bodyDiv w:val="1"/>
      <w:marLeft w:val="0"/>
      <w:marRight w:val="0"/>
      <w:marTop w:val="0"/>
      <w:marBottom w:val="0"/>
      <w:divBdr>
        <w:top w:val="none" w:sz="0" w:space="0" w:color="auto"/>
        <w:left w:val="none" w:sz="0" w:space="0" w:color="auto"/>
        <w:bottom w:val="none" w:sz="0" w:space="0" w:color="auto"/>
        <w:right w:val="none" w:sz="0" w:space="0" w:color="auto"/>
      </w:divBdr>
    </w:div>
    <w:div w:id="1353262025">
      <w:bodyDiv w:val="1"/>
      <w:marLeft w:val="0"/>
      <w:marRight w:val="0"/>
      <w:marTop w:val="0"/>
      <w:marBottom w:val="0"/>
      <w:divBdr>
        <w:top w:val="none" w:sz="0" w:space="0" w:color="auto"/>
        <w:left w:val="none" w:sz="0" w:space="0" w:color="auto"/>
        <w:bottom w:val="none" w:sz="0" w:space="0" w:color="auto"/>
        <w:right w:val="none" w:sz="0" w:space="0" w:color="auto"/>
      </w:divBdr>
      <w:divsChild>
        <w:div w:id="898983212">
          <w:marLeft w:val="0"/>
          <w:marRight w:val="0"/>
          <w:marTop w:val="0"/>
          <w:marBottom w:val="0"/>
          <w:divBdr>
            <w:top w:val="none" w:sz="0" w:space="0" w:color="auto"/>
            <w:left w:val="none" w:sz="0" w:space="0" w:color="auto"/>
            <w:bottom w:val="none" w:sz="0" w:space="0" w:color="auto"/>
            <w:right w:val="none" w:sz="0" w:space="0" w:color="auto"/>
          </w:divBdr>
        </w:div>
        <w:div w:id="2035619547">
          <w:marLeft w:val="0"/>
          <w:marRight w:val="0"/>
          <w:marTop w:val="0"/>
          <w:marBottom w:val="0"/>
          <w:divBdr>
            <w:top w:val="none" w:sz="0" w:space="0" w:color="auto"/>
            <w:left w:val="none" w:sz="0" w:space="0" w:color="auto"/>
            <w:bottom w:val="none" w:sz="0" w:space="0" w:color="auto"/>
            <w:right w:val="none" w:sz="0" w:space="0" w:color="auto"/>
          </w:divBdr>
        </w:div>
        <w:div w:id="1409186399">
          <w:marLeft w:val="0"/>
          <w:marRight w:val="0"/>
          <w:marTop w:val="0"/>
          <w:marBottom w:val="0"/>
          <w:divBdr>
            <w:top w:val="none" w:sz="0" w:space="0" w:color="auto"/>
            <w:left w:val="none" w:sz="0" w:space="0" w:color="auto"/>
            <w:bottom w:val="none" w:sz="0" w:space="0" w:color="auto"/>
            <w:right w:val="none" w:sz="0" w:space="0" w:color="auto"/>
          </w:divBdr>
        </w:div>
        <w:div w:id="905798574">
          <w:marLeft w:val="0"/>
          <w:marRight w:val="0"/>
          <w:marTop w:val="0"/>
          <w:marBottom w:val="0"/>
          <w:divBdr>
            <w:top w:val="none" w:sz="0" w:space="0" w:color="auto"/>
            <w:left w:val="none" w:sz="0" w:space="0" w:color="auto"/>
            <w:bottom w:val="none" w:sz="0" w:space="0" w:color="auto"/>
            <w:right w:val="none" w:sz="0" w:space="0" w:color="auto"/>
          </w:divBdr>
        </w:div>
        <w:div w:id="1033699480">
          <w:marLeft w:val="0"/>
          <w:marRight w:val="0"/>
          <w:marTop w:val="0"/>
          <w:marBottom w:val="0"/>
          <w:divBdr>
            <w:top w:val="none" w:sz="0" w:space="0" w:color="auto"/>
            <w:left w:val="none" w:sz="0" w:space="0" w:color="auto"/>
            <w:bottom w:val="none" w:sz="0" w:space="0" w:color="auto"/>
            <w:right w:val="none" w:sz="0" w:space="0" w:color="auto"/>
          </w:divBdr>
        </w:div>
        <w:div w:id="1150368324">
          <w:marLeft w:val="0"/>
          <w:marRight w:val="0"/>
          <w:marTop w:val="0"/>
          <w:marBottom w:val="0"/>
          <w:divBdr>
            <w:top w:val="none" w:sz="0" w:space="0" w:color="auto"/>
            <w:left w:val="none" w:sz="0" w:space="0" w:color="auto"/>
            <w:bottom w:val="none" w:sz="0" w:space="0" w:color="auto"/>
            <w:right w:val="none" w:sz="0" w:space="0" w:color="auto"/>
          </w:divBdr>
        </w:div>
        <w:div w:id="1265574726">
          <w:marLeft w:val="0"/>
          <w:marRight w:val="0"/>
          <w:marTop w:val="0"/>
          <w:marBottom w:val="0"/>
          <w:divBdr>
            <w:top w:val="none" w:sz="0" w:space="0" w:color="auto"/>
            <w:left w:val="none" w:sz="0" w:space="0" w:color="auto"/>
            <w:bottom w:val="none" w:sz="0" w:space="0" w:color="auto"/>
            <w:right w:val="none" w:sz="0" w:space="0" w:color="auto"/>
          </w:divBdr>
        </w:div>
      </w:divsChild>
    </w:div>
    <w:div w:id="1820615854">
      <w:bodyDiv w:val="1"/>
      <w:marLeft w:val="0"/>
      <w:marRight w:val="0"/>
      <w:marTop w:val="0"/>
      <w:marBottom w:val="0"/>
      <w:divBdr>
        <w:top w:val="none" w:sz="0" w:space="0" w:color="auto"/>
        <w:left w:val="none" w:sz="0" w:space="0" w:color="auto"/>
        <w:bottom w:val="none" w:sz="0" w:space="0" w:color="auto"/>
        <w:right w:val="none" w:sz="0" w:space="0" w:color="auto"/>
      </w:divBdr>
      <w:divsChild>
        <w:div w:id="1830173722">
          <w:marLeft w:val="0"/>
          <w:marRight w:val="0"/>
          <w:marTop w:val="0"/>
          <w:marBottom w:val="0"/>
          <w:divBdr>
            <w:top w:val="none" w:sz="0" w:space="0" w:color="auto"/>
            <w:left w:val="none" w:sz="0" w:space="0" w:color="auto"/>
            <w:bottom w:val="none" w:sz="0" w:space="0" w:color="auto"/>
            <w:right w:val="none" w:sz="0" w:space="0" w:color="auto"/>
          </w:divBdr>
        </w:div>
        <w:div w:id="113869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h18@leicester.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z43@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2A1EE-968D-4EEC-B81B-EE1CDC451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F406A-DE47-4AB7-BFB8-CD8C2C5CB6E9}">
  <ds:schemaRefs>
    <ds:schemaRef ds:uri="http://schemas.microsoft.com/sharepoint/v3/contenttype/forms"/>
  </ds:schemaRefs>
</ds:datastoreItem>
</file>

<file path=customXml/itemProps3.xml><?xml version="1.0" encoding="utf-8"?>
<ds:datastoreItem xmlns:ds="http://schemas.openxmlformats.org/officeDocument/2006/customXml" ds:itemID="{61EFC68D-C9F2-402E-B18C-16CCC2FD3F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502</Words>
  <Characters>2867</Characters>
  <Application>Microsoft Office Word</Application>
  <DocSecurity>0</DocSecurity>
  <Lines>23</Lines>
  <Paragraphs>6</Paragraphs>
  <ScaleCrop>false</ScaleCrop>
  <Company>University of Leicester</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White, Karen L.</cp:lastModifiedBy>
  <cp:revision>5</cp:revision>
  <dcterms:created xsi:type="dcterms:W3CDTF">2023-03-08T14:35:00Z</dcterms:created>
  <dcterms:modified xsi:type="dcterms:W3CDTF">2023-03-14T11:37:00Z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