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19FF" w14:textId="60F2127A" w:rsidR="00B90549" w:rsidRDefault="00B90549" w:rsidP="00B24449">
      <w:pPr>
        <w:rPr>
          <w:b/>
        </w:rPr>
      </w:pPr>
      <w:r>
        <w:rPr>
          <w:b/>
        </w:rPr>
        <w:t>Funding Source:</w:t>
      </w:r>
      <w:r w:rsidR="00FC7497">
        <w:rPr>
          <w:b/>
        </w:rPr>
        <w:t xml:space="preserve"> </w:t>
      </w:r>
      <w:proofErr w:type="spellStart"/>
      <w:r w:rsidR="00FC7497">
        <w:rPr>
          <w:b/>
        </w:rPr>
        <w:t>Wellcome</w:t>
      </w:r>
      <w:proofErr w:type="spellEnd"/>
      <w:r w:rsidR="00FC7497">
        <w:rPr>
          <w:b/>
        </w:rPr>
        <w:t xml:space="preserve"> Trust grant</w:t>
      </w:r>
    </w:p>
    <w:p w14:paraId="43CE22B4" w14:textId="6A045356" w:rsidR="00186CBA" w:rsidRPr="00D1675B" w:rsidRDefault="00B90549" w:rsidP="00B24449">
      <w:pPr>
        <w:rPr>
          <w:b/>
        </w:rPr>
      </w:pPr>
      <w:r>
        <w:rPr>
          <w:b/>
        </w:rPr>
        <w:t xml:space="preserve">Proposed </w:t>
      </w:r>
      <w:r w:rsidR="00DC7AB5" w:rsidRPr="00D1675B">
        <w:rPr>
          <w:b/>
        </w:rPr>
        <w:t>start</w:t>
      </w:r>
      <w:r w:rsidR="00E7657A">
        <w:rPr>
          <w:b/>
        </w:rPr>
        <w:t xml:space="preserve"> date</w:t>
      </w:r>
      <w:r>
        <w:rPr>
          <w:b/>
        </w:rPr>
        <w:t>:</w:t>
      </w:r>
      <w:r w:rsidR="00DC7AB5" w:rsidRPr="00D1675B">
        <w:rPr>
          <w:b/>
        </w:rPr>
        <w:t xml:space="preserve"> </w:t>
      </w:r>
      <w:r w:rsidR="00FC7497">
        <w:rPr>
          <w:b/>
        </w:rPr>
        <w:t>1 October 2022</w:t>
      </w:r>
    </w:p>
    <w:p w14:paraId="56162FC7" w14:textId="073496F7" w:rsidR="00797C94" w:rsidRPr="00D1675B" w:rsidRDefault="00797C94" w:rsidP="00797C94">
      <w:pPr>
        <w:rPr>
          <w:b/>
          <w:color w:val="FF0000"/>
        </w:rPr>
      </w:pPr>
      <w:r w:rsidRPr="00D1675B">
        <w:rPr>
          <w:b/>
        </w:rPr>
        <w:t xml:space="preserve">Closing date </w:t>
      </w:r>
      <w:r w:rsidR="00B90549">
        <w:rPr>
          <w:b/>
        </w:rPr>
        <w:t>for applications:</w:t>
      </w:r>
      <w:r w:rsidR="00FC7497">
        <w:rPr>
          <w:b/>
        </w:rPr>
        <w:t xml:space="preserve"> 8 April 2022</w:t>
      </w:r>
    </w:p>
    <w:p w14:paraId="2C33BDB6" w14:textId="6FD2CE4C" w:rsidR="00186CBA" w:rsidRDefault="00186CBA" w:rsidP="00186CBA">
      <w:pPr>
        <w:ind w:left="1440" w:hanging="1440"/>
        <w:rPr>
          <w:rStyle w:val="Hyperlink"/>
          <w:color w:val="FF0000"/>
          <w:u w:val="none"/>
        </w:rPr>
      </w:pPr>
      <w:r w:rsidRPr="00D1675B">
        <w:rPr>
          <w:rStyle w:val="Hyperlink"/>
          <w:b/>
          <w:color w:val="auto"/>
          <w:u w:val="none"/>
        </w:rPr>
        <w:t>Eligibility:</w:t>
      </w:r>
      <w:r w:rsidR="001F27BF">
        <w:rPr>
          <w:rStyle w:val="Hyperlink"/>
          <w:b/>
          <w:color w:val="auto"/>
          <w:u w:val="none"/>
        </w:rPr>
        <w:t xml:space="preserve"> </w:t>
      </w:r>
      <w:r w:rsidR="001F27BF" w:rsidRPr="001F27BF">
        <w:rPr>
          <w:rStyle w:val="Hyperlink"/>
          <w:color w:val="auto"/>
          <w:u w:val="none"/>
        </w:rPr>
        <w:t>UK applicants only</w:t>
      </w:r>
      <w:r w:rsidRPr="00D1675B">
        <w:rPr>
          <w:rStyle w:val="Hyperlink"/>
          <w:color w:val="FF0000"/>
          <w:u w:val="none"/>
        </w:rPr>
        <w:tab/>
      </w:r>
    </w:p>
    <w:p w14:paraId="5801AF7B" w14:textId="2B212E68" w:rsidR="00B90549" w:rsidRPr="00D1675B" w:rsidRDefault="00B90549" w:rsidP="00B90549">
      <w:r w:rsidRPr="00D1675B">
        <w:rPr>
          <w:b/>
        </w:rPr>
        <w:t>Department</w:t>
      </w:r>
      <w:r>
        <w:rPr>
          <w:b/>
        </w:rPr>
        <w:t>/School</w:t>
      </w:r>
      <w:r w:rsidRPr="00D1675B">
        <w:rPr>
          <w:b/>
        </w:rPr>
        <w:t>:</w:t>
      </w:r>
      <w:r w:rsidRPr="00D1675B">
        <w:t xml:space="preserve"> </w:t>
      </w:r>
      <w:r w:rsidR="00E647A8" w:rsidRPr="00E647A8">
        <w:t>Health Sciences</w:t>
      </w:r>
    </w:p>
    <w:p w14:paraId="53B5DCA5" w14:textId="541CDC38" w:rsidR="00B90549" w:rsidRPr="00FC4973" w:rsidRDefault="00B90549" w:rsidP="005017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D1675B">
        <w:rPr>
          <w:b/>
        </w:rPr>
        <w:t>Supervisors:</w:t>
      </w:r>
      <w:r w:rsidR="00F34EB6">
        <w:rPr>
          <w:b/>
        </w:rPr>
        <w:t xml:space="preserve"> </w:t>
      </w:r>
      <w:r w:rsidR="0050173A" w:rsidRPr="0050173A">
        <w:t>Professor Kamlesh Khunt</w:t>
      </w:r>
      <w:r w:rsidR="0050173A">
        <w:t>i (</w:t>
      </w:r>
      <w:hyperlink r:id="rId6" w:history="1">
        <w:r w:rsidR="0050173A" w:rsidRPr="00407631">
          <w:rPr>
            <w:rStyle w:val="Hyperlink"/>
          </w:rPr>
          <w:t>kk22@leicester.ac.uk</w:t>
        </w:r>
      </w:hyperlink>
      <w:r w:rsidR="0050173A">
        <w:t xml:space="preserve">), </w:t>
      </w:r>
      <w:r w:rsidR="0050173A" w:rsidRPr="0050173A">
        <w:t>Dr Sam Seid</w:t>
      </w:r>
      <w:r w:rsidR="0050173A">
        <w:t>u (</w:t>
      </w:r>
      <w:hyperlink r:id="rId7" w:history="1">
        <w:r w:rsidR="0050173A" w:rsidRPr="00407631">
          <w:rPr>
            <w:rStyle w:val="Hyperlink"/>
          </w:rPr>
          <w:t>sis11@leicester.ac.uk</w:t>
        </w:r>
      </w:hyperlink>
      <w:r w:rsidR="0050173A">
        <w:t xml:space="preserve">), Dr Michelle </w:t>
      </w:r>
      <w:proofErr w:type="spellStart"/>
      <w:r w:rsidR="0050173A">
        <w:t>Hadjiconstantinou</w:t>
      </w:r>
      <w:proofErr w:type="spellEnd"/>
      <w:r w:rsidR="0050173A">
        <w:t xml:space="preserve"> (</w:t>
      </w:r>
      <w:hyperlink r:id="rId8" w:history="1">
        <w:r w:rsidR="0050173A" w:rsidRPr="00407631">
          <w:rPr>
            <w:rStyle w:val="Hyperlink"/>
          </w:rPr>
          <w:t>mh333@leicester.ac.uk</w:t>
        </w:r>
      </w:hyperlink>
      <w:r w:rsidR="0050173A">
        <w:t xml:space="preserve">) </w:t>
      </w:r>
    </w:p>
    <w:p w14:paraId="2570DE7B" w14:textId="77777777" w:rsidR="00087781" w:rsidRPr="00087781" w:rsidRDefault="00087781" w:rsidP="00087781">
      <w:pPr>
        <w:spacing w:after="0"/>
        <w:rPr>
          <w:rFonts w:cstheme="minorHAnsi"/>
          <w:lang w:val="en-US"/>
        </w:rPr>
      </w:pPr>
    </w:p>
    <w:p w14:paraId="76C8730B" w14:textId="086CCDCE" w:rsidR="00FC4973" w:rsidRDefault="00186CBA" w:rsidP="00FC4973">
      <w:bookmarkStart w:id="0" w:name="_GoBack"/>
      <w:r w:rsidRPr="00D1675B">
        <w:rPr>
          <w:b/>
        </w:rPr>
        <w:t>Project</w:t>
      </w:r>
      <w:r w:rsidR="00BB2974" w:rsidRPr="00D1675B">
        <w:rPr>
          <w:b/>
        </w:rPr>
        <w:t xml:space="preserve"> Title</w:t>
      </w:r>
      <w:r w:rsidRPr="00D1675B">
        <w:rPr>
          <w:b/>
        </w:rPr>
        <w:t>:</w:t>
      </w:r>
      <w:r w:rsidR="00F34EB6">
        <w:rPr>
          <w:b/>
        </w:rPr>
        <w:t xml:space="preserve"> </w:t>
      </w:r>
      <w:r w:rsidR="0050173A" w:rsidRPr="0050173A">
        <w:t>Promoting health outcome prioritisation in primary care consultations with patients with multi-morbidity, in a multi-ethnic population: A mixed-methods intervention study</w:t>
      </w:r>
    </w:p>
    <w:bookmarkEnd w:id="0"/>
    <w:p w14:paraId="2FCA0B72" w14:textId="02F27452" w:rsidR="00186CBA" w:rsidRPr="00D1675B" w:rsidRDefault="00186CBA" w:rsidP="00DA2B6A">
      <w:pPr>
        <w:rPr>
          <w:bCs/>
        </w:rPr>
      </w:pPr>
    </w:p>
    <w:p w14:paraId="7525E842" w14:textId="03D1309F" w:rsidR="00186CBA" w:rsidRPr="00D1675B" w:rsidRDefault="00186CBA" w:rsidP="00186CBA">
      <w:pPr>
        <w:ind w:left="1440" w:hanging="1440"/>
        <w:rPr>
          <w:b/>
          <w:bCs/>
        </w:rPr>
      </w:pPr>
      <w:r w:rsidRPr="00D1675B">
        <w:rPr>
          <w:b/>
          <w:bCs/>
        </w:rPr>
        <w:t>Project Description:</w:t>
      </w:r>
    </w:p>
    <w:p w14:paraId="56CF8CD0" w14:textId="77777777" w:rsidR="0050173A" w:rsidRPr="007E24F7" w:rsidRDefault="0050173A" w:rsidP="0050173A">
      <w:pPr>
        <w:rPr>
          <w:sz w:val="24"/>
          <w:szCs w:val="24"/>
        </w:rPr>
      </w:pPr>
      <w:r w:rsidRPr="007E24F7">
        <w:rPr>
          <w:sz w:val="24"/>
          <w:szCs w:val="24"/>
        </w:rPr>
        <w:t xml:space="preserve">Improving the experience of patients has been identified as one of the triple aims of health care and that healthcare received by patients should be centred </w:t>
      </w:r>
      <w:proofErr w:type="gramStart"/>
      <w:r w:rsidRPr="007E24F7">
        <w:rPr>
          <w:sz w:val="24"/>
          <w:szCs w:val="24"/>
        </w:rPr>
        <w:t>around</w:t>
      </w:r>
      <w:proofErr w:type="gramEnd"/>
      <w:r w:rsidRPr="007E24F7">
        <w:rPr>
          <w:sz w:val="24"/>
          <w:szCs w:val="24"/>
        </w:rPr>
        <w:t xml:space="preserve"> them as individuals, is well-established as an ideal of good clinical practice. The importance of developing multi-morbidity interventions to improve the patient-centredness of </w:t>
      </w:r>
      <w:proofErr w:type="gramStart"/>
      <w:r w:rsidRPr="007E24F7">
        <w:rPr>
          <w:sz w:val="24"/>
          <w:szCs w:val="24"/>
        </w:rPr>
        <w:t>care,</w:t>
      </w:r>
      <w:proofErr w:type="gramEnd"/>
      <w:r w:rsidRPr="007E24F7">
        <w:rPr>
          <w:sz w:val="24"/>
          <w:szCs w:val="24"/>
        </w:rPr>
        <w:t xml:space="preserve"> has also previously been highlighted. This project aims to facilitate the elicitation and incorporation of the health outcome priorities of patients with multi-morbidity in a multi-ethnic population, into primary care consultations, thus promoting the delivery of individualised and patient-centred care. The project will involve two key steps to address this aim:</w:t>
      </w:r>
    </w:p>
    <w:p w14:paraId="7359EA64" w14:textId="77777777" w:rsidR="0050173A" w:rsidRPr="007E24F7" w:rsidRDefault="0050173A" w:rsidP="0050173A">
      <w:pPr>
        <w:rPr>
          <w:sz w:val="24"/>
          <w:szCs w:val="24"/>
        </w:rPr>
      </w:pPr>
      <w:r w:rsidRPr="007E24F7">
        <w:rPr>
          <w:sz w:val="24"/>
          <w:szCs w:val="24"/>
        </w:rPr>
        <w:t>1) Qualitative interviews with clinicians and patients on barriers and facilitators communication of priorities in primary care consultations, strategies for incorporating a tool to facilitate this in primary care consultations</w:t>
      </w:r>
    </w:p>
    <w:p w14:paraId="5B81EE92" w14:textId="77777777" w:rsidR="0050173A" w:rsidRPr="007E24F7" w:rsidRDefault="0050173A" w:rsidP="0050173A">
      <w:pPr>
        <w:rPr>
          <w:sz w:val="24"/>
          <w:szCs w:val="24"/>
        </w:rPr>
      </w:pPr>
      <w:r w:rsidRPr="007E24F7">
        <w:rPr>
          <w:sz w:val="24"/>
          <w:szCs w:val="24"/>
        </w:rPr>
        <w:t>2) Development and feasibility assessment of a simple intervention to elicit priorities of patients with multi-morbidity, which would be suitable for use in primary care consultations.</w:t>
      </w:r>
    </w:p>
    <w:p w14:paraId="5947A5D0" w14:textId="22AA34C7" w:rsidR="00706096" w:rsidRDefault="0050173A" w:rsidP="0050173A">
      <w:pPr>
        <w:pStyle w:val="NoSpacing"/>
        <w:rPr>
          <w:sz w:val="24"/>
          <w:szCs w:val="24"/>
        </w:rPr>
      </w:pPr>
      <w:r w:rsidRPr="007E24F7">
        <w:rPr>
          <w:sz w:val="24"/>
          <w:szCs w:val="24"/>
        </w:rPr>
        <w:t>This project is particularly suited to clinicians and in particular, General Practitioners, as their clinical expertise and practical experience of consulting in a primary care context will provide invaluable insight into the challenges faced in this field in everyday primary care, and how best to tailor interventions to effectively address them.</w:t>
      </w:r>
      <w:r w:rsidRPr="007E24F7">
        <w:rPr>
          <w:sz w:val="24"/>
          <w:szCs w:val="24"/>
        </w:rPr>
        <w:tab/>
      </w:r>
      <w:r w:rsidR="00BB481F" w:rsidRPr="007E24F7">
        <w:rPr>
          <w:sz w:val="24"/>
          <w:szCs w:val="24"/>
        </w:rPr>
        <w:tab/>
      </w:r>
    </w:p>
    <w:p w14:paraId="7159766A" w14:textId="77777777" w:rsidR="00BB481F" w:rsidRPr="00D1675B" w:rsidRDefault="00BB481F" w:rsidP="00BB481F">
      <w:pPr>
        <w:pStyle w:val="NoSpacing"/>
        <w:rPr>
          <w:bCs/>
        </w:rPr>
      </w:pPr>
    </w:p>
    <w:p w14:paraId="643B76F3" w14:textId="77777777" w:rsidR="00B24449" w:rsidRPr="00D1675B" w:rsidRDefault="00B24449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09243230" w14:textId="2CB9782A" w:rsidR="00BB481F" w:rsidRDefault="00BB481F" w:rsidP="00DC7AB5">
      <w:pPr>
        <w:pStyle w:val="NoSpacing"/>
        <w:rPr>
          <w:bCs/>
        </w:rPr>
      </w:pPr>
    </w:p>
    <w:p w14:paraId="4CE5EA79" w14:textId="77777777" w:rsidR="0050173A" w:rsidRPr="0050173A" w:rsidRDefault="0050173A" w:rsidP="0050173A">
      <w:pPr>
        <w:pStyle w:val="NoSpacing"/>
        <w:rPr>
          <w:bCs/>
          <w:iCs/>
          <w:lang w:val="en-US"/>
        </w:rPr>
      </w:pPr>
      <w:r w:rsidRPr="0050173A">
        <w:rPr>
          <w:b/>
          <w:bCs/>
          <w:iCs/>
          <w:lang w:val="en-US"/>
        </w:rPr>
        <w:fldChar w:fldCharType="begin"/>
      </w:r>
      <w:r w:rsidRPr="0050173A">
        <w:rPr>
          <w:b/>
          <w:bCs/>
          <w:iCs/>
          <w:lang w:val="en-US"/>
        </w:rPr>
        <w:instrText>ADDIN RW.BIB</w:instrText>
      </w:r>
      <w:r w:rsidRPr="0050173A">
        <w:rPr>
          <w:b/>
          <w:bCs/>
          <w:iCs/>
          <w:lang w:val="en-US"/>
        </w:rPr>
        <w:fldChar w:fldCharType="separate"/>
      </w:r>
      <w:r w:rsidRPr="0050173A">
        <w:rPr>
          <w:bCs/>
          <w:iCs/>
          <w:lang w:val="en-US"/>
        </w:rPr>
        <w:t xml:space="preserve">1 Academy of Medical Sciences. Multimorbidity: a priority for global health research, 2018. </w:t>
      </w:r>
    </w:p>
    <w:p w14:paraId="2B611301" w14:textId="77777777" w:rsidR="0050173A" w:rsidRPr="0050173A" w:rsidRDefault="0050173A" w:rsidP="0050173A">
      <w:pPr>
        <w:pStyle w:val="NoSpacing"/>
        <w:rPr>
          <w:bCs/>
          <w:iCs/>
          <w:lang w:val="en-US"/>
        </w:rPr>
      </w:pPr>
    </w:p>
    <w:p w14:paraId="4622C82F" w14:textId="77777777" w:rsidR="0050173A" w:rsidRPr="0050173A" w:rsidRDefault="0050173A" w:rsidP="0050173A">
      <w:pPr>
        <w:pStyle w:val="NoSpacing"/>
        <w:rPr>
          <w:bCs/>
          <w:iCs/>
          <w:lang w:val="en-US"/>
        </w:rPr>
      </w:pPr>
      <w:r w:rsidRPr="0050173A">
        <w:rPr>
          <w:bCs/>
          <w:iCs/>
          <w:lang w:val="en-US"/>
        </w:rPr>
        <w:t xml:space="preserve">2 Muth C, van den Akker M, Blom JW, et al. The Ariadne principles: how to handle multimorbidity in primary care consultations. </w:t>
      </w:r>
      <w:r w:rsidRPr="0050173A">
        <w:rPr>
          <w:bCs/>
          <w:i/>
          <w:iCs/>
          <w:lang w:val="en-US"/>
        </w:rPr>
        <w:t>BMC Medicine</w:t>
      </w:r>
      <w:r w:rsidRPr="0050173A">
        <w:rPr>
          <w:bCs/>
          <w:iCs/>
          <w:lang w:val="en-US"/>
        </w:rPr>
        <w:t xml:space="preserve"> 2014;12:223. </w:t>
      </w:r>
    </w:p>
    <w:p w14:paraId="3F667D1B" w14:textId="77777777" w:rsidR="0050173A" w:rsidRPr="0050173A" w:rsidRDefault="0050173A" w:rsidP="0050173A">
      <w:pPr>
        <w:pStyle w:val="NoSpacing"/>
        <w:rPr>
          <w:bCs/>
          <w:iCs/>
          <w:lang w:val="en-US"/>
        </w:rPr>
      </w:pPr>
    </w:p>
    <w:p w14:paraId="59DA39F7" w14:textId="77777777" w:rsidR="0050173A" w:rsidRPr="0050173A" w:rsidRDefault="0050173A" w:rsidP="0050173A">
      <w:pPr>
        <w:pStyle w:val="NoSpacing"/>
        <w:rPr>
          <w:bCs/>
          <w:iCs/>
          <w:lang w:val="en-US"/>
        </w:rPr>
      </w:pPr>
      <w:r w:rsidRPr="0050173A">
        <w:rPr>
          <w:bCs/>
          <w:iCs/>
          <w:lang w:val="en-US"/>
        </w:rPr>
        <w:t xml:space="preserve">3 Fried TR, Tinetti M, Agostini J, et al. Health outcome prioritization to elicit preferences of older persons with multiple health conditions, </w:t>
      </w:r>
      <w:r w:rsidRPr="0050173A">
        <w:rPr>
          <w:bCs/>
          <w:i/>
          <w:iCs/>
          <w:lang w:val="en-US"/>
        </w:rPr>
        <w:t>Patient Educ Couns</w:t>
      </w:r>
      <w:r w:rsidRPr="0050173A">
        <w:rPr>
          <w:bCs/>
          <w:iCs/>
          <w:lang w:val="en-US"/>
        </w:rPr>
        <w:t xml:space="preserve"> 2011;83:278-82.</w:t>
      </w:r>
    </w:p>
    <w:p w14:paraId="23EEABAC" w14:textId="77777777" w:rsidR="0050173A" w:rsidRPr="0050173A" w:rsidRDefault="0050173A" w:rsidP="0050173A">
      <w:pPr>
        <w:pStyle w:val="NoSpacing"/>
        <w:rPr>
          <w:b/>
          <w:bCs/>
          <w:iCs/>
          <w:lang w:val="en-US"/>
        </w:rPr>
      </w:pPr>
      <w:r w:rsidRPr="0050173A">
        <w:rPr>
          <w:b/>
          <w:bCs/>
          <w:iCs/>
          <w:lang w:val="en-US"/>
        </w:rPr>
        <w:t xml:space="preserve"> </w:t>
      </w:r>
    </w:p>
    <w:p w14:paraId="62439EAD" w14:textId="163CB164" w:rsidR="005F087C" w:rsidRDefault="0050173A" w:rsidP="0050173A">
      <w:pPr>
        <w:pStyle w:val="NoSpacing"/>
        <w:rPr>
          <w:bCs/>
        </w:rPr>
      </w:pPr>
      <w:r w:rsidRPr="0050173A">
        <w:rPr>
          <w:bCs/>
        </w:rPr>
        <w:lastRenderedPageBreak/>
        <w:fldChar w:fldCharType="end"/>
      </w:r>
    </w:p>
    <w:p w14:paraId="54C07264" w14:textId="77777777" w:rsidR="00691400" w:rsidRPr="00D1675B" w:rsidRDefault="00691400" w:rsidP="00DC7AB5">
      <w:pPr>
        <w:pStyle w:val="NoSpacing"/>
        <w:rPr>
          <w:bCs/>
        </w:rPr>
      </w:pPr>
    </w:p>
    <w:p w14:paraId="64A823E2" w14:textId="77777777" w:rsidR="00B90549" w:rsidRDefault="00186CBA" w:rsidP="00186CBA">
      <w:pPr>
        <w:ind w:left="1440" w:hanging="1440"/>
        <w:rPr>
          <w:b/>
        </w:rPr>
      </w:pPr>
      <w:r w:rsidRPr="00D1675B">
        <w:rPr>
          <w:b/>
        </w:rPr>
        <w:t>Funding</w:t>
      </w:r>
      <w:r w:rsidR="00BB2974" w:rsidRPr="00D1675B">
        <w:rPr>
          <w:b/>
        </w:rPr>
        <w:t xml:space="preserve"> details</w:t>
      </w:r>
      <w:r w:rsidRPr="00D1675B">
        <w:rPr>
          <w:b/>
        </w:rPr>
        <w:t>:</w:t>
      </w:r>
      <w:r w:rsidR="00797C94" w:rsidRPr="00D1675B">
        <w:rPr>
          <w:b/>
        </w:rPr>
        <w:t xml:space="preserve"> </w:t>
      </w:r>
    </w:p>
    <w:p w14:paraId="74EFFD84" w14:textId="77777777" w:rsidR="00A92314" w:rsidRPr="001F27BF" w:rsidRDefault="00A92314" w:rsidP="00A92314">
      <w:pPr>
        <w:ind w:left="1440" w:hanging="1440"/>
        <w:rPr>
          <w:i/>
        </w:rPr>
      </w:pPr>
      <w:r w:rsidRPr="001F27BF">
        <w:rPr>
          <w:i/>
        </w:rPr>
        <w:t xml:space="preserve">Students on this programme </w:t>
      </w:r>
      <w:proofErr w:type="gramStart"/>
      <w:r w:rsidRPr="001F27BF">
        <w:rPr>
          <w:i/>
        </w:rPr>
        <w:t>will be supported</w:t>
      </w:r>
      <w:proofErr w:type="gramEnd"/>
      <w:r w:rsidRPr="001F27BF">
        <w:rPr>
          <w:i/>
        </w:rPr>
        <w:t xml:space="preserve"> by a generous funding package. This will include:</w:t>
      </w:r>
    </w:p>
    <w:p w14:paraId="35DDB786" w14:textId="5ADBF5E6" w:rsidR="00A92314" w:rsidRPr="001F27BF" w:rsidRDefault="00A92314" w:rsidP="001F27BF">
      <w:pPr>
        <w:pStyle w:val="ListParagraph"/>
        <w:numPr>
          <w:ilvl w:val="0"/>
          <w:numId w:val="13"/>
        </w:numPr>
        <w:rPr>
          <w:i/>
        </w:rPr>
      </w:pPr>
      <w:r w:rsidRPr="001F27BF">
        <w:rPr>
          <w:i/>
        </w:rPr>
        <w:t>Postgraduate research fee waiver at standard College of Life Sciences UK rates for three years of the PhD</w:t>
      </w:r>
    </w:p>
    <w:p w14:paraId="15D67237" w14:textId="76B52FC0" w:rsidR="00A92314" w:rsidRPr="001F27BF" w:rsidRDefault="00A92314" w:rsidP="001F27BF">
      <w:pPr>
        <w:pStyle w:val="ListParagraph"/>
        <w:numPr>
          <w:ilvl w:val="0"/>
          <w:numId w:val="13"/>
        </w:numPr>
        <w:rPr>
          <w:i/>
        </w:rPr>
      </w:pPr>
      <w:proofErr w:type="spellStart"/>
      <w:r w:rsidRPr="001F27BF">
        <w:rPr>
          <w:i/>
        </w:rPr>
        <w:t>Wellcome</w:t>
      </w:r>
      <w:proofErr w:type="spellEnd"/>
      <w:r w:rsidRPr="001F27BF">
        <w:rPr>
          <w:i/>
        </w:rPr>
        <w:t xml:space="preserve"> Trust stipend covering your salary for all three years of the PhD</w:t>
      </w:r>
    </w:p>
    <w:p w14:paraId="79008AB7" w14:textId="4C55AE2A" w:rsidR="00A92314" w:rsidRPr="001F27BF" w:rsidRDefault="00A92314" w:rsidP="001F27BF">
      <w:pPr>
        <w:pStyle w:val="ListParagraph"/>
        <w:numPr>
          <w:ilvl w:val="0"/>
          <w:numId w:val="13"/>
        </w:numPr>
        <w:rPr>
          <w:i/>
        </w:rPr>
      </w:pPr>
      <w:r w:rsidRPr="001F27BF">
        <w:rPr>
          <w:i/>
        </w:rPr>
        <w:t>Research grant for training, research and travel costs</w:t>
      </w:r>
    </w:p>
    <w:p w14:paraId="342551F5" w14:textId="77777777" w:rsidR="00B24449" w:rsidRPr="00D1675B" w:rsidRDefault="00B24449" w:rsidP="00186CBA">
      <w:pPr>
        <w:ind w:left="1440" w:hanging="1440"/>
        <w:rPr>
          <w:b/>
        </w:rPr>
      </w:pPr>
    </w:p>
    <w:p w14:paraId="16C5FD19" w14:textId="77777777" w:rsidR="000B797E" w:rsidRPr="00D1675B" w:rsidRDefault="000B797E" w:rsidP="00DC7AB5">
      <w:pPr>
        <w:spacing w:after="0" w:line="240" w:lineRule="auto"/>
        <w:rPr>
          <w:b/>
        </w:rPr>
      </w:pPr>
      <w:r w:rsidRPr="00D1675B">
        <w:rPr>
          <w:b/>
        </w:rPr>
        <w:t>Entry requirements:</w:t>
      </w:r>
    </w:p>
    <w:p w14:paraId="448B5A6F" w14:textId="77777777" w:rsidR="00B24449" w:rsidRPr="00D1675B" w:rsidRDefault="00B24449" w:rsidP="00B24449">
      <w:r w:rsidRPr="00D1675B">
        <w:t xml:space="preserve">Applicants are required to hold/or expect to obtain a UK Bachelor Degree 2:1 or better in a relevant subject.  </w:t>
      </w:r>
    </w:p>
    <w:p w14:paraId="31193090" w14:textId="06212DFC" w:rsidR="00B24449" w:rsidRDefault="00B24449" w:rsidP="00B24449">
      <w:r w:rsidRPr="00D1675B">
        <w:t xml:space="preserve">The University of Leicester </w:t>
      </w:r>
      <w:hyperlink r:id="rId9" w:history="1">
        <w:r w:rsidRPr="008B235E">
          <w:rPr>
            <w:rStyle w:val="Hyperlink"/>
            <w:color w:val="auto"/>
            <w:u w:val="none"/>
          </w:rPr>
          <w:t>English language</w:t>
        </w:r>
      </w:hyperlink>
      <w:r w:rsidRPr="00D1675B">
        <w:t xml:space="preserve"> requirements apply where applicable.</w:t>
      </w:r>
    </w:p>
    <w:p w14:paraId="5E09E88E" w14:textId="77777777" w:rsidR="00A92314" w:rsidRDefault="00A92314" w:rsidP="00A92314">
      <w:r>
        <w:t xml:space="preserve">This programme is open to: </w:t>
      </w:r>
    </w:p>
    <w:p w14:paraId="3D2B6920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allied health professionals </w:t>
      </w:r>
    </w:p>
    <w:p w14:paraId="456CCCC9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nurses</w:t>
      </w:r>
    </w:p>
    <w:p w14:paraId="79F924E4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midwives</w:t>
      </w:r>
    </w:p>
    <w:p w14:paraId="660931EA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junior doctors </w:t>
      </w:r>
    </w:p>
    <w:p w14:paraId="09CCDE37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general practitioners</w:t>
      </w:r>
    </w:p>
    <w:p w14:paraId="13758F4B" w14:textId="77777777" w:rsidR="00A92314" w:rsidRDefault="00A92314" w:rsidP="00A92314">
      <w:r>
        <w:t xml:space="preserve">Fellows recruited to the programme must be practicing healthcare professionals and </w:t>
      </w:r>
      <w:proofErr w:type="gramStart"/>
      <w:r>
        <w:t>be registered</w:t>
      </w:r>
      <w:proofErr w:type="gramEnd"/>
      <w:r>
        <w:t xml:space="preserve"> with a national professional regulatory body (e.g. the General Medical Council, Health and Care Professions Council) in the UK/Republic of Ireland.</w:t>
      </w:r>
    </w:p>
    <w:p w14:paraId="2006E346" w14:textId="77777777" w:rsidR="00A92314" w:rsidRDefault="00A92314" w:rsidP="00A92314">
      <w:r>
        <w:t xml:space="preserve">Medical graduates </w:t>
      </w:r>
      <w:proofErr w:type="gramStart"/>
      <w:r>
        <w:t>must be registered</w:t>
      </w:r>
      <w:proofErr w:type="gramEnd"/>
      <w:r>
        <w:t xml:space="preserve"> on a UK/Republic of Ireland specialist training programme or must be a registered GP.</w:t>
      </w:r>
    </w:p>
    <w:p w14:paraId="4349C2A8" w14:textId="77777777" w:rsidR="00A92314" w:rsidRDefault="00A92314" w:rsidP="00A92314">
      <w:r>
        <w:t>All fellows must have completed their undergraduate degree and be registered with the relevant professional body.</w:t>
      </w:r>
    </w:p>
    <w:p w14:paraId="05D20A5B" w14:textId="77777777" w:rsidR="00B90549" w:rsidRDefault="00B90549" w:rsidP="00186CBA">
      <w:pPr>
        <w:ind w:left="1440" w:hanging="1440"/>
        <w:rPr>
          <w:b/>
        </w:rPr>
      </w:pPr>
    </w:p>
    <w:p w14:paraId="65E3F8E8" w14:textId="77777777" w:rsidR="00D1675B" w:rsidRPr="00D1675B" w:rsidRDefault="00D1675B" w:rsidP="00186CBA">
      <w:pPr>
        <w:ind w:left="1440" w:hanging="1440"/>
        <w:rPr>
          <w:b/>
        </w:rPr>
      </w:pPr>
      <w:r>
        <w:rPr>
          <w:b/>
        </w:rPr>
        <w:t>Application advice:</w:t>
      </w:r>
    </w:p>
    <w:p w14:paraId="75D0D0CB" w14:textId="77777777" w:rsidR="00FD74CF" w:rsidRPr="00D1675B" w:rsidRDefault="005C125B" w:rsidP="00186CBA">
      <w:r>
        <w:t xml:space="preserve">For full application advice and the link to our online application please go </w:t>
      </w:r>
      <w:proofErr w:type="gramStart"/>
      <w:r>
        <w:t>do:</w:t>
      </w:r>
      <w:proofErr w:type="gramEnd"/>
      <w:r>
        <w:t xml:space="preserve"> </w:t>
      </w:r>
      <w:hyperlink r:id="rId10" w:history="1">
        <w:r w:rsidRPr="00193F32">
          <w:rPr>
            <w:rStyle w:val="Hyperlink"/>
          </w:rPr>
          <w:t>https://le.ac.uk/study/research-degrees/funded-opportunities/leicestershire-healthcare-inequalities-improvement-dtp</w:t>
        </w:r>
      </w:hyperlink>
      <w:r>
        <w:t xml:space="preserve"> </w:t>
      </w:r>
    </w:p>
    <w:p w14:paraId="66E6E6E4" w14:textId="77777777" w:rsidR="00686A5A" w:rsidRPr="00686A5A" w:rsidRDefault="00B90549" w:rsidP="00686A5A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With your </w:t>
      </w:r>
      <w:r w:rsidR="00686A5A" w:rsidRPr="00686A5A">
        <w:rPr>
          <w:rFonts w:eastAsia="Times New Roman" w:cstheme="minorHAnsi"/>
          <w:color w:val="3C3C3C"/>
          <w:shd w:val="clear" w:color="auto" w:fill="FFFFFF"/>
          <w:lang w:eastAsia="en-GB"/>
        </w:rPr>
        <w:t>application, please include:</w:t>
      </w:r>
    </w:p>
    <w:p w14:paraId="4334AF7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CV</w:t>
      </w:r>
    </w:p>
    <w:p w14:paraId="573B4A2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Personal statement explaining your interest in the project, your experience and why we should consider you</w:t>
      </w:r>
    </w:p>
    <w:p w14:paraId="1897CA27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Degree Certificates and Transcripts of study already completed and if possible transcript to date of study currently being undertaken</w:t>
      </w:r>
    </w:p>
    <w:p w14:paraId="1232FECE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Evidence of English language proficiency if applicable</w:t>
      </w:r>
    </w:p>
    <w:p w14:paraId="4965E6FF" w14:textId="77777777" w:rsid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 xml:space="preserve">In the reference </w:t>
      </w:r>
      <w:proofErr w:type="gramStart"/>
      <w:r w:rsidRPr="00686A5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686A5A">
        <w:rPr>
          <w:rFonts w:eastAsia="Times New Roman" w:cstheme="minorHAnsi"/>
          <w:color w:val="3C3C3C"/>
          <w:lang w:eastAsia="en-GB"/>
        </w:rPr>
        <w:t xml:space="preserve"> please enter the contact details of your two academic referees in the boxes provided or upload letters of reference if already available.</w:t>
      </w:r>
    </w:p>
    <w:p w14:paraId="655BAD62" w14:textId="77777777" w:rsidR="00D1675B" w:rsidRPr="005C12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FF0000"/>
          <w:lang w:eastAsia="en-GB"/>
        </w:rPr>
      </w:pPr>
      <w:r w:rsidRPr="00E7657A">
        <w:rPr>
          <w:rFonts w:eastAsia="Times New Roman" w:cstheme="minorHAnsi"/>
          <w:color w:val="3C3C3C"/>
          <w:lang w:eastAsia="en-GB"/>
        </w:rPr>
        <w:lastRenderedPageBreak/>
        <w:t xml:space="preserve">In the funding </w:t>
      </w:r>
      <w:proofErr w:type="gramStart"/>
      <w:r w:rsidRPr="00E7657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lang w:eastAsia="en-GB"/>
        </w:rPr>
        <w:t xml:space="preserve"> please specify that </w:t>
      </w:r>
      <w:r w:rsidR="00E7657A" w:rsidRPr="00E7657A">
        <w:rPr>
          <w:rFonts w:eastAsia="Times New Roman" w:cstheme="minorHAnsi"/>
          <w:color w:val="3C3C3C"/>
          <w:lang w:eastAsia="en-GB"/>
        </w:rPr>
        <w:t xml:space="preserve">you wish to be considered for </w:t>
      </w:r>
      <w:proofErr w:type="spellStart"/>
      <w:r w:rsidR="005C125B" w:rsidRPr="005C125B">
        <w:rPr>
          <w:rFonts w:eastAsia="Times New Roman" w:cstheme="minorHAnsi"/>
          <w:b/>
          <w:color w:val="3C3C3C"/>
          <w:lang w:eastAsia="en-GB"/>
        </w:rPr>
        <w:t>Wellcome</w:t>
      </w:r>
      <w:proofErr w:type="spellEnd"/>
      <w:r w:rsidR="005C125B" w:rsidRPr="005C125B">
        <w:rPr>
          <w:rFonts w:eastAsia="Times New Roman" w:cstheme="minorHAnsi"/>
          <w:b/>
          <w:color w:val="3C3C3C"/>
          <w:lang w:eastAsia="en-GB"/>
        </w:rPr>
        <w:t xml:space="preserve"> Trust LHII DTP</w:t>
      </w:r>
    </w:p>
    <w:p w14:paraId="5C818572" w14:textId="77777777" w:rsidR="00A92314" w:rsidRDefault="00A92314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09178643" w14:textId="6692F73E" w:rsidR="00D167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In the proposal </w:t>
      </w:r>
      <w:proofErr w:type="gramStart"/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please provide the name of</w:t>
      </w:r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at least one or at most two of the projects you are intere</w:t>
      </w:r>
      <w:r w:rsidR="001F27BF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sted in (please indicate title </w:t>
      </w:r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>and name of supervisor).</w:t>
      </w:r>
      <w:r w:rsidR="001F27BF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 </w:t>
      </w:r>
    </w:p>
    <w:p w14:paraId="2F23EEF3" w14:textId="77777777" w:rsidR="001F27BF" w:rsidRDefault="001F27BF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661FB08A" w14:textId="77777777" w:rsidR="001F27BF" w:rsidRDefault="001F27BF" w:rsidP="001F27BF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Upload the Widening Participation form (found on the above link) to the proposal section </w:t>
      </w:r>
    </w:p>
    <w:p w14:paraId="5B3A496D" w14:textId="77777777" w:rsidR="001F27BF" w:rsidRDefault="001F27BF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66865CE7" w14:textId="77777777" w:rsidR="005C125B" w:rsidRDefault="005C125B" w:rsidP="005C125B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4BA6FC55" w14:textId="0D08B251" w:rsidR="00DC7AB5" w:rsidRPr="00D1675B" w:rsidRDefault="00FD74CF" w:rsidP="00DC7AB5">
      <w:pPr>
        <w:jc w:val="both"/>
        <w:rPr>
          <w:rFonts w:cstheme="minorHAnsi"/>
        </w:rPr>
      </w:pPr>
      <w:r w:rsidRPr="00D1675B">
        <w:rPr>
          <w:rFonts w:cstheme="minorHAnsi"/>
          <w:b/>
        </w:rPr>
        <w:t xml:space="preserve">Project / Funding </w:t>
      </w:r>
      <w:r w:rsidR="00186CBA" w:rsidRPr="00D1675B">
        <w:rPr>
          <w:rFonts w:cstheme="minorHAnsi"/>
          <w:b/>
        </w:rPr>
        <w:t>Enquiries</w:t>
      </w:r>
      <w:r w:rsidR="008B235E">
        <w:rPr>
          <w:rFonts w:cstheme="minorHAnsi"/>
          <w:b/>
        </w:rPr>
        <w:t xml:space="preserve"> </w:t>
      </w:r>
      <w:proofErr w:type="gramStart"/>
      <w:r w:rsidR="008B235E">
        <w:rPr>
          <w:rFonts w:cstheme="minorHAnsi"/>
          <w:b/>
        </w:rPr>
        <w:t xml:space="preserve">to </w:t>
      </w:r>
      <w:r w:rsidR="00186CBA" w:rsidRPr="00D1675B">
        <w:rPr>
          <w:rFonts w:cstheme="minorHAnsi"/>
          <w:b/>
        </w:rPr>
        <w:t>:</w:t>
      </w:r>
      <w:proofErr w:type="gramEnd"/>
      <w:r w:rsidR="00DC7AB5" w:rsidRPr="00D1675B">
        <w:rPr>
          <w:rFonts w:cstheme="minorHAnsi"/>
          <w:b/>
        </w:rPr>
        <w:t xml:space="preserve"> </w:t>
      </w:r>
      <w:hyperlink r:id="rId11" w:history="1">
        <w:r w:rsidR="001F27BF" w:rsidRPr="00926AEE">
          <w:rPr>
            <w:rStyle w:val="Hyperlink"/>
            <w:rFonts w:cstheme="minorHAnsi"/>
            <w:b/>
          </w:rPr>
          <w:t>lhiip@leicester.ac.uk</w:t>
        </w:r>
      </w:hyperlink>
      <w:r w:rsidR="001F27BF">
        <w:rPr>
          <w:rFonts w:cstheme="minorHAnsi"/>
          <w:b/>
        </w:rPr>
        <w:t xml:space="preserve"> </w:t>
      </w:r>
    </w:p>
    <w:p w14:paraId="602B30BA" w14:textId="77777777" w:rsidR="00186CBA" w:rsidRDefault="00FD74CF" w:rsidP="00186CBA">
      <w:pPr>
        <w:rPr>
          <w:b/>
        </w:rPr>
      </w:pPr>
      <w:r w:rsidRPr="00D1675B">
        <w:rPr>
          <w:rFonts w:cstheme="minorHAnsi"/>
          <w:b/>
        </w:rPr>
        <w:t xml:space="preserve">Application enquiries to </w:t>
      </w:r>
      <w:hyperlink r:id="rId12" w:history="1">
        <w:r w:rsidRPr="00D1675B">
          <w:rPr>
            <w:rStyle w:val="Hyperlink"/>
            <w:rFonts w:cstheme="minorHAnsi"/>
            <w:b/>
          </w:rPr>
          <w:t>pgradmissions@le.ac.uk</w:t>
        </w:r>
      </w:hyperlink>
      <w:r w:rsidRPr="00D1675B">
        <w:rPr>
          <w:b/>
        </w:rPr>
        <w:t xml:space="preserve">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328"/>
      </w:tblGrid>
      <w:tr w:rsidR="00B90549" w:rsidRPr="00B90549" w14:paraId="108B3F1D" w14:textId="77777777" w:rsidTr="00B9054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73F94654" w14:textId="77777777" w:rsidR="00B90549" w:rsidRPr="00B90549" w:rsidRDefault="00B90549" w:rsidP="00B90549">
            <w:pPr>
              <w:rPr>
                <w:b/>
              </w:rPr>
            </w:pPr>
          </w:p>
        </w:tc>
        <w:tc>
          <w:tcPr>
            <w:tcW w:w="0" w:type="auto"/>
          </w:tcPr>
          <w:p w14:paraId="3D0C00E6" w14:textId="77777777" w:rsidR="00B90549" w:rsidRPr="00B90549" w:rsidRDefault="00B90549" w:rsidP="00B90549">
            <w:pPr>
              <w:rPr>
                <w:b/>
              </w:rPr>
            </w:pPr>
          </w:p>
        </w:tc>
      </w:tr>
    </w:tbl>
    <w:p w14:paraId="490100EB" w14:textId="77777777" w:rsidR="00B90549" w:rsidRPr="00D1675B" w:rsidRDefault="00B90549" w:rsidP="00186CBA">
      <w:pPr>
        <w:rPr>
          <w:b/>
        </w:rPr>
      </w:pPr>
    </w:p>
    <w:sectPr w:rsidR="00B90549" w:rsidRPr="00D1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994"/>
    <w:multiLevelType w:val="hybridMultilevel"/>
    <w:tmpl w:val="F79A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EEB"/>
    <w:multiLevelType w:val="hybridMultilevel"/>
    <w:tmpl w:val="D84EB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7BE0"/>
    <w:multiLevelType w:val="hybridMultilevel"/>
    <w:tmpl w:val="6C209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128E"/>
    <w:multiLevelType w:val="hybridMultilevel"/>
    <w:tmpl w:val="05EC6C92"/>
    <w:lvl w:ilvl="0" w:tplc="8CB8F7F6">
      <w:start w:val="1"/>
      <w:numFmt w:val="decimal"/>
      <w:lvlText w:val="%1."/>
      <w:lvlJc w:val="left"/>
      <w:pPr>
        <w:ind w:left="720" w:hanging="360"/>
      </w:pPr>
    </w:lvl>
    <w:lvl w:ilvl="1" w:tplc="37EE1070">
      <w:start w:val="1"/>
      <w:numFmt w:val="lowerLetter"/>
      <w:lvlText w:val="%2."/>
      <w:lvlJc w:val="left"/>
      <w:pPr>
        <w:ind w:left="1440" w:hanging="360"/>
      </w:pPr>
    </w:lvl>
    <w:lvl w:ilvl="2" w:tplc="DF1E14C4">
      <w:start w:val="1"/>
      <w:numFmt w:val="lowerRoman"/>
      <w:lvlText w:val="%3."/>
      <w:lvlJc w:val="right"/>
      <w:pPr>
        <w:ind w:left="2160" w:hanging="180"/>
      </w:pPr>
    </w:lvl>
    <w:lvl w:ilvl="3" w:tplc="F1E814A2">
      <w:start w:val="1"/>
      <w:numFmt w:val="decimal"/>
      <w:lvlText w:val="%4."/>
      <w:lvlJc w:val="left"/>
      <w:pPr>
        <w:ind w:left="2880" w:hanging="360"/>
      </w:pPr>
    </w:lvl>
    <w:lvl w:ilvl="4" w:tplc="0FAC8098">
      <w:start w:val="1"/>
      <w:numFmt w:val="lowerLetter"/>
      <w:lvlText w:val="%5."/>
      <w:lvlJc w:val="left"/>
      <w:pPr>
        <w:ind w:left="3600" w:hanging="360"/>
      </w:pPr>
    </w:lvl>
    <w:lvl w:ilvl="5" w:tplc="AB7413EE">
      <w:start w:val="1"/>
      <w:numFmt w:val="lowerRoman"/>
      <w:lvlText w:val="%6."/>
      <w:lvlJc w:val="right"/>
      <w:pPr>
        <w:ind w:left="4320" w:hanging="180"/>
      </w:pPr>
    </w:lvl>
    <w:lvl w:ilvl="6" w:tplc="030C61AA">
      <w:start w:val="1"/>
      <w:numFmt w:val="decimal"/>
      <w:lvlText w:val="%7."/>
      <w:lvlJc w:val="left"/>
      <w:pPr>
        <w:ind w:left="5040" w:hanging="360"/>
      </w:pPr>
    </w:lvl>
    <w:lvl w:ilvl="7" w:tplc="4D8AFD02">
      <w:start w:val="1"/>
      <w:numFmt w:val="lowerLetter"/>
      <w:lvlText w:val="%8."/>
      <w:lvlJc w:val="left"/>
      <w:pPr>
        <w:ind w:left="5760" w:hanging="360"/>
      </w:pPr>
    </w:lvl>
    <w:lvl w:ilvl="8" w:tplc="DEF859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416E6"/>
    <w:multiLevelType w:val="hybridMultilevel"/>
    <w:tmpl w:val="6DA0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561D3"/>
    <w:multiLevelType w:val="hybridMultilevel"/>
    <w:tmpl w:val="B20017EE"/>
    <w:lvl w:ilvl="0" w:tplc="A7004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A"/>
    <w:rsid w:val="0002495F"/>
    <w:rsid w:val="00056611"/>
    <w:rsid w:val="00056ECE"/>
    <w:rsid w:val="00057DFA"/>
    <w:rsid w:val="00087781"/>
    <w:rsid w:val="000B797E"/>
    <w:rsid w:val="00186CBA"/>
    <w:rsid w:val="001F27BF"/>
    <w:rsid w:val="001F6905"/>
    <w:rsid w:val="0022042C"/>
    <w:rsid w:val="00242BA4"/>
    <w:rsid w:val="00330074"/>
    <w:rsid w:val="003A7DE6"/>
    <w:rsid w:val="003C1813"/>
    <w:rsid w:val="003D2BF0"/>
    <w:rsid w:val="003E3E31"/>
    <w:rsid w:val="004022E9"/>
    <w:rsid w:val="004C2F09"/>
    <w:rsid w:val="0050173A"/>
    <w:rsid w:val="00526389"/>
    <w:rsid w:val="005565A5"/>
    <w:rsid w:val="005B32F2"/>
    <w:rsid w:val="005C125B"/>
    <w:rsid w:val="005F087C"/>
    <w:rsid w:val="005F7F9C"/>
    <w:rsid w:val="00686A5A"/>
    <w:rsid w:val="00691400"/>
    <w:rsid w:val="00706096"/>
    <w:rsid w:val="00797C94"/>
    <w:rsid w:val="008862CC"/>
    <w:rsid w:val="008B235E"/>
    <w:rsid w:val="00921EF5"/>
    <w:rsid w:val="00966949"/>
    <w:rsid w:val="009B2123"/>
    <w:rsid w:val="00A5584E"/>
    <w:rsid w:val="00A72DAB"/>
    <w:rsid w:val="00A92314"/>
    <w:rsid w:val="00AB261E"/>
    <w:rsid w:val="00B24449"/>
    <w:rsid w:val="00B90549"/>
    <w:rsid w:val="00BB2974"/>
    <w:rsid w:val="00BB481F"/>
    <w:rsid w:val="00CB44B0"/>
    <w:rsid w:val="00D1675B"/>
    <w:rsid w:val="00DA0D55"/>
    <w:rsid w:val="00DA2B6A"/>
    <w:rsid w:val="00DC7AB5"/>
    <w:rsid w:val="00E647A8"/>
    <w:rsid w:val="00E7657A"/>
    <w:rsid w:val="00EC2B6E"/>
    <w:rsid w:val="00F34EB6"/>
    <w:rsid w:val="00F86BC0"/>
    <w:rsid w:val="00FC4973"/>
    <w:rsid w:val="00FC7497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4919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B6E"/>
    <w:rPr>
      <w:color w:val="605E5C"/>
      <w:shd w:val="clear" w:color="auto" w:fill="E1DFDD"/>
    </w:rPr>
  </w:style>
  <w:style w:type="character" w:customStyle="1" w:styleId="html-italic">
    <w:name w:val="html-italic"/>
    <w:basedOn w:val="DefaultParagraphFont"/>
    <w:rsid w:val="0005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333@leicester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s11@leicester.ac.uk" TargetMode="External"/><Relationship Id="rId12" Type="http://schemas.openxmlformats.org/officeDocument/2006/relationships/hyperlink" Target="mailto:pgradmissions@le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22@leicester.ac.uk" TargetMode="External"/><Relationship Id="rId11" Type="http://schemas.openxmlformats.org/officeDocument/2006/relationships/hyperlink" Target="mailto:lhiip@leicester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.ac.uk/study/research-degrees/funded-opportunities/leicestershire-healthcare-inequalities-improvement-dt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.ac.uk/study/research-degrees/entry-reqs/eng-lang-req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8C95-1378-43D9-8E94-3CEF2DD3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3</cp:revision>
  <dcterms:created xsi:type="dcterms:W3CDTF">2022-03-01T10:19:00Z</dcterms:created>
  <dcterms:modified xsi:type="dcterms:W3CDTF">2022-03-01T10:21:00Z</dcterms:modified>
</cp:coreProperties>
</file>