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1EE089" w14:textId="77777777" w:rsidR="0013577B" w:rsidRDefault="0013577B" w:rsidP="0013577B">
      <w:pPr>
        <w:spacing w:line="240" w:lineRule="auto"/>
        <w:rPr>
          <w:rFonts w:ascii="Arial" w:eastAsiaTheme="minorHAnsi" w:hAnsi="Arial" w:cs="Arial"/>
          <w:b/>
          <w:color w:val="auto"/>
        </w:rPr>
      </w:pPr>
      <w:r>
        <w:rPr>
          <w:rFonts w:cs="Arial"/>
          <w:b/>
        </w:rPr>
        <w:t xml:space="preserve">University of Leicester Future 100 PhD Scholarship </w:t>
      </w:r>
    </w:p>
    <w:p w14:paraId="1927CAEE" w14:textId="0064C642" w:rsidR="000B53E0" w:rsidRDefault="0013577B" w:rsidP="0013577B">
      <w:pPr>
        <w:spacing w:after="0" w:line="240" w:lineRule="auto"/>
        <w:rPr>
          <w:rFonts w:cs="Arial"/>
          <w:b/>
        </w:rPr>
      </w:pPr>
      <w:r>
        <w:rPr>
          <w:rFonts w:cs="Arial"/>
          <w:b/>
        </w:rPr>
        <w:t xml:space="preserve">Project Reference:  </w:t>
      </w:r>
      <w:bookmarkStart w:id="0" w:name="_GoBack"/>
      <w:r>
        <w:rPr>
          <w:rFonts w:cs="Arial"/>
          <w:b/>
        </w:rPr>
        <w:t>RI-SPACE-Sembhi</w:t>
      </w:r>
      <w:bookmarkEnd w:id="0"/>
    </w:p>
    <w:p w14:paraId="78616557" w14:textId="77777777" w:rsidR="0013577B" w:rsidRPr="00D7620C" w:rsidRDefault="0013577B" w:rsidP="0013577B">
      <w:pPr>
        <w:spacing w:after="0" w:line="240" w:lineRule="auto"/>
        <w:rPr>
          <w:rFonts w:cs="Arial"/>
          <w:b/>
        </w:rPr>
      </w:pPr>
    </w:p>
    <w:p w14:paraId="043ED4C7" w14:textId="78079080" w:rsidR="006E6127" w:rsidRPr="006B05B2" w:rsidRDefault="006E6127" w:rsidP="005D7571">
      <w:pPr>
        <w:spacing w:after="0" w:line="240" w:lineRule="auto"/>
        <w:rPr>
          <w:b/>
          <w:i/>
        </w:rPr>
      </w:pPr>
      <w:r w:rsidRPr="006B05B2">
        <w:rPr>
          <w:b/>
        </w:rPr>
        <w:t>Section 1 –</w:t>
      </w:r>
      <w:r w:rsidRPr="006B05B2">
        <w:rPr>
          <w:b/>
          <w:i/>
        </w:rPr>
        <w:t xml:space="preserve"> Supervisor Information</w:t>
      </w:r>
    </w:p>
    <w:tbl>
      <w:tblPr>
        <w:tblStyle w:val="TableGrid"/>
        <w:tblW w:w="9034" w:type="dxa"/>
        <w:tblLayout w:type="fixed"/>
        <w:tblLook w:val="04A0" w:firstRow="1" w:lastRow="0" w:firstColumn="1" w:lastColumn="0" w:noHBand="0" w:noVBand="1"/>
      </w:tblPr>
      <w:tblGrid>
        <w:gridCol w:w="3227"/>
        <w:gridCol w:w="5807"/>
      </w:tblGrid>
      <w:tr w:rsidR="006E6127" w14:paraId="1A8AEE3E" w14:textId="77777777" w:rsidTr="00F032DC">
        <w:tc>
          <w:tcPr>
            <w:tcW w:w="3227" w:type="dxa"/>
            <w:shd w:val="clear" w:color="auto" w:fill="F2F2F2" w:themeFill="background1" w:themeFillShade="F2"/>
          </w:tcPr>
          <w:p w14:paraId="797595AE" w14:textId="2BD5E46F" w:rsidR="006E6127" w:rsidRPr="00B11D52" w:rsidRDefault="0013577B" w:rsidP="0013577B">
            <w:pPr>
              <w:rPr>
                <w:b/>
              </w:rPr>
            </w:pPr>
            <w:r>
              <w:rPr>
                <w:b/>
              </w:rPr>
              <w:t xml:space="preserve">First Supervisor </w:t>
            </w:r>
          </w:p>
        </w:tc>
        <w:tc>
          <w:tcPr>
            <w:tcW w:w="5807" w:type="dxa"/>
          </w:tcPr>
          <w:p w14:paraId="2EFC27AD" w14:textId="14132722" w:rsidR="006E6127" w:rsidRDefault="000068CF" w:rsidP="005D7571">
            <w:r w:rsidRPr="00A354EB">
              <w:rPr>
                <w:rFonts w:asciiTheme="minorHAnsi" w:hAnsiTheme="minorHAnsi" w:cstheme="minorHAnsi"/>
              </w:rPr>
              <w:t>Dr Harjinder Sembhi</w:t>
            </w:r>
          </w:p>
        </w:tc>
      </w:tr>
      <w:tr w:rsidR="000068CF" w14:paraId="440F0AB6" w14:textId="77777777" w:rsidTr="00F032DC">
        <w:tc>
          <w:tcPr>
            <w:tcW w:w="3227" w:type="dxa"/>
            <w:shd w:val="clear" w:color="auto" w:fill="F2F2F2" w:themeFill="background1" w:themeFillShade="F2"/>
          </w:tcPr>
          <w:p w14:paraId="5EE2848F" w14:textId="77777777" w:rsidR="000068CF" w:rsidRPr="00B11D52" w:rsidRDefault="000068CF" w:rsidP="000068CF">
            <w:pPr>
              <w:rPr>
                <w:b/>
              </w:rPr>
            </w:pPr>
            <w:r>
              <w:rPr>
                <w:b/>
              </w:rPr>
              <w:t>School/Department</w:t>
            </w:r>
          </w:p>
        </w:tc>
        <w:tc>
          <w:tcPr>
            <w:tcW w:w="5807" w:type="dxa"/>
          </w:tcPr>
          <w:p w14:paraId="33043918" w14:textId="467BC152" w:rsidR="000068CF" w:rsidRDefault="000068CF" w:rsidP="000068CF">
            <w:r w:rsidRPr="00A354EB">
              <w:rPr>
                <w:rFonts w:asciiTheme="minorHAnsi" w:hAnsiTheme="minorHAnsi" w:cstheme="minorHAnsi"/>
              </w:rPr>
              <w:t>Physics and Astronomy</w:t>
            </w:r>
          </w:p>
        </w:tc>
      </w:tr>
      <w:tr w:rsidR="0013577B" w14:paraId="50DAD948" w14:textId="77777777" w:rsidTr="004B168A">
        <w:tc>
          <w:tcPr>
            <w:tcW w:w="3227" w:type="dxa"/>
            <w:shd w:val="clear" w:color="auto" w:fill="F2F2F2" w:themeFill="background1" w:themeFillShade="F2"/>
          </w:tcPr>
          <w:p w14:paraId="101ABC6A" w14:textId="77777777" w:rsidR="0013577B" w:rsidRDefault="0013577B" w:rsidP="000068CF">
            <w:pPr>
              <w:rPr>
                <w:b/>
              </w:rPr>
            </w:pPr>
            <w:r>
              <w:rPr>
                <w:b/>
              </w:rPr>
              <w:t xml:space="preserve">Email </w:t>
            </w:r>
          </w:p>
        </w:tc>
        <w:tc>
          <w:tcPr>
            <w:tcW w:w="5807" w:type="dxa"/>
          </w:tcPr>
          <w:p w14:paraId="731A3E74" w14:textId="0F6F0341" w:rsidR="0013577B" w:rsidRDefault="0013577B" w:rsidP="000068CF">
            <w:hyperlink r:id="rId8" w:history="1">
              <w:r w:rsidRPr="00347BD1">
                <w:rPr>
                  <w:rStyle w:val="Hyperlink"/>
                  <w:rFonts w:asciiTheme="minorHAnsi" w:hAnsiTheme="minorHAnsi" w:cstheme="minorHAnsi"/>
                </w:rPr>
                <w:t>hs32@le.ac.uk</w:t>
              </w:r>
            </w:hyperlink>
            <w:r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14:paraId="46EA624D" w14:textId="77777777" w:rsidR="006E6127" w:rsidRDefault="006E6127" w:rsidP="005D7571">
      <w:pPr>
        <w:spacing w:after="0" w:line="240" w:lineRule="auto"/>
      </w:pPr>
    </w:p>
    <w:tbl>
      <w:tblPr>
        <w:tblStyle w:val="TableGrid"/>
        <w:tblW w:w="9034" w:type="dxa"/>
        <w:tblLayout w:type="fixed"/>
        <w:tblLook w:val="04A0" w:firstRow="1" w:lastRow="0" w:firstColumn="1" w:lastColumn="0" w:noHBand="0" w:noVBand="1"/>
      </w:tblPr>
      <w:tblGrid>
        <w:gridCol w:w="2405"/>
        <w:gridCol w:w="6629"/>
      </w:tblGrid>
      <w:tr w:rsidR="006E6127" w14:paraId="0A85AC2D" w14:textId="77777777" w:rsidTr="00F032DC">
        <w:tc>
          <w:tcPr>
            <w:tcW w:w="2405" w:type="dxa"/>
            <w:shd w:val="clear" w:color="auto" w:fill="F2F2F2" w:themeFill="background1" w:themeFillShade="F2"/>
          </w:tcPr>
          <w:p w14:paraId="28C9FD24" w14:textId="77777777" w:rsidR="006E6127" w:rsidRPr="00B11D52" w:rsidRDefault="006E6127" w:rsidP="005D7571">
            <w:pPr>
              <w:rPr>
                <w:b/>
              </w:rPr>
            </w:pPr>
            <w:r>
              <w:rPr>
                <w:b/>
              </w:rPr>
              <w:t>Proposed Second Supervisor</w:t>
            </w:r>
          </w:p>
        </w:tc>
        <w:tc>
          <w:tcPr>
            <w:tcW w:w="6629" w:type="dxa"/>
          </w:tcPr>
          <w:p w14:paraId="68010765" w14:textId="4511B9FF" w:rsidR="006E6127" w:rsidRDefault="000068CF" w:rsidP="005D7571">
            <w:r w:rsidRPr="00A354EB">
              <w:rPr>
                <w:rFonts w:asciiTheme="minorHAnsi" w:hAnsiTheme="minorHAnsi" w:cstheme="minorHAnsi"/>
              </w:rPr>
              <w:t>Prof Hartmut Boesch</w:t>
            </w:r>
          </w:p>
        </w:tc>
      </w:tr>
      <w:tr w:rsidR="006E6127" w14:paraId="6DF730B7" w14:textId="77777777" w:rsidTr="0013577B">
        <w:tc>
          <w:tcPr>
            <w:tcW w:w="2405" w:type="dxa"/>
            <w:shd w:val="clear" w:color="auto" w:fill="F2F2F2" w:themeFill="background1" w:themeFillShade="F2"/>
          </w:tcPr>
          <w:p w14:paraId="7A93E3A8" w14:textId="77777777" w:rsidR="006E6127" w:rsidRPr="00B11D52" w:rsidRDefault="006E6127" w:rsidP="005D7571">
            <w:pPr>
              <w:rPr>
                <w:b/>
              </w:rPr>
            </w:pPr>
            <w:r>
              <w:rPr>
                <w:b/>
              </w:rPr>
              <w:t>Additional Supervisor</w:t>
            </w:r>
          </w:p>
        </w:tc>
        <w:tc>
          <w:tcPr>
            <w:tcW w:w="6629" w:type="dxa"/>
          </w:tcPr>
          <w:p w14:paraId="1691AF1A" w14:textId="1C275A29" w:rsidR="006E6127" w:rsidRDefault="000068CF" w:rsidP="005D7571">
            <w:r w:rsidRPr="00A354EB">
              <w:rPr>
                <w:rFonts w:asciiTheme="minorHAnsi" w:hAnsiTheme="minorHAnsi" w:cstheme="minorHAnsi"/>
              </w:rPr>
              <w:t>Professor Rajiv Sinha</w:t>
            </w:r>
          </w:p>
        </w:tc>
      </w:tr>
    </w:tbl>
    <w:p w14:paraId="70B3CAEA" w14:textId="77777777" w:rsidR="006E6127" w:rsidRDefault="006E6127" w:rsidP="005D7571">
      <w:pPr>
        <w:spacing w:after="0" w:line="240" w:lineRule="auto"/>
        <w:rPr>
          <w:b/>
          <w:u w:val="single"/>
        </w:rPr>
      </w:pPr>
    </w:p>
    <w:p w14:paraId="3C7C5CA8" w14:textId="77777777" w:rsidR="006E6127" w:rsidRPr="006B05B2" w:rsidRDefault="006E6127" w:rsidP="005D7571">
      <w:pPr>
        <w:spacing w:after="0" w:line="240" w:lineRule="auto"/>
        <w:rPr>
          <w:b/>
          <w:i/>
        </w:rPr>
      </w:pPr>
      <w:r w:rsidRPr="006B05B2">
        <w:rPr>
          <w:b/>
        </w:rPr>
        <w:t xml:space="preserve">Section 2 – </w:t>
      </w:r>
      <w:r w:rsidRPr="006B05B2">
        <w:rPr>
          <w:b/>
          <w:i/>
        </w:rPr>
        <w:t>Project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80"/>
        <w:gridCol w:w="633"/>
        <w:gridCol w:w="6515"/>
      </w:tblGrid>
      <w:tr w:rsidR="006E6127" w14:paraId="61847E1F" w14:textId="77777777" w:rsidTr="000068CF">
        <w:tc>
          <w:tcPr>
            <w:tcW w:w="2480" w:type="dxa"/>
            <w:shd w:val="clear" w:color="auto" w:fill="F2F2F2" w:themeFill="background1" w:themeFillShade="F2"/>
          </w:tcPr>
          <w:p w14:paraId="09FB775F" w14:textId="77777777" w:rsidR="006E6127" w:rsidRDefault="006E6127" w:rsidP="005D7571">
            <w:pPr>
              <w:rPr>
                <w:b/>
              </w:rPr>
            </w:pPr>
            <w:r>
              <w:rPr>
                <w:b/>
              </w:rPr>
              <w:t>Project Title</w:t>
            </w:r>
          </w:p>
          <w:p w14:paraId="0F1F1EED" w14:textId="77777777" w:rsidR="006E6127" w:rsidRPr="00B11D52" w:rsidRDefault="006E6127" w:rsidP="005D7571">
            <w:pPr>
              <w:rPr>
                <w:b/>
              </w:rPr>
            </w:pPr>
          </w:p>
        </w:tc>
        <w:tc>
          <w:tcPr>
            <w:tcW w:w="7148" w:type="dxa"/>
            <w:gridSpan w:val="2"/>
          </w:tcPr>
          <w:p w14:paraId="37F23267" w14:textId="324A5043" w:rsidR="009A0A68" w:rsidRPr="006B65B3" w:rsidRDefault="000068CF" w:rsidP="00985BB8">
            <w:pPr>
              <w:rPr>
                <w:rFonts w:asciiTheme="minorHAnsi" w:eastAsiaTheme="minorHAnsi" w:hAnsiTheme="minorHAnsi" w:cstheme="minorBidi"/>
                <w:b/>
                <w:color w:val="auto"/>
              </w:rPr>
            </w:pPr>
            <w:r w:rsidRPr="00A354EB">
              <w:rPr>
                <w:rFonts w:asciiTheme="minorHAnsi" w:hAnsiTheme="minorHAnsi" w:cstheme="minorHAnsi"/>
              </w:rPr>
              <w:t>Decoding plant fluorescence signatures in intensive agricultural regions with space sensors</w:t>
            </w:r>
          </w:p>
        </w:tc>
      </w:tr>
      <w:tr w:rsidR="006E6127" w14:paraId="022FF22A" w14:textId="77777777" w:rsidTr="000068CF">
        <w:tc>
          <w:tcPr>
            <w:tcW w:w="2480" w:type="dxa"/>
            <w:vMerge w:val="restart"/>
            <w:shd w:val="clear" w:color="auto" w:fill="F2F2F2" w:themeFill="background1" w:themeFillShade="F2"/>
          </w:tcPr>
          <w:p w14:paraId="32E749E6" w14:textId="77777777" w:rsidR="006E6127" w:rsidRDefault="006E6127" w:rsidP="005D7571">
            <w:pPr>
              <w:rPr>
                <w:b/>
              </w:rPr>
            </w:pPr>
            <w:r>
              <w:rPr>
                <w:b/>
              </w:rPr>
              <w:t>Project Highlights:</w:t>
            </w:r>
          </w:p>
        </w:tc>
        <w:tc>
          <w:tcPr>
            <w:tcW w:w="633" w:type="dxa"/>
            <w:shd w:val="clear" w:color="auto" w:fill="F2F2F2" w:themeFill="background1" w:themeFillShade="F2"/>
          </w:tcPr>
          <w:p w14:paraId="6E0ABFD6" w14:textId="77777777" w:rsidR="006E6127" w:rsidRDefault="006E6127" w:rsidP="005D7571">
            <w:r>
              <w:t>1.</w:t>
            </w:r>
          </w:p>
        </w:tc>
        <w:tc>
          <w:tcPr>
            <w:tcW w:w="6515" w:type="dxa"/>
          </w:tcPr>
          <w:p w14:paraId="2D6E794B" w14:textId="4778AB44" w:rsidR="006E6127" w:rsidRDefault="000068CF" w:rsidP="00A047A2">
            <w:r>
              <w:rPr>
                <w:rFonts w:asciiTheme="minorHAnsi" w:hAnsiTheme="minorHAnsi" w:cstheme="minorHAnsi"/>
              </w:rPr>
              <w:t>Opportunity to work with innovative new satellite data on plant fluorescence</w:t>
            </w:r>
          </w:p>
        </w:tc>
      </w:tr>
      <w:tr w:rsidR="000068CF" w14:paraId="6A3A0D58" w14:textId="77777777" w:rsidTr="000068CF">
        <w:tc>
          <w:tcPr>
            <w:tcW w:w="2480" w:type="dxa"/>
            <w:vMerge/>
            <w:shd w:val="clear" w:color="auto" w:fill="F2F2F2" w:themeFill="background1" w:themeFillShade="F2"/>
          </w:tcPr>
          <w:p w14:paraId="0469E66A" w14:textId="77777777" w:rsidR="000068CF" w:rsidRDefault="000068CF" w:rsidP="000068CF">
            <w:pPr>
              <w:rPr>
                <w:b/>
              </w:rPr>
            </w:pPr>
          </w:p>
        </w:tc>
        <w:tc>
          <w:tcPr>
            <w:tcW w:w="633" w:type="dxa"/>
            <w:shd w:val="clear" w:color="auto" w:fill="F2F2F2" w:themeFill="background1" w:themeFillShade="F2"/>
          </w:tcPr>
          <w:p w14:paraId="6DB929FA" w14:textId="77777777" w:rsidR="000068CF" w:rsidRDefault="000068CF" w:rsidP="000068CF">
            <w:r>
              <w:t>2.</w:t>
            </w:r>
          </w:p>
        </w:tc>
        <w:tc>
          <w:tcPr>
            <w:tcW w:w="6515" w:type="dxa"/>
          </w:tcPr>
          <w:p w14:paraId="738C58DD" w14:textId="10BF917C" w:rsidR="000068CF" w:rsidRDefault="000068CF" w:rsidP="000068CF">
            <w:r>
              <w:rPr>
                <w:rFonts w:asciiTheme="minorHAnsi" w:hAnsiTheme="minorHAnsi" w:cstheme="minorHAnsi"/>
              </w:rPr>
              <w:t xml:space="preserve">Collaborate with leading international institutions in India and the UK </w:t>
            </w:r>
          </w:p>
        </w:tc>
      </w:tr>
      <w:tr w:rsidR="000068CF" w14:paraId="5992A2EF" w14:textId="77777777" w:rsidTr="000068CF">
        <w:tc>
          <w:tcPr>
            <w:tcW w:w="2480" w:type="dxa"/>
            <w:vMerge/>
            <w:shd w:val="clear" w:color="auto" w:fill="F2F2F2" w:themeFill="background1" w:themeFillShade="F2"/>
          </w:tcPr>
          <w:p w14:paraId="501EDAEF" w14:textId="77777777" w:rsidR="000068CF" w:rsidRDefault="000068CF" w:rsidP="000068CF">
            <w:pPr>
              <w:rPr>
                <w:b/>
              </w:rPr>
            </w:pPr>
          </w:p>
        </w:tc>
        <w:tc>
          <w:tcPr>
            <w:tcW w:w="633" w:type="dxa"/>
            <w:shd w:val="clear" w:color="auto" w:fill="F2F2F2" w:themeFill="background1" w:themeFillShade="F2"/>
          </w:tcPr>
          <w:p w14:paraId="4AC1E73A" w14:textId="77777777" w:rsidR="000068CF" w:rsidRDefault="000068CF" w:rsidP="000068CF">
            <w:r>
              <w:t>3.</w:t>
            </w:r>
          </w:p>
        </w:tc>
        <w:tc>
          <w:tcPr>
            <w:tcW w:w="6515" w:type="dxa"/>
          </w:tcPr>
          <w:p w14:paraId="0BD08533" w14:textId="49DC710C" w:rsidR="000068CF" w:rsidRDefault="000068CF" w:rsidP="000068CF">
            <w:r>
              <w:rPr>
                <w:rFonts w:asciiTheme="minorHAnsi" w:hAnsiTheme="minorHAnsi" w:cstheme="minorHAnsi"/>
              </w:rPr>
              <w:t>Contribute to a body of research focussed on mitigating future climate risks to food security</w:t>
            </w:r>
          </w:p>
        </w:tc>
      </w:tr>
      <w:tr w:rsidR="000068CF" w14:paraId="29387A84" w14:textId="77777777" w:rsidTr="000068CF">
        <w:tc>
          <w:tcPr>
            <w:tcW w:w="9628" w:type="dxa"/>
            <w:gridSpan w:val="3"/>
            <w:shd w:val="clear" w:color="auto" w:fill="F2F2F2" w:themeFill="background1" w:themeFillShade="F2"/>
          </w:tcPr>
          <w:p w14:paraId="69818782" w14:textId="25D0EE35" w:rsidR="000068CF" w:rsidRDefault="000068CF" w:rsidP="000068CF">
            <w:r>
              <w:rPr>
                <w:b/>
              </w:rPr>
              <w:t>Project Overview</w:t>
            </w:r>
          </w:p>
        </w:tc>
      </w:tr>
      <w:tr w:rsidR="000068CF" w14:paraId="62CB8AA0" w14:textId="77777777" w:rsidTr="000068CF">
        <w:tc>
          <w:tcPr>
            <w:tcW w:w="9628" w:type="dxa"/>
            <w:gridSpan w:val="3"/>
          </w:tcPr>
          <w:p w14:paraId="391D3EDA" w14:textId="77777777" w:rsidR="000068CF" w:rsidRDefault="000068CF" w:rsidP="000068C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 </w:t>
            </w:r>
            <w:r w:rsidRPr="00A354EB">
              <w:rPr>
                <w:rFonts w:asciiTheme="minorHAnsi" w:hAnsiTheme="minorHAnsi" w:cstheme="minorHAnsi"/>
              </w:rPr>
              <w:t xml:space="preserve">growing world population is placing </w:t>
            </w:r>
            <w:r>
              <w:rPr>
                <w:rFonts w:asciiTheme="minorHAnsi" w:hAnsiTheme="minorHAnsi" w:cstheme="minorHAnsi"/>
              </w:rPr>
              <w:t xml:space="preserve">huge demands </w:t>
            </w:r>
            <w:r w:rsidRPr="00A354EB">
              <w:rPr>
                <w:rFonts w:asciiTheme="minorHAnsi" w:hAnsiTheme="minorHAnsi" w:cstheme="minorHAnsi"/>
              </w:rPr>
              <w:t xml:space="preserve">on natural resources (such as water and soil) </w:t>
            </w:r>
            <w:r>
              <w:rPr>
                <w:rFonts w:asciiTheme="minorHAnsi" w:hAnsiTheme="minorHAnsi" w:cstheme="minorHAnsi"/>
              </w:rPr>
              <w:t xml:space="preserve">for the </w:t>
            </w:r>
            <w:r w:rsidRPr="00A354EB">
              <w:rPr>
                <w:rFonts w:asciiTheme="minorHAnsi" w:hAnsiTheme="minorHAnsi" w:cstheme="minorHAnsi"/>
              </w:rPr>
              <w:t>production of food</w:t>
            </w:r>
            <w:r>
              <w:rPr>
                <w:rFonts w:asciiTheme="minorHAnsi" w:hAnsiTheme="minorHAnsi" w:cstheme="minorHAnsi"/>
              </w:rPr>
              <w:t xml:space="preserve">.  </w:t>
            </w:r>
            <w:r w:rsidRPr="00A354EB">
              <w:rPr>
                <w:rFonts w:asciiTheme="minorHAnsi" w:hAnsiTheme="minorHAnsi" w:cstheme="minorHAnsi"/>
              </w:rPr>
              <w:t xml:space="preserve">One region where environmental pressures related to agricultural intensification have become increasingly frequent </w:t>
            </w:r>
            <w:r>
              <w:rPr>
                <w:rFonts w:asciiTheme="minorHAnsi" w:hAnsiTheme="minorHAnsi" w:cstheme="minorHAnsi"/>
              </w:rPr>
              <w:t xml:space="preserve">is the </w:t>
            </w:r>
            <w:r w:rsidRPr="00A354EB">
              <w:rPr>
                <w:rFonts w:asciiTheme="minorHAnsi" w:hAnsiTheme="minorHAnsi" w:cstheme="minorHAnsi"/>
              </w:rPr>
              <w:t>breadbasket region of India, the Indo-Gangetic Plain (IGP)</w:t>
            </w:r>
            <w:r>
              <w:rPr>
                <w:rFonts w:asciiTheme="minorHAnsi" w:hAnsiTheme="minorHAnsi" w:cstheme="minorHAnsi"/>
              </w:rPr>
              <w:t>,</w:t>
            </w:r>
            <w:r w:rsidRPr="00A354EB">
              <w:rPr>
                <w:rFonts w:asciiTheme="minorHAnsi" w:hAnsiTheme="minorHAnsi" w:cstheme="minorHAnsi"/>
              </w:rPr>
              <w:t xml:space="preserve"> home to hundreds of millions inhabitants. The Agrarian population face</w:t>
            </w:r>
            <w:r>
              <w:rPr>
                <w:rFonts w:asciiTheme="minorHAnsi" w:hAnsiTheme="minorHAnsi" w:cstheme="minorHAnsi"/>
              </w:rPr>
              <w:t>s</w:t>
            </w:r>
            <w:r w:rsidRPr="00A354EB">
              <w:rPr>
                <w:rFonts w:asciiTheme="minorHAnsi" w:hAnsiTheme="minorHAnsi" w:cstheme="minorHAnsi"/>
              </w:rPr>
              <w:t xml:space="preserve"> substantial challenges caused by largescale groundwater depletion and crop yield losses due</w:t>
            </w:r>
            <w:r>
              <w:rPr>
                <w:rFonts w:asciiTheme="minorHAnsi" w:hAnsiTheme="minorHAnsi" w:cstheme="minorHAnsi"/>
              </w:rPr>
              <w:t xml:space="preserve"> to drought and extreme weather, </w:t>
            </w:r>
            <w:r w:rsidRPr="00A354EB">
              <w:rPr>
                <w:rFonts w:asciiTheme="minorHAnsi" w:hAnsiTheme="minorHAnsi" w:cstheme="minorHAnsi"/>
              </w:rPr>
              <w:t xml:space="preserve">issues </w:t>
            </w:r>
            <w:r>
              <w:rPr>
                <w:rFonts w:asciiTheme="minorHAnsi" w:hAnsiTheme="minorHAnsi" w:cstheme="minorHAnsi"/>
              </w:rPr>
              <w:t xml:space="preserve">that </w:t>
            </w:r>
            <w:r w:rsidRPr="00A354EB">
              <w:rPr>
                <w:rFonts w:asciiTheme="minorHAnsi" w:hAnsiTheme="minorHAnsi" w:cstheme="minorHAnsi"/>
              </w:rPr>
              <w:t>pos</w:t>
            </w:r>
            <w:r>
              <w:rPr>
                <w:rFonts w:asciiTheme="minorHAnsi" w:hAnsiTheme="minorHAnsi" w:cstheme="minorHAnsi"/>
              </w:rPr>
              <w:t xml:space="preserve">e a risk to the future of food and </w:t>
            </w:r>
            <w:r w:rsidRPr="00A354EB">
              <w:rPr>
                <w:rFonts w:asciiTheme="minorHAnsi" w:hAnsiTheme="minorHAnsi" w:cstheme="minorHAnsi"/>
              </w:rPr>
              <w:t>water security</w:t>
            </w:r>
            <w:r>
              <w:rPr>
                <w:rFonts w:asciiTheme="minorHAnsi" w:hAnsiTheme="minorHAnsi" w:cstheme="minorHAnsi"/>
              </w:rPr>
              <w:t>.</w:t>
            </w:r>
          </w:p>
          <w:p w14:paraId="32010F88" w14:textId="77777777" w:rsidR="000068CF" w:rsidRDefault="000068CF" w:rsidP="000068CF">
            <w:pPr>
              <w:rPr>
                <w:rFonts w:asciiTheme="minorHAnsi" w:hAnsiTheme="minorHAnsi" w:cstheme="minorHAnsi"/>
              </w:rPr>
            </w:pPr>
          </w:p>
          <w:p w14:paraId="6DBDA22E" w14:textId="77777777" w:rsidR="000068CF" w:rsidRDefault="000068CF" w:rsidP="000068CF">
            <w:pPr>
              <w:rPr>
                <w:rFonts w:asciiTheme="minorHAnsi" w:hAnsiTheme="minorHAnsi" w:cstheme="minorHAnsi"/>
              </w:rPr>
            </w:pPr>
            <w:r w:rsidRPr="00A354EB">
              <w:rPr>
                <w:rFonts w:asciiTheme="minorHAnsi" w:hAnsiTheme="minorHAnsi" w:cstheme="minorHAnsi"/>
              </w:rPr>
              <w:t>Natural and human-induced environmental change can be captured in near real-time at high spatial resolution using satellite-based Earth Observation (EO). A host of</w:t>
            </w:r>
            <w:r>
              <w:rPr>
                <w:rFonts w:asciiTheme="minorHAnsi" w:hAnsiTheme="minorHAnsi" w:cstheme="minorHAnsi"/>
              </w:rPr>
              <w:t xml:space="preserve"> state-of-the-art </w:t>
            </w:r>
            <w:r w:rsidRPr="00A354EB">
              <w:rPr>
                <w:rFonts w:asciiTheme="minorHAnsi" w:hAnsiTheme="minorHAnsi" w:cstheme="minorHAnsi"/>
              </w:rPr>
              <w:t xml:space="preserve">satellite sensors are </w:t>
            </w:r>
            <w:r>
              <w:rPr>
                <w:rFonts w:asciiTheme="minorHAnsi" w:hAnsiTheme="minorHAnsi" w:cstheme="minorHAnsi"/>
              </w:rPr>
              <w:t xml:space="preserve">currently </w:t>
            </w:r>
            <w:r w:rsidRPr="00A354EB">
              <w:rPr>
                <w:rFonts w:asciiTheme="minorHAnsi" w:hAnsiTheme="minorHAnsi" w:cstheme="minorHAnsi"/>
              </w:rPr>
              <w:t xml:space="preserve">providing innovative information such as land surface temperature and </w:t>
            </w:r>
            <w:r>
              <w:rPr>
                <w:rFonts w:asciiTheme="minorHAnsi" w:hAnsiTheme="minorHAnsi" w:cstheme="minorHAnsi"/>
              </w:rPr>
              <w:t xml:space="preserve">indicators of </w:t>
            </w:r>
            <w:r w:rsidRPr="00A354EB">
              <w:rPr>
                <w:rFonts w:asciiTheme="minorHAnsi" w:hAnsiTheme="minorHAnsi" w:cstheme="minorHAnsi"/>
              </w:rPr>
              <w:t>vegetation productivity.</w:t>
            </w:r>
            <w:r>
              <w:rPr>
                <w:rFonts w:asciiTheme="minorHAnsi" w:hAnsiTheme="minorHAnsi" w:cstheme="minorHAnsi"/>
              </w:rPr>
              <w:t xml:space="preserve"> In particular, space-based s</w:t>
            </w:r>
            <w:r w:rsidRPr="00A354EB">
              <w:rPr>
                <w:rFonts w:asciiTheme="minorHAnsi" w:hAnsiTheme="minorHAnsi" w:cstheme="minorHAnsi"/>
              </w:rPr>
              <w:t>olar induced fluorescence (SIF) measurements</w:t>
            </w:r>
            <w:r>
              <w:rPr>
                <w:rFonts w:asciiTheme="minorHAnsi" w:hAnsiTheme="minorHAnsi" w:cstheme="minorHAnsi"/>
              </w:rPr>
              <w:t xml:space="preserve">, a parameter that captures the “glowing” signatures of plants when they photosynthesize, </w:t>
            </w:r>
            <w:r w:rsidRPr="00A354EB">
              <w:rPr>
                <w:rFonts w:asciiTheme="minorHAnsi" w:hAnsiTheme="minorHAnsi" w:cstheme="minorHAnsi"/>
              </w:rPr>
              <w:t>have great potential for diagnosing environmental stress on vegetation which could be very useful for the early detection of water or nutrient stress</w:t>
            </w:r>
            <w:r>
              <w:rPr>
                <w:rFonts w:asciiTheme="minorHAnsi" w:hAnsiTheme="minorHAnsi" w:cstheme="minorHAnsi"/>
              </w:rPr>
              <w:t xml:space="preserve"> on plants. </w:t>
            </w:r>
            <w:r w:rsidRPr="00A354EB">
              <w:rPr>
                <w:rFonts w:asciiTheme="minorHAnsi" w:hAnsiTheme="minorHAnsi" w:cstheme="minorHAnsi"/>
              </w:rPr>
              <w:t xml:space="preserve"> </w:t>
            </w:r>
          </w:p>
          <w:p w14:paraId="1F03AD62" w14:textId="77777777" w:rsidR="000068CF" w:rsidRDefault="000068CF" w:rsidP="000068CF">
            <w:pPr>
              <w:rPr>
                <w:rFonts w:asciiTheme="minorHAnsi" w:hAnsiTheme="minorHAnsi" w:cstheme="minorHAnsi"/>
              </w:rPr>
            </w:pPr>
          </w:p>
          <w:p w14:paraId="6B1F4704" w14:textId="77777777" w:rsidR="000068CF" w:rsidRDefault="000068CF" w:rsidP="000068C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Current r</w:t>
            </w:r>
            <w:r w:rsidRPr="00A354EB">
              <w:rPr>
                <w:rFonts w:asciiTheme="minorHAnsi" w:hAnsiTheme="minorHAnsi" w:cstheme="minorHAnsi"/>
              </w:rPr>
              <w:t xml:space="preserve">esearch to understand </w:t>
            </w:r>
            <w:r>
              <w:rPr>
                <w:rFonts w:asciiTheme="minorHAnsi" w:hAnsiTheme="minorHAnsi" w:cstheme="minorHAnsi"/>
              </w:rPr>
              <w:t xml:space="preserve">the variability of </w:t>
            </w:r>
            <w:r w:rsidRPr="00A354EB">
              <w:rPr>
                <w:rFonts w:asciiTheme="minorHAnsi" w:hAnsiTheme="minorHAnsi" w:cstheme="minorHAnsi"/>
              </w:rPr>
              <w:t xml:space="preserve">SIF </w:t>
            </w:r>
            <w:r>
              <w:rPr>
                <w:rFonts w:asciiTheme="minorHAnsi" w:hAnsiTheme="minorHAnsi" w:cstheme="minorHAnsi"/>
              </w:rPr>
              <w:t xml:space="preserve">signatures is fairly limited, especially when </w:t>
            </w:r>
            <w:r w:rsidRPr="00A354EB">
              <w:rPr>
                <w:rFonts w:asciiTheme="minorHAnsi" w:hAnsiTheme="minorHAnsi" w:cstheme="minorHAnsi"/>
              </w:rPr>
              <w:t xml:space="preserve">crops </w:t>
            </w:r>
            <w:r>
              <w:rPr>
                <w:rFonts w:asciiTheme="minorHAnsi" w:hAnsiTheme="minorHAnsi" w:cstheme="minorHAnsi"/>
              </w:rPr>
              <w:t>are undergoing heat-stress or are impacted by drought, and u</w:t>
            </w:r>
            <w:r w:rsidRPr="00A354EB">
              <w:rPr>
                <w:rFonts w:asciiTheme="minorHAnsi" w:hAnsiTheme="minorHAnsi" w:cstheme="minorHAnsi"/>
              </w:rPr>
              <w:t>nderstanding its relationship to water str</w:t>
            </w:r>
            <w:r>
              <w:rPr>
                <w:rFonts w:asciiTheme="minorHAnsi" w:hAnsiTheme="minorHAnsi" w:cstheme="minorHAnsi"/>
              </w:rPr>
              <w:t>ess in climate sensitive zones needs investigation. U</w:t>
            </w:r>
            <w:r w:rsidRPr="00A354EB">
              <w:rPr>
                <w:rFonts w:asciiTheme="minorHAnsi" w:hAnsiTheme="minorHAnsi" w:cstheme="minorHAnsi"/>
              </w:rPr>
              <w:t xml:space="preserve">nderstanding cropland signatures </w:t>
            </w:r>
            <w:r>
              <w:rPr>
                <w:rFonts w:asciiTheme="minorHAnsi" w:hAnsiTheme="minorHAnsi" w:cstheme="minorHAnsi"/>
              </w:rPr>
              <w:t xml:space="preserve">can be </w:t>
            </w:r>
            <w:r w:rsidRPr="00A354EB">
              <w:rPr>
                <w:rFonts w:asciiTheme="minorHAnsi" w:hAnsiTheme="minorHAnsi" w:cstheme="minorHAnsi"/>
              </w:rPr>
              <w:t>challenging because the landscape holds a manifestation of human behaviour, agricultura</w:t>
            </w:r>
            <w:r>
              <w:rPr>
                <w:rFonts w:asciiTheme="minorHAnsi" w:hAnsiTheme="minorHAnsi" w:cstheme="minorHAnsi"/>
              </w:rPr>
              <w:t>l management and land-use policies.</w:t>
            </w:r>
            <w:r w:rsidRPr="00A354EB">
              <w:rPr>
                <w:rFonts w:asciiTheme="minorHAnsi" w:hAnsiTheme="minorHAnsi" w:cstheme="minorHAnsi"/>
              </w:rPr>
              <w:t xml:space="preserve"> </w:t>
            </w:r>
          </w:p>
          <w:p w14:paraId="29F44A0F" w14:textId="77777777" w:rsidR="000068CF" w:rsidRDefault="000068CF" w:rsidP="000068C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 this project, the student will develop new methodologies that combine </w:t>
            </w:r>
            <w:r w:rsidRPr="00A354EB">
              <w:rPr>
                <w:rFonts w:asciiTheme="minorHAnsi" w:hAnsiTheme="minorHAnsi" w:cstheme="minorHAnsi"/>
              </w:rPr>
              <w:t xml:space="preserve">different </w:t>
            </w:r>
            <w:r>
              <w:rPr>
                <w:rFonts w:asciiTheme="minorHAnsi" w:hAnsiTheme="minorHAnsi" w:cstheme="minorHAnsi"/>
              </w:rPr>
              <w:t xml:space="preserve">sources of information from </w:t>
            </w:r>
            <w:r w:rsidRPr="00A354EB">
              <w:rPr>
                <w:rFonts w:asciiTheme="minorHAnsi" w:hAnsiTheme="minorHAnsi" w:cstheme="minorHAnsi"/>
              </w:rPr>
              <w:t xml:space="preserve">satellite observations </w:t>
            </w:r>
            <w:r>
              <w:rPr>
                <w:rFonts w:asciiTheme="minorHAnsi" w:hAnsiTheme="minorHAnsi" w:cstheme="minorHAnsi"/>
              </w:rPr>
              <w:t xml:space="preserve">to </w:t>
            </w:r>
            <w:r w:rsidRPr="00A354EB">
              <w:rPr>
                <w:rFonts w:asciiTheme="minorHAnsi" w:hAnsiTheme="minorHAnsi" w:cstheme="minorHAnsi"/>
              </w:rPr>
              <w:t>gain a</w:t>
            </w:r>
            <w:r>
              <w:rPr>
                <w:rFonts w:asciiTheme="minorHAnsi" w:hAnsiTheme="minorHAnsi" w:cstheme="minorHAnsi"/>
              </w:rPr>
              <w:t>n</w:t>
            </w:r>
            <w:r w:rsidRPr="00A354EB">
              <w:rPr>
                <w:rFonts w:asciiTheme="minorHAnsi" w:hAnsiTheme="minorHAnsi" w:cstheme="minorHAnsi"/>
              </w:rPr>
              <w:t xml:space="preserve"> understanding</w:t>
            </w:r>
            <w:r>
              <w:rPr>
                <w:rFonts w:asciiTheme="minorHAnsi" w:hAnsiTheme="minorHAnsi" w:cstheme="minorHAnsi"/>
              </w:rPr>
              <w:t xml:space="preserve"> of </w:t>
            </w:r>
            <w:r w:rsidRPr="00A354EB">
              <w:rPr>
                <w:rFonts w:asciiTheme="minorHAnsi" w:hAnsiTheme="minorHAnsi" w:cstheme="minorHAnsi"/>
              </w:rPr>
              <w:t>plant health and stress</w:t>
            </w:r>
            <w:r>
              <w:rPr>
                <w:rFonts w:asciiTheme="minorHAnsi" w:hAnsiTheme="minorHAnsi" w:cstheme="minorHAnsi"/>
              </w:rPr>
              <w:t xml:space="preserve"> (particularly in key food production areas) in the Indo-Gangetic Plain. This is of </w:t>
            </w:r>
            <w:r w:rsidRPr="00A354EB">
              <w:rPr>
                <w:rFonts w:asciiTheme="minorHAnsi" w:hAnsiTheme="minorHAnsi" w:cstheme="minorHAnsi"/>
              </w:rPr>
              <w:t>relevance for agricultura</w:t>
            </w:r>
            <w:r>
              <w:rPr>
                <w:rFonts w:asciiTheme="minorHAnsi" w:hAnsiTheme="minorHAnsi" w:cstheme="minorHAnsi"/>
              </w:rPr>
              <w:t xml:space="preserve">l management across the region and can help develop intervention methods that mitigate threats to food security. </w:t>
            </w:r>
            <w:r w:rsidRPr="00A354EB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14:paraId="1BC9E09E" w14:textId="77777777" w:rsidR="000068CF" w:rsidRDefault="000068CF" w:rsidP="000068CF">
            <w:pPr>
              <w:rPr>
                <w:rFonts w:asciiTheme="minorHAnsi" w:hAnsiTheme="minorHAnsi" w:cstheme="minorHAnsi"/>
              </w:rPr>
            </w:pPr>
          </w:p>
          <w:p w14:paraId="2ABAC599" w14:textId="77777777" w:rsidR="000068CF" w:rsidRDefault="000068CF" w:rsidP="000068CF">
            <w:pPr>
              <w:rPr>
                <w:rFonts w:asciiTheme="minorHAnsi" w:hAnsiTheme="minorHAnsi" w:cstheme="minorHAnsi"/>
              </w:rPr>
            </w:pPr>
            <w:r w:rsidRPr="00A354EB">
              <w:rPr>
                <w:rFonts w:asciiTheme="minorHAnsi" w:hAnsiTheme="minorHAnsi" w:cstheme="minorHAnsi"/>
              </w:rPr>
              <w:lastRenderedPageBreak/>
              <w:t xml:space="preserve">The proposed work </w:t>
            </w:r>
            <w:r>
              <w:rPr>
                <w:rFonts w:asciiTheme="minorHAnsi" w:hAnsiTheme="minorHAnsi" w:cstheme="minorHAnsi"/>
              </w:rPr>
              <w:t xml:space="preserve">is important because it links to key European Space Agency (ESA) </w:t>
            </w:r>
            <w:r w:rsidRPr="00A354EB">
              <w:rPr>
                <w:rFonts w:asciiTheme="minorHAnsi" w:hAnsiTheme="minorHAnsi" w:cstheme="minorHAnsi"/>
              </w:rPr>
              <w:t xml:space="preserve">activities such as </w:t>
            </w:r>
            <w:r>
              <w:rPr>
                <w:rFonts w:asciiTheme="minorHAnsi" w:hAnsiTheme="minorHAnsi" w:cstheme="minorHAnsi"/>
              </w:rPr>
              <w:t xml:space="preserve">the future launch of the </w:t>
            </w:r>
            <w:r w:rsidRPr="00A354EB">
              <w:rPr>
                <w:rFonts w:asciiTheme="minorHAnsi" w:hAnsiTheme="minorHAnsi" w:cstheme="minorHAnsi"/>
              </w:rPr>
              <w:t xml:space="preserve">330 million Euro FLEX </w:t>
            </w:r>
            <w:r>
              <w:rPr>
                <w:rFonts w:asciiTheme="minorHAnsi" w:hAnsiTheme="minorHAnsi" w:cstheme="minorHAnsi"/>
              </w:rPr>
              <w:t xml:space="preserve">satellite </w:t>
            </w:r>
            <w:r w:rsidRPr="00A354EB">
              <w:rPr>
                <w:rFonts w:asciiTheme="minorHAnsi" w:hAnsiTheme="minorHAnsi" w:cstheme="minorHAnsi"/>
              </w:rPr>
              <w:t>mission</w:t>
            </w:r>
            <w:r>
              <w:rPr>
                <w:rFonts w:asciiTheme="minorHAnsi" w:hAnsiTheme="minorHAnsi" w:cstheme="minorHAnsi"/>
              </w:rPr>
              <w:t>,</w:t>
            </w:r>
            <w:r w:rsidRPr="00A354EB">
              <w:rPr>
                <w:rFonts w:asciiTheme="minorHAnsi" w:hAnsiTheme="minorHAnsi" w:cstheme="minorHAnsi"/>
              </w:rPr>
              <w:t xml:space="preserve"> which </w:t>
            </w:r>
            <w:r>
              <w:rPr>
                <w:rFonts w:asciiTheme="minorHAnsi" w:hAnsiTheme="minorHAnsi" w:cstheme="minorHAnsi"/>
              </w:rPr>
              <w:t xml:space="preserve">will offer </w:t>
            </w:r>
            <w:r w:rsidRPr="00A354EB">
              <w:rPr>
                <w:rFonts w:asciiTheme="minorHAnsi" w:hAnsiTheme="minorHAnsi" w:cstheme="minorHAnsi"/>
              </w:rPr>
              <w:t>a new frontier in mapping high resolution vegetation stress globally</w:t>
            </w:r>
            <w:r>
              <w:rPr>
                <w:rFonts w:asciiTheme="minorHAnsi" w:hAnsiTheme="minorHAnsi" w:cstheme="minorHAnsi"/>
              </w:rPr>
              <w:t xml:space="preserve"> (</w:t>
            </w:r>
            <w:hyperlink r:id="rId9" w:history="1">
              <w:r w:rsidRPr="00597500">
                <w:rPr>
                  <w:rStyle w:val="Hyperlink"/>
                  <w:rFonts w:asciiTheme="minorHAnsi" w:hAnsiTheme="minorHAnsi" w:cstheme="minorHAnsi"/>
                </w:rPr>
                <w:t>https://earth.esa.int/eogateway/missions/flex</w:t>
              </w:r>
            </w:hyperlink>
            <w:r>
              <w:rPr>
                <w:rFonts w:asciiTheme="minorHAnsi" w:hAnsiTheme="minorHAnsi" w:cstheme="minorHAnsi"/>
              </w:rPr>
              <w:t>)</w:t>
            </w:r>
            <w:r w:rsidRPr="00A354EB">
              <w:rPr>
                <w:rFonts w:asciiTheme="minorHAnsi" w:hAnsiTheme="minorHAnsi" w:cstheme="minorHAnsi"/>
              </w:rPr>
              <w:t>.</w:t>
            </w:r>
          </w:p>
          <w:p w14:paraId="5A3B3AE6" w14:textId="77777777" w:rsidR="000068CF" w:rsidRPr="00C806EF" w:rsidRDefault="000068CF" w:rsidP="000068CF">
            <w:pPr>
              <w:rPr>
                <w:rFonts w:asciiTheme="minorHAnsi" w:hAnsiTheme="minorHAnsi" w:cstheme="minorHAnsi"/>
              </w:rPr>
            </w:pPr>
            <w:r w:rsidRPr="00A354EB">
              <w:rPr>
                <w:rFonts w:asciiTheme="minorHAnsi" w:hAnsiTheme="minorHAnsi" w:cstheme="minorHAnsi"/>
              </w:rPr>
              <w:t xml:space="preserve"> </w:t>
            </w:r>
          </w:p>
          <w:p w14:paraId="2D4F6BDD" w14:textId="77777777" w:rsidR="000068CF" w:rsidRPr="00A354EB" w:rsidRDefault="000068CF" w:rsidP="000068CF">
            <w:pPr>
              <w:rPr>
                <w:rFonts w:asciiTheme="minorHAnsi" w:hAnsiTheme="minorHAnsi" w:cstheme="minorHAnsi"/>
              </w:rPr>
            </w:pPr>
            <w:r w:rsidRPr="00A354EB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3FAE5D2" wp14:editId="5B4F7B7C">
                  <wp:extent cx="5810250" cy="3267710"/>
                  <wp:effectExtent l="0" t="0" r="0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0" cy="3267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AE9BCC0" w14:textId="77777777" w:rsidR="000068CF" w:rsidRPr="00A354EB" w:rsidRDefault="000068CF" w:rsidP="000068CF">
            <w:pPr>
              <w:rPr>
                <w:rFonts w:asciiTheme="minorHAnsi" w:hAnsiTheme="minorHAnsi" w:cstheme="minorHAnsi"/>
              </w:rPr>
            </w:pPr>
            <w:r w:rsidRPr="00A354EB">
              <w:rPr>
                <w:rFonts w:asciiTheme="minorHAnsi" w:hAnsiTheme="minorHAnsi" w:cstheme="minorHAnsi"/>
              </w:rPr>
              <w:t xml:space="preserve"> Figure shows the variation of SIF over fields from an aircraft sensor. Credit: </w:t>
            </w:r>
            <w:hyperlink r:id="rId11" w:history="1">
              <w:r w:rsidRPr="00A354EB">
                <w:rPr>
                  <w:rStyle w:val="Hyperlink"/>
                  <w:rFonts w:asciiTheme="minorHAnsi" w:hAnsiTheme="minorHAnsi" w:cstheme="minorHAnsi"/>
                </w:rPr>
                <w:t>https://www.bbc.co.uk/news/science-environment-34868153</w:t>
              </w:r>
            </w:hyperlink>
            <w:r w:rsidRPr="00A354EB">
              <w:rPr>
                <w:rFonts w:asciiTheme="minorHAnsi" w:hAnsiTheme="minorHAnsi" w:cstheme="minorHAnsi"/>
              </w:rPr>
              <w:t>.</w:t>
            </w:r>
          </w:p>
          <w:p w14:paraId="76C0F031" w14:textId="00D40812" w:rsidR="000068CF" w:rsidRPr="00987318" w:rsidRDefault="000068CF" w:rsidP="000068CF"/>
        </w:tc>
      </w:tr>
      <w:tr w:rsidR="000068CF" w14:paraId="3C704C93" w14:textId="77777777" w:rsidTr="000068CF">
        <w:tc>
          <w:tcPr>
            <w:tcW w:w="9628" w:type="dxa"/>
            <w:gridSpan w:val="3"/>
            <w:shd w:val="clear" w:color="auto" w:fill="F2F2F2" w:themeFill="background1" w:themeFillShade="F2"/>
          </w:tcPr>
          <w:p w14:paraId="3591FBA9" w14:textId="799D1E1D" w:rsidR="000068CF" w:rsidRDefault="000068CF" w:rsidP="000068CF">
            <w:pPr>
              <w:rPr>
                <w:b/>
              </w:rPr>
            </w:pPr>
            <w:r>
              <w:rPr>
                <w:b/>
              </w:rPr>
              <w:lastRenderedPageBreak/>
              <w:t xml:space="preserve">Methodology  </w:t>
            </w:r>
          </w:p>
        </w:tc>
      </w:tr>
      <w:tr w:rsidR="000068CF" w14:paraId="336CD0D6" w14:textId="77777777" w:rsidTr="000068CF">
        <w:tc>
          <w:tcPr>
            <w:tcW w:w="9628" w:type="dxa"/>
            <w:gridSpan w:val="3"/>
            <w:tcBorders>
              <w:bottom w:val="single" w:sz="4" w:space="0" w:color="auto"/>
            </w:tcBorders>
          </w:tcPr>
          <w:p w14:paraId="13CC0E7D" w14:textId="77777777" w:rsidR="000068CF" w:rsidRDefault="000068CF" w:rsidP="000068CF">
            <w:pPr>
              <w:rPr>
                <w:rFonts w:asciiTheme="minorHAnsi" w:hAnsiTheme="minorHAnsi" w:cstheme="minorHAnsi"/>
              </w:rPr>
            </w:pPr>
            <w:r w:rsidRPr="00A354EB">
              <w:rPr>
                <w:rFonts w:asciiTheme="minorHAnsi" w:hAnsiTheme="minorHAnsi" w:cstheme="minorHAnsi"/>
              </w:rPr>
              <w:t>In this project, the student will use an innovative multi-sensor approach, combining n</w:t>
            </w:r>
            <w:r>
              <w:rPr>
                <w:rFonts w:asciiTheme="minorHAnsi" w:hAnsiTheme="minorHAnsi" w:cstheme="minorHAnsi"/>
              </w:rPr>
              <w:t>ovel observations of vegetation</w:t>
            </w:r>
            <w:r w:rsidRPr="00A354EB">
              <w:rPr>
                <w:rFonts w:asciiTheme="minorHAnsi" w:hAnsiTheme="minorHAnsi" w:cstheme="minorHAnsi"/>
              </w:rPr>
              <w:t xml:space="preserve"> from space and from the ground. The student will work with satellite SIF observations</w:t>
            </w:r>
            <w:r>
              <w:rPr>
                <w:rFonts w:asciiTheme="minorHAnsi" w:hAnsiTheme="minorHAnsi" w:cstheme="minorHAnsi"/>
              </w:rPr>
              <w:t xml:space="preserve"> and l</w:t>
            </w:r>
            <w:r w:rsidRPr="00A354EB">
              <w:rPr>
                <w:rFonts w:asciiTheme="minorHAnsi" w:hAnsiTheme="minorHAnsi" w:cstheme="minorHAnsi"/>
              </w:rPr>
              <w:t>and surface temperature (LST) information</w:t>
            </w:r>
            <w:r>
              <w:rPr>
                <w:rFonts w:asciiTheme="minorHAnsi" w:hAnsiTheme="minorHAnsi" w:cstheme="minorHAnsi"/>
              </w:rPr>
              <w:t xml:space="preserve"> (which </w:t>
            </w:r>
            <w:r w:rsidRPr="00A354EB">
              <w:rPr>
                <w:rFonts w:asciiTheme="minorHAnsi" w:hAnsiTheme="minorHAnsi" w:cstheme="minorHAnsi"/>
              </w:rPr>
              <w:t>cap</w:t>
            </w:r>
            <w:r>
              <w:rPr>
                <w:rFonts w:asciiTheme="minorHAnsi" w:hAnsiTheme="minorHAnsi" w:cstheme="minorHAnsi"/>
              </w:rPr>
              <w:t xml:space="preserve">ture the imprint of plant stress and indicate when </w:t>
            </w:r>
            <w:r w:rsidRPr="00A354EB">
              <w:rPr>
                <w:rFonts w:asciiTheme="minorHAnsi" w:hAnsiTheme="minorHAnsi" w:cstheme="minorHAnsi"/>
              </w:rPr>
              <w:t>plants are suff</w:t>
            </w:r>
            <w:r>
              <w:rPr>
                <w:rFonts w:asciiTheme="minorHAnsi" w:hAnsiTheme="minorHAnsi" w:cstheme="minorHAnsi"/>
              </w:rPr>
              <w:t>ering due to drought conditions)</w:t>
            </w:r>
            <w:r w:rsidRPr="00A354EB">
              <w:rPr>
                <w:rFonts w:asciiTheme="minorHAnsi" w:hAnsiTheme="minorHAnsi" w:cstheme="minorHAnsi"/>
              </w:rPr>
              <w:t xml:space="preserve"> to understand its variability </w:t>
            </w:r>
            <w:r>
              <w:rPr>
                <w:rFonts w:asciiTheme="minorHAnsi" w:hAnsiTheme="minorHAnsi" w:cstheme="minorHAnsi"/>
              </w:rPr>
              <w:t>across the Indo-Gangetic Plain</w:t>
            </w:r>
            <w:r w:rsidRPr="00A354EB">
              <w:rPr>
                <w:rFonts w:asciiTheme="minorHAnsi" w:hAnsiTheme="minorHAnsi" w:cstheme="minorHAnsi"/>
              </w:rPr>
              <w:t xml:space="preserve">. </w:t>
            </w:r>
            <w:r>
              <w:rPr>
                <w:rFonts w:asciiTheme="minorHAnsi" w:hAnsiTheme="minorHAnsi" w:cstheme="minorHAnsi"/>
              </w:rPr>
              <w:t xml:space="preserve">  </w:t>
            </w:r>
          </w:p>
          <w:p w14:paraId="165488EF" w14:textId="77777777" w:rsidR="000068CF" w:rsidRDefault="000068CF" w:rsidP="000068CF">
            <w:pPr>
              <w:rPr>
                <w:rFonts w:asciiTheme="minorHAnsi" w:hAnsiTheme="minorHAnsi" w:cstheme="minorHAnsi"/>
              </w:rPr>
            </w:pPr>
          </w:p>
          <w:p w14:paraId="44160327" w14:textId="6464326B" w:rsidR="000068CF" w:rsidRPr="00A354EB" w:rsidRDefault="000068CF" w:rsidP="000068C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The student will develop methods to determine </w:t>
            </w:r>
            <w:r w:rsidRPr="00A354EB">
              <w:rPr>
                <w:rFonts w:asciiTheme="minorHAnsi" w:hAnsiTheme="minorHAnsi" w:cstheme="minorHAnsi"/>
              </w:rPr>
              <w:t>the baseline conditions</w:t>
            </w:r>
            <w:r>
              <w:rPr>
                <w:rFonts w:asciiTheme="minorHAnsi" w:hAnsiTheme="minorHAnsi" w:cstheme="minorHAnsi"/>
              </w:rPr>
              <w:t>, timescales</w:t>
            </w:r>
            <w:r w:rsidRPr="00A354EB">
              <w:rPr>
                <w:rFonts w:asciiTheme="minorHAnsi" w:hAnsiTheme="minorHAnsi" w:cstheme="minorHAnsi"/>
              </w:rPr>
              <w:t xml:space="preserve"> and relationship between</w:t>
            </w:r>
            <w:r>
              <w:rPr>
                <w:rFonts w:asciiTheme="minorHAnsi" w:hAnsiTheme="minorHAnsi" w:cstheme="minorHAnsi"/>
              </w:rPr>
              <w:t xml:space="preserve"> coincident </w:t>
            </w:r>
            <w:r w:rsidRPr="00A354EB">
              <w:rPr>
                <w:rFonts w:asciiTheme="minorHAnsi" w:hAnsiTheme="minorHAnsi" w:cstheme="minorHAnsi"/>
              </w:rPr>
              <w:t xml:space="preserve">SIF and </w:t>
            </w:r>
            <w:r>
              <w:rPr>
                <w:rFonts w:asciiTheme="minorHAnsi" w:hAnsiTheme="minorHAnsi" w:cstheme="minorHAnsi"/>
              </w:rPr>
              <w:t xml:space="preserve">LST, and verify the success of these methods in detecting </w:t>
            </w:r>
            <w:r w:rsidRPr="00A354EB">
              <w:rPr>
                <w:rFonts w:asciiTheme="minorHAnsi" w:hAnsiTheme="minorHAnsi" w:cstheme="minorHAnsi"/>
              </w:rPr>
              <w:t xml:space="preserve">regional </w:t>
            </w:r>
            <w:r>
              <w:rPr>
                <w:rFonts w:asciiTheme="minorHAnsi" w:hAnsiTheme="minorHAnsi" w:cstheme="minorHAnsi"/>
              </w:rPr>
              <w:t>crop</w:t>
            </w:r>
            <w:r w:rsidRPr="00A354EB">
              <w:rPr>
                <w:rFonts w:asciiTheme="minorHAnsi" w:hAnsiTheme="minorHAnsi" w:cstheme="minorHAnsi"/>
              </w:rPr>
              <w:t xml:space="preserve"> stress</w:t>
            </w:r>
            <w:r>
              <w:rPr>
                <w:rFonts w:asciiTheme="minorHAnsi" w:hAnsiTheme="minorHAnsi" w:cstheme="minorHAnsi"/>
              </w:rPr>
              <w:t xml:space="preserve"> using data from an agricultural observatory located the Ganges Basin. </w:t>
            </w:r>
            <w:r w:rsidRPr="00A354EB">
              <w:rPr>
                <w:rFonts w:asciiTheme="minorHAnsi" w:hAnsiTheme="minorHAnsi" w:cstheme="minorHAnsi"/>
              </w:rPr>
              <w:t xml:space="preserve">The student will </w:t>
            </w:r>
            <w:r>
              <w:rPr>
                <w:rFonts w:asciiTheme="minorHAnsi" w:hAnsiTheme="minorHAnsi" w:cstheme="minorHAnsi"/>
              </w:rPr>
              <w:t xml:space="preserve">map the variations of </w:t>
            </w:r>
            <w:r w:rsidRPr="00A354EB">
              <w:rPr>
                <w:rFonts w:asciiTheme="minorHAnsi" w:hAnsiTheme="minorHAnsi" w:cstheme="minorHAnsi"/>
              </w:rPr>
              <w:t xml:space="preserve">SIF when crops are under prolonged water stress </w:t>
            </w:r>
            <w:r>
              <w:rPr>
                <w:rFonts w:asciiTheme="minorHAnsi" w:hAnsiTheme="minorHAnsi" w:cstheme="minorHAnsi"/>
              </w:rPr>
              <w:t xml:space="preserve">in </w:t>
            </w:r>
            <w:r w:rsidRPr="00A354EB">
              <w:rPr>
                <w:rFonts w:asciiTheme="minorHAnsi" w:hAnsiTheme="minorHAnsi" w:cstheme="minorHAnsi"/>
              </w:rPr>
              <w:t>key agricultural regions.</w:t>
            </w:r>
            <w:r>
              <w:rPr>
                <w:rFonts w:asciiTheme="minorHAnsi" w:hAnsiTheme="minorHAnsi" w:cstheme="minorHAnsi"/>
              </w:rPr>
              <w:t xml:space="preserve"> There will be an opportunity to </w:t>
            </w:r>
            <w:r w:rsidR="00A9600B">
              <w:rPr>
                <w:rFonts w:asciiTheme="minorHAnsi" w:hAnsiTheme="minorHAnsi" w:cstheme="minorHAnsi"/>
              </w:rPr>
              <w:t xml:space="preserve">travel and work with </w:t>
            </w:r>
            <w:r>
              <w:rPr>
                <w:rFonts w:asciiTheme="minorHAnsi" w:hAnsiTheme="minorHAnsi" w:cstheme="minorHAnsi"/>
              </w:rPr>
              <w:t>in-country partners and d</w:t>
            </w:r>
            <w:r w:rsidRPr="00A354EB">
              <w:rPr>
                <w:rFonts w:asciiTheme="minorHAnsi" w:hAnsiTheme="minorHAnsi" w:cstheme="minorHAnsi"/>
              </w:rPr>
              <w:t xml:space="preserve">evelop pathways </w:t>
            </w:r>
            <w:r>
              <w:rPr>
                <w:rFonts w:asciiTheme="minorHAnsi" w:hAnsiTheme="minorHAnsi" w:cstheme="minorHAnsi"/>
              </w:rPr>
              <w:t xml:space="preserve">to link into </w:t>
            </w:r>
            <w:r w:rsidRPr="00A354EB">
              <w:rPr>
                <w:rFonts w:asciiTheme="minorHAnsi" w:hAnsiTheme="minorHAnsi" w:cstheme="minorHAnsi"/>
              </w:rPr>
              <w:t xml:space="preserve">modelling to crop yield and water management. </w:t>
            </w:r>
          </w:p>
          <w:p w14:paraId="6A8CFCB6" w14:textId="77777777" w:rsidR="000068CF" w:rsidRDefault="000068CF" w:rsidP="000068CF"/>
          <w:p w14:paraId="33A33F12" w14:textId="7EF1332B" w:rsidR="00A9600B" w:rsidRDefault="00A9600B" w:rsidP="000068CF">
            <w:r>
              <w:t xml:space="preserve">References: </w:t>
            </w:r>
          </w:p>
          <w:p w14:paraId="05BC447A" w14:textId="77777777" w:rsidR="00A9600B" w:rsidRDefault="00A9600B" w:rsidP="00A9600B">
            <w:r>
              <w:t>Sembhi, H., Ghent, D., Dodd, E., Sinha, R., Dash, S., Singh, T., Mor, S., Khaiwal, R., Evaluating Sentinel 3 SLSTR and INSAT-3D land surface temperature with in situ sensors over intensive agriculture regions in North India, Remote Sens Environ, (In preparation), 2021</w:t>
            </w:r>
          </w:p>
          <w:p w14:paraId="229BAD40" w14:textId="77777777" w:rsidR="00A9600B" w:rsidRDefault="00A9600B" w:rsidP="00A9600B"/>
          <w:p w14:paraId="49523B2E" w14:textId="77777777" w:rsidR="00A9600B" w:rsidRDefault="00A9600B" w:rsidP="00A9600B">
            <w:r>
              <w:t>Majumder, A., Setia, R., Kingra, PK., Sembhi, H., Singh SP, Pateriya, B.,  Estimation of land surface temperature using different retrieval methods to study the spatio-temporal variations of surface urban heat and cold islands in Indian Punjab, Environ Dev Sustain, 2021</w:t>
            </w:r>
          </w:p>
          <w:p w14:paraId="72B51FC3" w14:textId="77777777" w:rsidR="00A9600B" w:rsidRDefault="00A9600B" w:rsidP="00A9600B"/>
          <w:p w14:paraId="299063B1" w14:textId="77777777" w:rsidR="00A9600B" w:rsidRDefault="00A9600B" w:rsidP="00A9600B">
            <w:r>
              <w:t>Ghent, D., Veal, K., Trent, T., Dodd, E., Sembhi, H., Remedios, J., A New Approach to Defining Uncertainties for MODIS Land Surface Temperature. Remote Sens. 2019, 11, 1021, 2019</w:t>
            </w:r>
          </w:p>
          <w:p w14:paraId="4BF45F0E" w14:textId="234D4DDA" w:rsidR="00A9600B" w:rsidRDefault="00A9600B" w:rsidP="00A9600B">
            <w:r>
              <w:t>Gupta, S., S. H. Karumanchi, S. K. Dash, S. Adla, S. Tripathi, R. Sinha, D. Paul, and I. S. Sen (2019), Monitoring ecosystem health in India's food basket, Eos, 100, https://doi.org/10.1029/2019EO117683</w:t>
            </w:r>
          </w:p>
          <w:p w14:paraId="3B367680" w14:textId="78EF6E94" w:rsidR="00A9600B" w:rsidRPr="00472D8F" w:rsidRDefault="00A9600B" w:rsidP="000068CF"/>
        </w:tc>
      </w:tr>
    </w:tbl>
    <w:p w14:paraId="0A4D3174" w14:textId="77777777" w:rsidR="00973B60" w:rsidRDefault="00973B60" w:rsidP="00A56D94">
      <w:pPr>
        <w:spacing w:after="0" w:line="240" w:lineRule="auto"/>
      </w:pPr>
    </w:p>
    <w:sectPr w:rsidR="00973B60" w:rsidSect="00477FE3">
      <w:pgSz w:w="11906" w:h="16838"/>
      <w:pgMar w:top="1276" w:right="1135" w:bottom="709" w:left="1133" w:header="720" w:footer="88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27A3AB" w14:textId="77777777" w:rsidR="003D0A7F" w:rsidRDefault="003D0A7F" w:rsidP="006E6127">
      <w:pPr>
        <w:spacing w:after="0" w:line="240" w:lineRule="auto"/>
      </w:pPr>
      <w:r>
        <w:separator/>
      </w:r>
    </w:p>
  </w:endnote>
  <w:endnote w:type="continuationSeparator" w:id="0">
    <w:p w14:paraId="68D9399B" w14:textId="77777777" w:rsidR="003D0A7F" w:rsidRDefault="003D0A7F" w:rsidP="006E61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4AC1D4" w14:textId="77777777" w:rsidR="003D0A7F" w:rsidRDefault="003D0A7F" w:rsidP="006E6127">
      <w:pPr>
        <w:spacing w:after="0" w:line="240" w:lineRule="auto"/>
      </w:pPr>
      <w:r>
        <w:separator/>
      </w:r>
    </w:p>
  </w:footnote>
  <w:footnote w:type="continuationSeparator" w:id="0">
    <w:p w14:paraId="54F3D07A" w14:textId="77777777" w:rsidR="003D0A7F" w:rsidRDefault="003D0A7F" w:rsidP="006E61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10D7C"/>
    <w:multiLevelType w:val="hybridMultilevel"/>
    <w:tmpl w:val="2FA65776"/>
    <w:lvl w:ilvl="0" w:tplc="1C7C0DF8">
      <w:start w:val="10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C66E3"/>
    <w:multiLevelType w:val="hybridMultilevel"/>
    <w:tmpl w:val="DAA23C18"/>
    <w:lvl w:ilvl="0" w:tplc="D4D6A060">
      <w:start w:val="1"/>
      <w:numFmt w:val="decimal"/>
      <w:lvlText w:val="%1"/>
      <w:lvlJc w:val="left"/>
      <w:pPr>
        <w:ind w:left="1519" w:hanging="360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03648660">
      <w:numFmt w:val="bullet"/>
      <w:lvlText w:val="•"/>
      <w:lvlJc w:val="left"/>
      <w:pPr>
        <w:ind w:left="2446" w:hanging="360"/>
      </w:pPr>
      <w:rPr>
        <w:rFonts w:hint="default"/>
      </w:rPr>
    </w:lvl>
    <w:lvl w:ilvl="2" w:tplc="B15494D0">
      <w:numFmt w:val="bullet"/>
      <w:lvlText w:val="•"/>
      <w:lvlJc w:val="left"/>
      <w:pPr>
        <w:ind w:left="3373" w:hanging="360"/>
      </w:pPr>
      <w:rPr>
        <w:rFonts w:hint="default"/>
      </w:rPr>
    </w:lvl>
    <w:lvl w:ilvl="3" w:tplc="6F16211E">
      <w:numFmt w:val="bullet"/>
      <w:lvlText w:val="•"/>
      <w:lvlJc w:val="left"/>
      <w:pPr>
        <w:ind w:left="4299" w:hanging="360"/>
      </w:pPr>
      <w:rPr>
        <w:rFonts w:hint="default"/>
      </w:rPr>
    </w:lvl>
    <w:lvl w:ilvl="4" w:tplc="F5043F64">
      <w:numFmt w:val="bullet"/>
      <w:lvlText w:val="•"/>
      <w:lvlJc w:val="left"/>
      <w:pPr>
        <w:ind w:left="5226" w:hanging="360"/>
      </w:pPr>
      <w:rPr>
        <w:rFonts w:hint="default"/>
      </w:rPr>
    </w:lvl>
    <w:lvl w:ilvl="5" w:tplc="6E2AAADE">
      <w:numFmt w:val="bullet"/>
      <w:lvlText w:val="•"/>
      <w:lvlJc w:val="left"/>
      <w:pPr>
        <w:ind w:left="6153" w:hanging="360"/>
      </w:pPr>
      <w:rPr>
        <w:rFonts w:hint="default"/>
      </w:rPr>
    </w:lvl>
    <w:lvl w:ilvl="6" w:tplc="7DE88C6C">
      <w:numFmt w:val="bullet"/>
      <w:lvlText w:val="•"/>
      <w:lvlJc w:val="left"/>
      <w:pPr>
        <w:ind w:left="7079" w:hanging="360"/>
      </w:pPr>
      <w:rPr>
        <w:rFonts w:hint="default"/>
      </w:rPr>
    </w:lvl>
    <w:lvl w:ilvl="7" w:tplc="858252F2">
      <w:numFmt w:val="bullet"/>
      <w:lvlText w:val="•"/>
      <w:lvlJc w:val="left"/>
      <w:pPr>
        <w:ind w:left="8006" w:hanging="360"/>
      </w:pPr>
      <w:rPr>
        <w:rFonts w:hint="default"/>
      </w:rPr>
    </w:lvl>
    <w:lvl w:ilvl="8" w:tplc="6B76EE86">
      <w:numFmt w:val="bullet"/>
      <w:lvlText w:val="•"/>
      <w:lvlJc w:val="left"/>
      <w:pPr>
        <w:ind w:left="8933" w:hanging="360"/>
      </w:pPr>
      <w:rPr>
        <w:rFonts w:hint="default"/>
      </w:rPr>
    </w:lvl>
  </w:abstractNum>
  <w:abstractNum w:abstractNumId="2" w15:restartNumberingAfterBreak="0">
    <w:nsid w:val="1133045E"/>
    <w:multiLevelType w:val="hybridMultilevel"/>
    <w:tmpl w:val="5B065F3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F2CC2"/>
    <w:multiLevelType w:val="hybridMultilevel"/>
    <w:tmpl w:val="BF34C60E"/>
    <w:lvl w:ilvl="0" w:tplc="85F8DA08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E30429E"/>
    <w:multiLevelType w:val="hybridMultilevel"/>
    <w:tmpl w:val="F5AA0F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5E6A26"/>
    <w:multiLevelType w:val="hybridMultilevel"/>
    <w:tmpl w:val="D2602CA8"/>
    <w:lvl w:ilvl="0" w:tplc="F54E3C26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860115"/>
    <w:multiLevelType w:val="hybridMultilevel"/>
    <w:tmpl w:val="3DA677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DC3029"/>
    <w:multiLevelType w:val="hybridMultilevel"/>
    <w:tmpl w:val="A378CD8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4422D1"/>
    <w:multiLevelType w:val="hybridMultilevel"/>
    <w:tmpl w:val="89FAB0EA"/>
    <w:lvl w:ilvl="0" w:tplc="B518FBD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5F105A"/>
    <w:multiLevelType w:val="hybridMultilevel"/>
    <w:tmpl w:val="EFB812FC"/>
    <w:lvl w:ilvl="0" w:tplc="FC665952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9A46E70"/>
    <w:multiLevelType w:val="hybridMultilevel"/>
    <w:tmpl w:val="FCA4BDD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8E6F86"/>
    <w:multiLevelType w:val="hybridMultilevel"/>
    <w:tmpl w:val="F5AA0F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067E16"/>
    <w:multiLevelType w:val="hybridMultilevel"/>
    <w:tmpl w:val="27A2008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122114"/>
    <w:multiLevelType w:val="hybridMultilevel"/>
    <w:tmpl w:val="632C0FB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C9180D"/>
    <w:multiLevelType w:val="hybridMultilevel"/>
    <w:tmpl w:val="BBD8C6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6706C6"/>
    <w:multiLevelType w:val="hybridMultilevel"/>
    <w:tmpl w:val="E962D45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12"/>
  </w:num>
  <w:num w:numId="4">
    <w:abstractNumId w:val="14"/>
  </w:num>
  <w:num w:numId="5">
    <w:abstractNumId w:val="8"/>
  </w:num>
  <w:num w:numId="6">
    <w:abstractNumId w:val="13"/>
  </w:num>
  <w:num w:numId="7">
    <w:abstractNumId w:val="2"/>
  </w:num>
  <w:num w:numId="8">
    <w:abstractNumId w:val="5"/>
  </w:num>
  <w:num w:numId="9">
    <w:abstractNumId w:val="7"/>
  </w:num>
  <w:num w:numId="10">
    <w:abstractNumId w:val="15"/>
  </w:num>
  <w:num w:numId="11">
    <w:abstractNumId w:val="1"/>
  </w:num>
  <w:num w:numId="12">
    <w:abstractNumId w:val="9"/>
  </w:num>
  <w:num w:numId="13">
    <w:abstractNumId w:val="10"/>
  </w:num>
  <w:num w:numId="14">
    <w:abstractNumId w:val="0"/>
  </w:num>
  <w:num w:numId="15">
    <w:abstractNumId w:val="3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127"/>
    <w:rsid w:val="00000E34"/>
    <w:rsid w:val="000068CF"/>
    <w:rsid w:val="000254BB"/>
    <w:rsid w:val="00026820"/>
    <w:rsid w:val="000362E9"/>
    <w:rsid w:val="00045BE0"/>
    <w:rsid w:val="00062032"/>
    <w:rsid w:val="000B53E0"/>
    <w:rsid w:val="000D022E"/>
    <w:rsid w:val="000D3A88"/>
    <w:rsid w:val="000D4FBC"/>
    <w:rsid w:val="000E2872"/>
    <w:rsid w:val="0010106D"/>
    <w:rsid w:val="0013577B"/>
    <w:rsid w:val="00154513"/>
    <w:rsid w:val="0017280A"/>
    <w:rsid w:val="001A7EBB"/>
    <w:rsid w:val="001B577C"/>
    <w:rsid w:val="0022578E"/>
    <w:rsid w:val="00270947"/>
    <w:rsid w:val="002869EE"/>
    <w:rsid w:val="002A38D2"/>
    <w:rsid w:val="002C5057"/>
    <w:rsid w:val="002F1A89"/>
    <w:rsid w:val="002F5466"/>
    <w:rsid w:val="00306D13"/>
    <w:rsid w:val="00325B09"/>
    <w:rsid w:val="00337001"/>
    <w:rsid w:val="0035424F"/>
    <w:rsid w:val="00381AC3"/>
    <w:rsid w:val="00397A73"/>
    <w:rsid w:val="003A3C98"/>
    <w:rsid w:val="003D0A7F"/>
    <w:rsid w:val="0040059F"/>
    <w:rsid w:val="00412E22"/>
    <w:rsid w:val="00421422"/>
    <w:rsid w:val="00437B57"/>
    <w:rsid w:val="00472D8F"/>
    <w:rsid w:val="00474711"/>
    <w:rsid w:val="00477FE3"/>
    <w:rsid w:val="004C63D7"/>
    <w:rsid w:val="004C6DE3"/>
    <w:rsid w:val="004E6471"/>
    <w:rsid w:val="005149F2"/>
    <w:rsid w:val="00535BE4"/>
    <w:rsid w:val="0056754F"/>
    <w:rsid w:val="00577537"/>
    <w:rsid w:val="00582BA8"/>
    <w:rsid w:val="005D561A"/>
    <w:rsid w:val="005D7571"/>
    <w:rsid w:val="006128FC"/>
    <w:rsid w:val="00647F0C"/>
    <w:rsid w:val="0066523E"/>
    <w:rsid w:val="00665346"/>
    <w:rsid w:val="0066687C"/>
    <w:rsid w:val="00666D0A"/>
    <w:rsid w:val="00675FF9"/>
    <w:rsid w:val="006B65B3"/>
    <w:rsid w:val="006B70DD"/>
    <w:rsid w:val="006E6127"/>
    <w:rsid w:val="006F25A8"/>
    <w:rsid w:val="00710E3A"/>
    <w:rsid w:val="00743BE8"/>
    <w:rsid w:val="00751EB7"/>
    <w:rsid w:val="00762C8A"/>
    <w:rsid w:val="007B3560"/>
    <w:rsid w:val="007B63D9"/>
    <w:rsid w:val="00862C2F"/>
    <w:rsid w:val="0088062A"/>
    <w:rsid w:val="00890982"/>
    <w:rsid w:val="008A58A4"/>
    <w:rsid w:val="008D6E24"/>
    <w:rsid w:val="00912C2C"/>
    <w:rsid w:val="00973B60"/>
    <w:rsid w:val="00985BB8"/>
    <w:rsid w:val="00987318"/>
    <w:rsid w:val="009A0A68"/>
    <w:rsid w:val="009C14F8"/>
    <w:rsid w:val="009F1F3E"/>
    <w:rsid w:val="00A047A2"/>
    <w:rsid w:val="00A45C8A"/>
    <w:rsid w:val="00A56D94"/>
    <w:rsid w:val="00A90693"/>
    <w:rsid w:val="00A9600B"/>
    <w:rsid w:val="00AA5210"/>
    <w:rsid w:val="00AB7918"/>
    <w:rsid w:val="00AD65C7"/>
    <w:rsid w:val="00AF2CEB"/>
    <w:rsid w:val="00AF4B84"/>
    <w:rsid w:val="00B36EBC"/>
    <w:rsid w:val="00BA0AFE"/>
    <w:rsid w:val="00BB185D"/>
    <w:rsid w:val="00BB6C4F"/>
    <w:rsid w:val="00BC5437"/>
    <w:rsid w:val="00C72021"/>
    <w:rsid w:val="00D026B5"/>
    <w:rsid w:val="00D5202E"/>
    <w:rsid w:val="00D61CC6"/>
    <w:rsid w:val="00D74FCA"/>
    <w:rsid w:val="00DA7D0B"/>
    <w:rsid w:val="00DE108D"/>
    <w:rsid w:val="00DF3C96"/>
    <w:rsid w:val="00DF7D5B"/>
    <w:rsid w:val="00E1673F"/>
    <w:rsid w:val="00E35C41"/>
    <w:rsid w:val="00E541E4"/>
    <w:rsid w:val="00E75690"/>
    <w:rsid w:val="00EA0201"/>
    <w:rsid w:val="00EC6B9B"/>
    <w:rsid w:val="00F23E9E"/>
    <w:rsid w:val="00F44629"/>
    <w:rsid w:val="00F56631"/>
    <w:rsid w:val="00FD3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5F2399"/>
  <w15:docId w15:val="{EF5ECD71-B958-4333-8F55-3D9AA4654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6127"/>
    <w:rPr>
      <w:rFonts w:ascii="Calibri" w:eastAsia="Calibri" w:hAnsi="Calibri" w:cs="Calibri"/>
      <w:color w:val="000000"/>
      <w:lang w:eastAsia="en-GB"/>
    </w:rPr>
  </w:style>
  <w:style w:type="paragraph" w:styleId="Heading1">
    <w:name w:val="heading 1"/>
    <w:next w:val="Normal"/>
    <w:link w:val="Heading1Char"/>
    <w:uiPriority w:val="9"/>
    <w:unhideWhenUsed/>
    <w:qFormat/>
    <w:rsid w:val="006E6127"/>
    <w:pPr>
      <w:keepNext/>
      <w:keepLines/>
      <w:spacing w:after="0"/>
      <w:ind w:left="10" w:right="380" w:hanging="10"/>
      <w:jc w:val="center"/>
      <w:outlineLvl w:val="0"/>
    </w:pPr>
    <w:rPr>
      <w:rFonts w:ascii="Calibri" w:eastAsia="Calibri" w:hAnsi="Calibri" w:cs="Calibri"/>
      <w:b/>
      <w:color w:val="000000"/>
      <w:sz w:val="28"/>
      <w:lang w:eastAsia="en-GB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D022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6127"/>
    <w:rPr>
      <w:rFonts w:ascii="Calibri" w:eastAsia="Calibri" w:hAnsi="Calibri" w:cs="Calibri"/>
      <w:b/>
      <w:color w:val="000000"/>
      <w:sz w:val="28"/>
      <w:lang w:eastAsia="en-GB"/>
    </w:rPr>
  </w:style>
  <w:style w:type="character" w:styleId="CommentReference">
    <w:name w:val="annotation reference"/>
    <w:basedOn w:val="DefaultParagraphFont"/>
    <w:uiPriority w:val="99"/>
    <w:semiHidden/>
    <w:rsid w:val="006E6127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6127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6127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6E6127"/>
    <w:pPr>
      <w:widowControl w:val="0"/>
      <w:autoSpaceDE w:val="0"/>
      <w:autoSpaceDN w:val="0"/>
      <w:spacing w:after="0" w:line="240" w:lineRule="auto"/>
      <w:ind w:left="1239" w:hanging="361"/>
    </w:pPr>
    <w:rPr>
      <w:color w:val="auto"/>
      <w:lang w:val="en-US" w:eastAsia="en-US"/>
    </w:rPr>
  </w:style>
  <w:style w:type="table" w:styleId="TableGrid">
    <w:name w:val="Table Grid"/>
    <w:basedOn w:val="TableNormal"/>
    <w:uiPriority w:val="39"/>
    <w:rsid w:val="006E61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E6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127"/>
    <w:rPr>
      <w:rFonts w:ascii="Segoe UI" w:eastAsia="Calibri" w:hAnsi="Segoe UI" w:cs="Segoe UI"/>
      <w:color w:val="000000"/>
      <w:sz w:val="18"/>
      <w:szCs w:val="18"/>
      <w:lang w:eastAsia="en-GB"/>
    </w:rPr>
  </w:style>
  <w:style w:type="paragraph" w:styleId="BodyText">
    <w:name w:val="Body Text"/>
    <w:basedOn w:val="Normal"/>
    <w:link w:val="BodyTextChar"/>
    <w:uiPriority w:val="1"/>
    <w:qFormat/>
    <w:rsid w:val="006E6127"/>
    <w:pPr>
      <w:widowControl w:val="0"/>
      <w:autoSpaceDE w:val="0"/>
      <w:autoSpaceDN w:val="0"/>
      <w:spacing w:after="0" w:line="240" w:lineRule="auto"/>
    </w:pPr>
    <w:rPr>
      <w:color w:val="auto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6E6127"/>
    <w:rPr>
      <w:rFonts w:ascii="Calibri" w:eastAsia="Calibri" w:hAnsi="Calibri" w:cs="Calibri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612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6127"/>
    <w:rPr>
      <w:rFonts w:ascii="Calibri" w:eastAsia="Calibri" w:hAnsi="Calibri" w:cs="Calibri"/>
      <w:color w:val="000000"/>
      <w:sz w:val="20"/>
      <w:szCs w:val="20"/>
      <w:lang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6E6127"/>
    <w:rPr>
      <w:vertAlign w:val="superscri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2BA8"/>
    <w:pPr>
      <w:spacing w:after="160"/>
    </w:pPr>
    <w:rPr>
      <w:rFonts w:ascii="Calibri" w:eastAsia="Calibri" w:hAnsi="Calibri" w:cs="Calibri"/>
      <w:b/>
      <w:bCs/>
      <w:color w:val="000000"/>
      <w:lang w:eastAsia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2BA8"/>
    <w:rPr>
      <w:rFonts w:ascii="Calibri" w:eastAsia="Calibri" w:hAnsi="Calibri" w:cs="Calibri"/>
      <w:b/>
      <w:bCs/>
      <w:color w:val="000000"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582BA8"/>
    <w:rPr>
      <w:color w:val="0563C1" w:themeColor="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0D022E"/>
    <w:rPr>
      <w:rFonts w:asciiTheme="majorHAnsi" w:eastAsiaTheme="majorEastAsia" w:hAnsiTheme="majorHAnsi" w:cstheme="majorBidi"/>
      <w:color w:val="1F4D78" w:themeColor="accent1" w:themeShade="7F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A52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7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5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s32@le.ac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bc.co.uk/news/science-environment-34868153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earth.esa.int/eogateway/missions/fle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9E43A8-2CBD-485C-9FC3-C659E675C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799</Words>
  <Characters>4558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Leicester</Company>
  <LinksUpToDate>false</LinksUpToDate>
  <CharactersWithSpaces>5347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Thomas, Richard M. (Prof.)</dc:creator>
  <cp:lastModifiedBy>White, Karen L.</cp:lastModifiedBy>
  <cp:revision>2</cp:revision>
  <dcterms:created xsi:type="dcterms:W3CDTF">2022-01-19T17:46:00Z</dcterms:created>
  <dcterms:modified xsi:type="dcterms:W3CDTF">2022-01-19T17:46:00Z</dcterms:modified>
</cp:coreProperties>
</file>