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668CD" w14:textId="77777777" w:rsidR="009220FB" w:rsidRDefault="009220FB" w:rsidP="009220FB">
      <w:pPr>
        <w:spacing w:after="0" w:line="240" w:lineRule="auto"/>
        <w:rPr>
          <w:rFonts w:cs="Arial"/>
          <w:b/>
        </w:rPr>
      </w:pPr>
      <w:r>
        <w:rPr>
          <w:rFonts w:cs="Arial"/>
          <w:b/>
        </w:rPr>
        <w:t xml:space="preserve">University of Leicester Future 100 PhD Scholarship </w:t>
      </w:r>
    </w:p>
    <w:p w14:paraId="480F6D91" w14:textId="77777777" w:rsidR="009220FB" w:rsidRDefault="009220FB" w:rsidP="009220FB">
      <w:pPr>
        <w:spacing w:after="0" w:line="240" w:lineRule="auto"/>
        <w:rPr>
          <w:rFonts w:cs="Arial"/>
          <w:b/>
        </w:rPr>
      </w:pPr>
    </w:p>
    <w:p w14:paraId="1927CAEE" w14:textId="758574FF" w:rsidR="000B53E0" w:rsidRDefault="009220FB" w:rsidP="005D7571">
      <w:pPr>
        <w:spacing w:after="0" w:line="240" w:lineRule="auto"/>
        <w:rPr>
          <w:rFonts w:cs="Arial"/>
          <w:b/>
        </w:rPr>
      </w:pPr>
      <w:r>
        <w:rPr>
          <w:rFonts w:cs="Arial"/>
          <w:b/>
        </w:rPr>
        <w:t xml:space="preserve">Project Reference: </w:t>
      </w:r>
      <w:r>
        <w:rPr>
          <w:rFonts w:cs="Arial"/>
          <w:b/>
        </w:rPr>
        <w:t xml:space="preserve"> PHYS-Sanchez-Cano</w:t>
      </w:r>
    </w:p>
    <w:p w14:paraId="1BE65C0A" w14:textId="77777777" w:rsidR="009220FB" w:rsidRPr="00D7620C" w:rsidRDefault="009220FB" w:rsidP="005D7571">
      <w:pPr>
        <w:spacing w:after="0" w:line="240" w:lineRule="auto"/>
        <w:rPr>
          <w:rFonts w:cs="Arial"/>
          <w:b/>
        </w:rPr>
      </w:pPr>
    </w:p>
    <w:p w14:paraId="043ED4C7" w14:textId="78079080" w:rsidR="006E6127" w:rsidRPr="006B05B2" w:rsidRDefault="006E6127" w:rsidP="005D7571">
      <w:pPr>
        <w:spacing w:after="0" w:line="240" w:lineRule="auto"/>
        <w:rPr>
          <w:b/>
          <w:i/>
        </w:rPr>
      </w:pPr>
      <w:r w:rsidRPr="006B05B2">
        <w:rPr>
          <w:b/>
        </w:rPr>
        <w:t>Section 1 –</w:t>
      </w:r>
      <w:r w:rsidRPr="006B05B2">
        <w:rPr>
          <w:b/>
          <w:i/>
        </w:rPr>
        <w:t xml:space="preserve"> Supervisor Information</w:t>
      </w:r>
    </w:p>
    <w:tbl>
      <w:tblPr>
        <w:tblStyle w:val="TableGrid"/>
        <w:tblW w:w="9034" w:type="dxa"/>
        <w:tblLayout w:type="fixed"/>
        <w:tblLook w:val="04A0" w:firstRow="1" w:lastRow="0" w:firstColumn="1" w:lastColumn="0" w:noHBand="0" w:noVBand="1"/>
      </w:tblPr>
      <w:tblGrid>
        <w:gridCol w:w="3227"/>
        <w:gridCol w:w="5807"/>
      </w:tblGrid>
      <w:tr w:rsidR="006E6127" w14:paraId="1A8AEE3E" w14:textId="77777777" w:rsidTr="00F032DC">
        <w:tc>
          <w:tcPr>
            <w:tcW w:w="3227" w:type="dxa"/>
            <w:shd w:val="clear" w:color="auto" w:fill="F2F2F2" w:themeFill="background1" w:themeFillShade="F2"/>
          </w:tcPr>
          <w:p w14:paraId="797595AE" w14:textId="1469952B" w:rsidR="006E6127" w:rsidRPr="00B11D52" w:rsidRDefault="000F3F9B" w:rsidP="000F3F9B">
            <w:pPr>
              <w:rPr>
                <w:b/>
              </w:rPr>
            </w:pPr>
            <w:r>
              <w:rPr>
                <w:b/>
              </w:rPr>
              <w:t>First Supervisor</w:t>
            </w:r>
            <w:bookmarkStart w:id="0" w:name="_GoBack"/>
            <w:bookmarkEnd w:id="0"/>
          </w:p>
        </w:tc>
        <w:tc>
          <w:tcPr>
            <w:tcW w:w="5807" w:type="dxa"/>
          </w:tcPr>
          <w:p w14:paraId="2EFC27AD" w14:textId="12CD5145" w:rsidR="006E6127" w:rsidRDefault="009220FB" w:rsidP="009220FB">
            <w:r>
              <w:rPr>
                <w:rFonts w:asciiTheme="minorHAnsi" w:hAnsiTheme="minorHAnsi" w:cstheme="minorHAnsi"/>
              </w:rPr>
              <w:t>Dr Beatriz Sanchez-Cano</w:t>
            </w:r>
          </w:p>
        </w:tc>
      </w:tr>
      <w:tr w:rsidR="006E6127" w14:paraId="440F0AB6" w14:textId="77777777" w:rsidTr="00F032DC">
        <w:tc>
          <w:tcPr>
            <w:tcW w:w="3227" w:type="dxa"/>
            <w:shd w:val="clear" w:color="auto" w:fill="F2F2F2" w:themeFill="background1" w:themeFillShade="F2"/>
          </w:tcPr>
          <w:p w14:paraId="5EE2848F" w14:textId="77777777" w:rsidR="006E6127" w:rsidRPr="00B11D52" w:rsidRDefault="006E6127" w:rsidP="005D7571">
            <w:pPr>
              <w:rPr>
                <w:b/>
              </w:rPr>
            </w:pPr>
            <w:r>
              <w:rPr>
                <w:b/>
              </w:rPr>
              <w:t>School/Department</w:t>
            </w:r>
          </w:p>
        </w:tc>
        <w:tc>
          <w:tcPr>
            <w:tcW w:w="5807" w:type="dxa"/>
          </w:tcPr>
          <w:p w14:paraId="33043918" w14:textId="488A6C91" w:rsidR="006E6127" w:rsidRDefault="00AF0B2D" w:rsidP="005D7571">
            <w:r>
              <w:rPr>
                <w:rFonts w:asciiTheme="minorHAnsi" w:hAnsiTheme="minorHAnsi" w:cstheme="minorHAnsi"/>
              </w:rPr>
              <w:t>Physics and Astronomy</w:t>
            </w:r>
          </w:p>
        </w:tc>
      </w:tr>
      <w:tr w:rsidR="009220FB" w14:paraId="50DAD948" w14:textId="77777777" w:rsidTr="00E471AF">
        <w:tc>
          <w:tcPr>
            <w:tcW w:w="3227" w:type="dxa"/>
            <w:shd w:val="clear" w:color="auto" w:fill="F2F2F2" w:themeFill="background1" w:themeFillShade="F2"/>
          </w:tcPr>
          <w:p w14:paraId="101ABC6A" w14:textId="77777777" w:rsidR="009220FB" w:rsidRDefault="009220FB" w:rsidP="005D7571">
            <w:pPr>
              <w:rPr>
                <w:b/>
              </w:rPr>
            </w:pPr>
            <w:r>
              <w:rPr>
                <w:b/>
              </w:rPr>
              <w:t xml:space="preserve">Email </w:t>
            </w:r>
          </w:p>
        </w:tc>
        <w:tc>
          <w:tcPr>
            <w:tcW w:w="5807" w:type="dxa"/>
          </w:tcPr>
          <w:p w14:paraId="731A3E74" w14:textId="47A470F5" w:rsidR="009220FB" w:rsidRDefault="009220FB" w:rsidP="005D7571">
            <w:hyperlink r:id="rId8" w:history="1">
              <w:r w:rsidRPr="00557AA0">
                <w:rPr>
                  <w:rStyle w:val="Hyperlink"/>
                  <w:rFonts w:asciiTheme="minorHAnsi" w:hAnsiTheme="minorHAnsi" w:cstheme="minorHAnsi"/>
                </w:rPr>
                <w:t>bscmdr1@leicester.ac.uk</w:t>
              </w:r>
            </w:hyperlink>
            <w:r>
              <w:t xml:space="preserve"> </w:t>
            </w:r>
          </w:p>
        </w:tc>
      </w:tr>
    </w:tbl>
    <w:p w14:paraId="46EA624D" w14:textId="77777777" w:rsidR="006E6127" w:rsidRDefault="006E6127" w:rsidP="005D7571">
      <w:pPr>
        <w:spacing w:after="0" w:line="240" w:lineRule="auto"/>
      </w:pPr>
    </w:p>
    <w:tbl>
      <w:tblPr>
        <w:tblStyle w:val="TableGrid"/>
        <w:tblW w:w="9034" w:type="dxa"/>
        <w:tblLayout w:type="fixed"/>
        <w:tblLook w:val="04A0" w:firstRow="1" w:lastRow="0" w:firstColumn="1" w:lastColumn="0" w:noHBand="0" w:noVBand="1"/>
      </w:tblPr>
      <w:tblGrid>
        <w:gridCol w:w="2405"/>
        <w:gridCol w:w="6629"/>
      </w:tblGrid>
      <w:tr w:rsidR="006E6127" w14:paraId="0A85AC2D" w14:textId="77777777" w:rsidTr="00F032DC">
        <w:tc>
          <w:tcPr>
            <w:tcW w:w="2405" w:type="dxa"/>
            <w:shd w:val="clear" w:color="auto" w:fill="F2F2F2" w:themeFill="background1" w:themeFillShade="F2"/>
          </w:tcPr>
          <w:p w14:paraId="28C9FD24" w14:textId="77777777" w:rsidR="006E6127" w:rsidRPr="00B11D52" w:rsidRDefault="006E6127" w:rsidP="005D7571">
            <w:pPr>
              <w:rPr>
                <w:b/>
              </w:rPr>
            </w:pPr>
            <w:r>
              <w:rPr>
                <w:b/>
              </w:rPr>
              <w:t>Proposed Second Supervisor</w:t>
            </w:r>
          </w:p>
        </w:tc>
        <w:tc>
          <w:tcPr>
            <w:tcW w:w="6629" w:type="dxa"/>
          </w:tcPr>
          <w:p w14:paraId="68010765" w14:textId="3318B97E" w:rsidR="006E6127" w:rsidRDefault="009220FB" w:rsidP="009220FB">
            <w:r>
              <w:rPr>
                <w:rFonts w:asciiTheme="minorHAnsi" w:hAnsiTheme="minorHAnsi" w:cstheme="minorHAnsi"/>
              </w:rPr>
              <w:t xml:space="preserve">Professor </w:t>
            </w:r>
            <w:r w:rsidR="00AF0B2D">
              <w:rPr>
                <w:rFonts w:asciiTheme="minorHAnsi" w:hAnsiTheme="minorHAnsi" w:cstheme="minorHAnsi"/>
              </w:rPr>
              <w:t>Mark Lester</w:t>
            </w:r>
          </w:p>
        </w:tc>
      </w:tr>
    </w:tbl>
    <w:p w14:paraId="70B3CAEA" w14:textId="77777777" w:rsidR="006E6127" w:rsidRDefault="006E6127" w:rsidP="005D7571">
      <w:pPr>
        <w:spacing w:after="0" w:line="240" w:lineRule="auto"/>
        <w:rPr>
          <w:b/>
          <w:u w:val="single"/>
        </w:rPr>
      </w:pPr>
    </w:p>
    <w:p w14:paraId="3C7C5CA8" w14:textId="77777777" w:rsidR="006E6127" w:rsidRPr="006B05B2" w:rsidRDefault="006E6127" w:rsidP="005D757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6E6127" w14:paraId="61847E1F" w14:textId="77777777" w:rsidTr="00F032DC">
        <w:tc>
          <w:tcPr>
            <w:tcW w:w="1980" w:type="dxa"/>
            <w:shd w:val="clear" w:color="auto" w:fill="F2F2F2" w:themeFill="background1" w:themeFillShade="F2"/>
          </w:tcPr>
          <w:p w14:paraId="09FB775F" w14:textId="77777777" w:rsidR="006E6127" w:rsidRDefault="006E6127" w:rsidP="005D7571">
            <w:pPr>
              <w:rPr>
                <w:b/>
              </w:rPr>
            </w:pPr>
            <w:r>
              <w:rPr>
                <w:b/>
              </w:rPr>
              <w:t>Project Title</w:t>
            </w:r>
          </w:p>
          <w:p w14:paraId="0F1F1EED" w14:textId="77777777" w:rsidR="006E6127" w:rsidRPr="00B11D52" w:rsidRDefault="006E6127" w:rsidP="005D7571">
            <w:pPr>
              <w:rPr>
                <w:b/>
              </w:rPr>
            </w:pPr>
          </w:p>
        </w:tc>
        <w:tc>
          <w:tcPr>
            <w:tcW w:w="7036" w:type="dxa"/>
            <w:gridSpan w:val="2"/>
          </w:tcPr>
          <w:p w14:paraId="37F23267" w14:textId="5991AD81" w:rsidR="009A0A68" w:rsidRPr="006B65B3" w:rsidRDefault="00AF0B2D" w:rsidP="00985BB8">
            <w:pPr>
              <w:rPr>
                <w:rFonts w:asciiTheme="minorHAnsi" w:eastAsiaTheme="minorHAnsi" w:hAnsiTheme="minorHAnsi" w:cstheme="minorBidi"/>
                <w:b/>
                <w:color w:val="auto"/>
              </w:rPr>
            </w:pPr>
            <w:r>
              <w:rPr>
                <w:rFonts w:asciiTheme="minorHAnsi" w:hAnsiTheme="minorHAnsi" w:cstheme="minorHAnsi"/>
              </w:rPr>
              <w:t>Dynamics of ionospheres of unmagnetised planets: Venus and Mars</w:t>
            </w:r>
          </w:p>
        </w:tc>
      </w:tr>
      <w:tr w:rsidR="00AF0B2D" w14:paraId="022FF22A" w14:textId="77777777" w:rsidTr="00F032DC">
        <w:tc>
          <w:tcPr>
            <w:tcW w:w="1980" w:type="dxa"/>
            <w:vMerge w:val="restart"/>
            <w:shd w:val="clear" w:color="auto" w:fill="F2F2F2" w:themeFill="background1" w:themeFillShade="F2"/>
          </w:tcPr>
          <w:p w14:paraId="32E749E6" w14:textId="77777777" w:rsidR="00AF0B2D" w:rsidRDefault="00AF0B2D" w:rsidP="00AF0B2D">
            <w:pPr>
              <w:rPr>
                <w:b/>
              </w:rPr>
            </w:pPr>
            <w:r>
              <w:rPr>
                <w:b/>
              </w:rPr>
              <w:t>Project Highlights:</w:t>
            </w:r>
          </w:p>
        </w:tc>
        <w:tc>
          <w:tcPr>
            <w:tcW w:w="425" w:type="dxa"/>
            <w:shd w:val="clear" w:color="auto" w:fill="F2F2F2" w:themeFill="background1" w:themeFillShade="F2"/>
          </w:tcPr>
          <w:p w14:paraId="6E0ABFD6" w14:textId="77777777" w:rsidR="00AF0B2D" w:rsidRDefault="00AF0B2D" w:rsidP="00AF0B2D">
            <w:r>
              <w:t>1.</w:t>
            </w:r>
          </w:p>
        </w:tc>
        <w:tc>
          <w:tcPr>
            <w:tcW w:w="6611" w:type="dxa"/>
          </w:tcPr>
          <w:p w14:paraId="6BE22C8E" w14:textId="3A335CEC" w:rsidR="00AF0B2D" w:rsidRDefault="00AF0B2D" w:rsidP="00AF0B2D">
            <w:pPr>
              <w:rPr>
                <w:rFonts w:asciiTheme="minorHAnsi" w:hAnsiTheme="minorHAnsi" w:cstheme="minorHAnsi"/>
              </w:rPr>
            </w:pPr>
            <w:r>
              <w:rPr>
                <w:rFonts w:asciiTheme="minorHAnsi" w:hAnsiTheme="minorHAnsi" w:cstheme="minorHAnsi"/>
              </w:rPr>
              <w:t>Comparative planetology at Venus and Mars, focusing on the</w:t>
            </w:r>
            <w:r w:rsidR="00C5537D">
              <w:rPr>
                <w:rFonts w:asciiTheme="minorHAnsi" w:hAnsiTheme="minorHAnsi" w:cstheme="minorHAnsi"/>
              </w:rPr>
              <w:t>ir</w:t>
            </w:r>
            <w:r>
              <w:rPr>
                <w:rFonts w:asciiTheme="minorHAnsi" w:hAnsiTheme="minorHAnsi" w:cstheme="minorHAnsi"/>
              </w:rPr>
              <w:t xml:space="preserve"> ionosphere</w:t>
            </w:r>
            <w:r w:rsidR="00C5537D">
              <w:rPr>
                <w:rFonts w:asciiTheme="minorHAnsi" w:hAnsiTheme="minorHAnsi" w:cstheme="minorHAnsi"/>
              </w:rPr>
              <w:t>’</w:t>
            </w:r>
            <w:r>
              <w:rPr>
                <w:rFonts w:asciiTheme="minorHAnsi" w:hAnsiTheme="minorHAnsi" w:cstheme="minorHAnsi"/>
              </w:rPr>
              <w:t>s interaction with the solar wind and space weather.</w:t>
            </w:r>
          </w:p>
          <w:p w14:paraId="2D6E794B" w14:textId="5215EF14" w:rsidR="00AF0B2D" w:rsidRDefault="00AF0B2D" w:rsidP="00AF0B2D"/>
        </w:tc>
      </w:tr>
      <w:tr w:rsidR="00AF0B2D" w14:paraId="6A3A0D58" w14:textId="77777777" w:rsidTr="00F032DC">
        <w:tc>
          <w:tcPr>
            <w:tcW w:w="1980" w:type="dxa"/>
            <w:vMerge/>
            <w:shd w:val="clear" w:color="auto" w:fill="F2F2F2" w:themeFill="background1" w:themeFillShade="F2"/>
          </w:tcPr>
          <w:p w14:paraId="0469E66A" w14:textId="77777777" w:rsidR="00AF0B2D" w:rsidRDefault="00AF0B2D" w:rsidP="00AF0B2D">
            <w:pPr>
              <w:rPr>
                <w:b/>
              </w:rPr>
            </w:pPr>
          </w:p>
        </w:tc>
        <w:tc>
          <w:tcPr>
            <w:tcW w:w="425" w:type="dxa"/>
            <w:shd w:val="clear" w:color="auto" w:fill="F2F2F2" w:themeFill="background1" w:themeFillShade="F2"/>
          </w:tcPr>
          <w:p w14:paraId="6DB929FA" w14:textId="77777777" w:rsidR="00AF0B2D" w:rsidRDefault="00AF0B2D" w:rsidP="00AF0B2D">
            <w:r>
              <w:t>2.</w:t>
            </w:r>
          </w:p>
        </w:tc>
        <w:tc>
          <w:tcPr>
            <w:tcW w:w="6611" w:type="dxa"/>
          </w:tcPr>
          <w:p w14:paraId="5ED43D45" w14:textId="0AD27D34" w:rsidR="00AF0B2D" w:rsidRDefault="00AF0B2D" w:rsidP="00AF0B2D">
            <w:pPr>
              <w:rPr>
                <w:rFonts w:asciiTheme="minorHAnsi" w:hAnsiTheme="minorHAnsi" w:cstheme="minorHAnsi"/>
              </w:rPr>
            </w:pPr>
            <w:r>
              <w:t xml:space="preserve">The unique combination of multi-spacecraft datasets offers the potential for exciting new discoveries on both planets, including data from </w:t>
            </w:r>
            <w:r>
              <w:rPr>
                <w:rFonts w:asciiTheme="minorHAnsi" w:hAnsiTheme="minorHAnsi" w:cstheme="minorHAnsi"/>
              </w:rPr>
              <w:t>MAVEN, Mars Express, Venus Express, BepiColombo, Solar Orbiter.</w:t>
            </w:r>
          </w:p>
          <w:p w14:paraId="738C58DD" w14:textId="36A0CE45" w:rsidR="00AF0B2D" w:rsidRDefault="00AF0B2D" w:rsidP="00AF0B2D"/>
        </w:tc>
      </w:tr>
      <w:tr w:rsidR="00AF0B2D" w14:paraId="5992A2EF" w14:textId="77777777" w:rsidTr="00F032DC">
        <w:tc>
          <w:tcPr>
            <w:tcW w:w="1980" w:type="dxa"/>
            <w:vMerge/>
            <w:shd w:val="clear" w:color="auto" w:fill="F2F2F2" w:themeFill="background1" w:themeFillShade="F2"/>
          </w:tcPr>
          <w:p w14:paraId="501EDAEF" w14:textId="77777777" w:rsidR="00AF0B2D" w:rsidRDefault="00AF0B2D" w:rsidP="00AF0B2D">
            <w:pPr>
              <w:rPr>
                <w:b/>
              </w:rPr>
            </w:pPr>
          </w:p>
        </w:tc>
        <w:tc>
          <w:tcPr>
            <w:tcW w:w="425" w:type="dxa"/>
            <w:shd w:val="clear" w:color="auto" w:fill="F2F2F2" w:themeFill="background1" w:themeFillShade="F2"/>
          </w:tcPr>
          <w:p w14:paraId="4AC1E73A" w14:textId="77777777" w:rsidR="00AF0B2D" w:rsidRDefault="00AF0B2D" w:rsidP="00AF0B2D">
            <w:r>
              <w:t>3.</w:t>
            </w:r>
          </w:p>
        </w:tc>
        <w:tc>
          <w:tcPr>
            <w:tcW w:w="6611" w:type="dxa"/>
          </w:tcPr>
          <w:p w14:paraId="4819DD7A" w14:textId="7DF4EEC7" w:rsidR="00AF0B2D" w:rsidRDefault="00AF0B2D" w:rsidP="00AF0B2D">
            <w:r>
              <w:t>Leicester’s involvement in a number of missions in the Solar System, such as Mars Express, ExoMars, BepiColombo, SMILE, JUICE, or JWST offers a unique immersive experience on planetary research.</w:t>
            </w:r>
          </w:p>
          <w:p w14:paraId="0BD08533" w14:textId="680C302B" w:rsidR="00AF0B2D" w:rsidRDefault="00AF0B2D" w:rsidP="00AF0B2D"/>
        </w:tc>
      </w:tr>
      <w:tr w:rsidR="00AF0B2D" w14:paraId="29387A84" w14:textId="77777777" w:rsidTr="00F032DC">
        <w:tc>
          <w:tcPr>
            <w:tcW w:w="9016" w:type="dxa"/>
            <w:gridSpan w:val="3"/>
            <w:shd w:val="clear" w:color="auto" w:fill="F2F2F2" w:themeFill="background1" w:themeFillShade="F2"/>
          </w:tcPr>
          <w:p w14:paraId="69818782" w14:textId="25D0EE35" w:rsidR="00AF0B2D" w:rsidRDefault="00AF0B2D" w:rsidP="00AF0B2D">
            <w:r>
              <w:rPr>
                <w:b/>
              </w:rPr>
              <w:t>Project Overview</w:t>
            </w:r>
          </w:p>
        </w:tc>
      </w:tr>
      <w:tr w:rsidR="00AF0B2D" w14:paraId="62CB8AA0" w14:textId="77777777" w:rsidTr="00F032DC">
        <w:tc>
          <w:tcPr>
            <w:tcW w:w="9016" w:type="dxa"/>
            <w:gridSpan w:val="3"/>
          </w:tcPr>
          <w:p w14:paraId="7E87A20F" w14:textId="036A2F2D" w:rsidR="00E438AD" w:rsidRDefault="00AF0B2D" w:rsidP="00AF0B2D">
            <w:pPr>
              <w:spacing w:after="120"/>
            </w:pPr>
            <w:r w:rsidRPr="00126130">
              <w:t xml:space="preserve">Mars and Venus are the only planets in our Solar System that do not currently have a global dipole magnetic field and, therefore, their atmospheres are in direct contact with the incoming solar wind. Moreover, they are the closest planets to Earth but their environments have evolved under very different conditions. </w:t>
            </w:r>
            <w:r w:rsidR="00E438AD">
              <w:t xml:space="preserve">Therefore, </w:t>
            </w:r>
            <w:r w:rsidR="00E438AD" w:rsidRPr="00126130">
              <w:t xml:space="preserve">the solar wind interaction with </w:t>
            </w:r>
            <w:r w:rsidR="00E438AD">
              <w:t xml:space="preserve">each </w:t>
            </w:r>
            <w:r w:rsidR="00E438AD" w:rsidRPr="00126130">
              <w:t>planet is strongly modulated in different complex ways by their local magnetic and atmospheric environments</w:t>
            </w:r>
            <w:r w:rsidR="00E438AD">
              <w:t>.</w:t>
            </w:r>
            <w:r w:rsidR="00E438AD" w:rsidRPr="00126130">
              <w:t xml:space="preserve"> This is an important open problem at the moment, particularly during Space Weather events (i.e. </w:t>
            </w:r>
            <w:r w:rsidR="00C5537D">
              <w:t xml:space="preserve">large scale </w:t>
            </w:r>
            <w:r w:rsidR="00E438AD" w:rsidRPr="00126130">
              <w:t xml:space="preserve">solar disturbances), and a critical factor to understand the habitability conditions of a </w:t>
            </w:r>
            <w:r w:rsidR="00C5537D">
              <w:t xml:space="preserve">planetary </w:t>
            </w:r>
            <w:r w:rsidR="00E438AD" w:rsidRPr="00126130">
              <w:t>system.</w:t>
            </w:r>
          </w:p>
          <w:p w14:paraId="680CEC23" w14:textId="54319EA9" w:rsidR="00AF0B2D" w:rsidRDefault="00E438AD" w:rsidP="00AF0B2D">
            <w:pPr>
              <w:spacing w:after="120"/>
            </w:pPr>
            <w:r>
              <w:t>T</w:t>
            </w:r>
            <w:r w:rsidRPr="00126130">
              <w:t>his PhD project focuses on comparative pla</w:t>
            </w:r>
            <w:r>
              <w:t>netology between Venus and Mars, with t</w:t>
            </w:r>
            <w:r w:rsidRPr="00126130">
              <w:t>he aim of investigat</w:t>
            </w:r>
            <w:r>
              <w:t>ing</w:t>
            </w:r>
            <w:r w:rsidRPr="00126130">
              <w:t xml:space="preserve"> the response of </w:t>
            </w:r>
            <w:r w:rsidRPr="008A31ED">
              <w:t>the Venusian and Martian plasma systems</w:t>
            </w:r>
            <w:r>
              <w:t xml:space="preserve"> to solar wind variability</w:t>
            </w:r>
            <w:r w:rsidRPr="00126130">
              <w:t xml:space="preserve">, focusing on the dynamics of their ionospheres and how they compare. For that, three main aspects </w:t>
            </w:r>
            <w:r>
              <w:t xml:space="preserve">are planned to </w:t>
            </w:r>
            <w:r w:rsidRPr="00126130">
              <w:t>be investigated:</w:t>
            </w:r>
          </w:p>
          <w:p w14:paraId="5A8032C3" w14:textId="734B9701" w:rsidR="00E438AD" w:rsidRPr="00126130" w:rsidRDefault="00E438AD" w:rsidP="00E438AD">
            <w:pPr>
              <w:pStyle w:val="ListParagraph"/>
              <w:widowControl/>
              <w:numPr>
                <w:ilvl w:val="0"/>
                <w:numId w:val="17"/>
              </w:numPr>
              <w:autoSpaceDE/>
              <w:autoSpaceDN/>
              <w:spacing w:after="120"/>
              <w:contextualSpacing/>
            </w:pPr>
            <w:r w:rsidRPr="00126130">
              <w:t xml:space="preserve">The spatial and temporal </w:t>
            </w:r>
            <w:r>
              <w:t>evolution of both</w:t>
            </w:r>
            <w:r w:rsidRPr="00126130">
              <w:t xml:space="preserve"> ionospheres during the solar cycle and seasons </w:t>
            </w:r>
            <w:r w:rsidR="00C5537D">
              <w:t>using</w:t>
            </w:r>
            <w:r w:rsidR="00C5537D" w:rsidRPr="00126130">
              <w:t xml:space="preserve"> </w:t>
            </w:r>
            <w:r w:rsidRPr="00126130">
              <w:t xml:space="preserve">numerical and empirical </w:t>
            </w:r>
            <w:r w:rsidR="00C5537D" w:rsidRPr="00126130">
              <w:t>model</w:t>
            </w:r>
            <w:r w:rsidR="00C5537D">
              <w:t>s</w:t>
            </w:r>
            <w:r w:rsidR="00C5537D" w:rsidRPr="00126130">
              <w:t xml:space="preserve"> </w:t>
            </w:r>
            <w:r w:rsidRPr="00126130">
              <w:t xml:space="preserve">and multispacecraft data </w:t>
            </w:r>
            <w:r w:rsidR="00C5537D">
              <w:t>sets</w:t>
            </w:r>
            <w:r w:rsidRPr="00126130">
              <w:t>.</w:t>
            </w:r>
          </w:p>
          <w:p w14:paraId="03285A81" w14:textId="77777777" w:rsidR="00E438AD" w:rsidRPr="00126130" w:rsidRDefault="00E438AD" w:rsidP="00E438AD">
            <w:pPr>
              <w:pStyle w:val="ListParagraph"/>
              <w:widowControl/>
              <w:numPr>
                <w:ilvl w:val="0"/>
                <w:numId w:val="17"/>
              </w:numPr>
              <w:autoSpaceDE/>
              <w:autoSpaceDN/>
              <w:spacing w:after="120"/>
              <w:contextualSpacing/>
            </w:pPr>
            <w:r w:rsidRPr="00126130">
              <w:t>The short-term ionospheric dynamics during active solar conditions (i.e. space weather activity)</w:t>
            </w:r>
          </w:p>
          <w:p w14:paraId="3E24BD69" w14:textId="77777777" w:rsidR="00E438AD" w:rsidRPr="00126130" w:rsidRDefault="00E438AD" w:rsidP="00E438AD">
            <w:pPr>
              <w:pStyle w:val="ListParagraph"/>
              <w:widowControl/>
              <w:numPr>
                <w:ilvl w:val="0"/>
                <w:numId w:val="17"/>
              </w:numPr>
              <w:autoSpaceDE/>
              <w:autoSpaceDN/>
              <w:spacing w:after="120"/>
              <w:contextualSpacing/>
            </w:pPr>
            <w:r w:rsidRPr="00126130">
              <w:t>The role of solar particle precipitation in both ionospheres</w:t>
            </w:r>
            <w:r>
              <w:t xml:space="preserve"> and plasma systems</w:t>
            </w:r>
            <w:r w:rsidRPr="00126130">
              <w:t>.</w:t>
            </w:r>
          </w:p>
          <w:p w14:paraId="7ED18E44" w14:textId="35ECE82A" w:rsidR="00AF0B2D" w:rsidRDefault="00AF0B2D" w:rsidP="00AF0B2D">
            <w:r w:rsidRPr="00126130">
              <w:t xml:space="preserve">This PhD project will provide the best characterisation so </w:t>
            </w:r>
            <w:r>
              <w:t>far</w:t>
            </w:r>
            <w:r w:rsidRPr="00126130">
              <w:t xml:space="preserve"> of </w:t>
            </w:r>
            <w:r>
              <w:t xml:space="preserve">the dynamics of the solar wind interaction with different </w:t>
            </w:r>
            <w:r w:rsidRPr="00126130">
              <w:t xml:space="preserve">unmagnetised </w:t>
            </w:r>
            <w:r>
              <w:t>planets</w:t>
            </w:r>
            <w:r w:rsidRPr="00126130">
              <w:t xml:space="preserve">, giving </w:t>
            </w:r>
            <w:r>
              <w:t>essential clues</w:t>
            </w:r>
            <w:r w:rsidRPr="00126130">
              <w:t xml:space="preserve"> on the different evolution of their upper atmospheres. </w:t>
            </w:r>
          </w:p>
          <w:p w14:paraId="1E3A22AF" w14:textId="0D2D3AC9" w:rsidR="00005987" w:rsidRDefault="00005987" w:rsidP="00AF0B2D"/>
          <w:p w14:paraId="5784E9ED" w14:textId="77777777" w:rsidR="00005987" w:rsidRDefault="00005987" w:rsidP="00005987">
            <w:r>
              <w:t xml:space="preserve">The supervisors of this project are Co-Investigators of the MARSIS instrument on Mars Express and coordinators of the </w:t>
            </w:r>
            <w:r w:rsidRPr="005C6E84">
              <w:rPr>
                <w:rFonts w:cstheme="minorHAnsi"/>
                <w:lang w:val="en-US"/>
              </w:rPr>
              <w:t>Mars Upper Atmosphere Network (MUAN)</w:t>
            </w:r>
            <w:r>
              <w:rPr>
                <w:rFonts w:cstheme="minorHAnsi"/>
                <w:lang w:val="en-US"/>
              </w:rPr>
              <w:t xml:space="preserve">, which </w:t>
            </w:r>
            <w:r>
              <w:t xml:space="preserve">will provide unique opportunities to the PhD candidate to collaborate with colleagues from different international institutions.  Moreover, Leicester’s current involvement in Mars’ exploration with Mars Express and ExoMars as well as on other planetary missions such as BepiColombo, SMILE, the Jupiter Icy Moons Explorer (JUICE), or the James Webb Space Telescope (JWST), offers a unique immersive experience on planetary research to the successful PhD candidate. </w:t>
            </w:r>
          </w:p>
          <w:p w14:paraId="76C0F031" w14:textId="37514D92" w:rsidR="00005987" w:rsidRPr="00987318" w:rsidRDefault="00005987" w:rsidP="00AF0B2D"/>
        </w:tc>
      </w:tr>
      <w:tr w:rsidR="00AF0B2D" w14:paraId="3C704C93" w14:textId="77777777" w:rsidTr="00F032DC">
        <w:tc>
          <w:tcPr>
            <w:tcW w:w="9016" w:type="dxa"/>
            <w:gridSpan w:val="3"/>
            <w:shd w:val="clear" w:color="auto" w:fill="F2F2F2" w:themeFill="background1" w:themeFillShade="F2"/>
          </w:tcPr>
          <w:p w14:paraId="3591FBA9" w14:textId="799D1E1D" w:rsidR="00AF0B2D" w:rsidRDefault="00AF0B2D" w:rsidP="00AF0B2D">
            <w:pPr>
              <w:rPr>
                <w:b/>
              </w:rPr>
            </w:pPr>
            <w:r>
              <w:rPr>
                <w:b/>
              </w:rPr>
              <w:lastRenderedPageBreak/>
              <w:t xml:space="preserve">Methodology  </w:t>
            </w:r>
          </w:p>
        </w:tc>
      </w:tr>
      <w:tr w:rsidR="00AF0B2D" w14:paraId="336CD0D6" w14:textId="77777777" w:rsidTr="00F032DC">
        <w:tc>
          <w:tcPr>
            <w:tcW w:w="9016" w:type="dxa"/>
            <w:gridSpan w:val="3"/>
            <w:tcBorders>
              <w:bottom w:val="single" w:sz="4" w:space="0" w:color="auto"/>
            </w:tcBorders>
          </w:tcPr>
          <w:p w14:paraId="716599CE" w14:textId="360FE94D" w:rsidR="00AF0B2D" w:rsidRDefault="00AF0B2D" w:rsidP="00AF0B2D"/>
          <w:p w14:paraId="24B3F287" w14:textId="77777777" w:rsidR="00005987" w:rsidRDefault="00005987" w:rsidP="00005987">
            <w:pPr>
              <w:spacing w:after="120"/>
            </w:pPr>
            <w:r w:rsidRPr="00126130">
              <w:t xml:space="preserve">This is a data analysis </w:t>
            </w:r>
            <w:r>
              <w:t xml:space="preserve">and ionospheric modelling </w:t>
            </w:r>
            <w:r w:rsidRPr="00126130">
              <w:t>project</w:t>
            </w:r>
            <w:r>
              <w:t xml:space="preserve">. </w:t>
            </w:r>
          </w:p>
          <w:p w14:paraId="266BFA8A" w14:textId="3462C690" w:rsidR="00005987" w:rsidRDefault="00005987" w:rsidP="00005987">
            <w:pPr>
              <w:spacing w:after="120"/>
            </w:pPr>
            <w:r>
              <w:t xml:space="preserve">For Mars, </w:t>
            </w:r>
            <w:r w:rsidR="00140F7E">
              <w:t>you</w:t>
            </w:r>
            <w:r w:rsidR="00C5537D" w:rsidRPr="00126130">
              <w:t xml:space="preserve"> </w:t>
            </w:r>
            <w:r w:rsidRPr="00126130">
              <w:t xml:space="preserve">will use </w:t>
            </w:r>
            <w:r>
              <w:t xml:space="preserve">ionospheric and plasma </w:t>
            </w:r>
            <w:r w:rsidRPr="00126130">
              <w:t>data from Mars Express, the well-suited plasma package from the Mars Atmosphere and Volatile Evolution mission (MAVEN)</w:t>
            </w:r>
            <w:r>
              <w:t xml:space="preserve"> mission, and other available missions</w:t>
            </w:r>
            <w:r w:rsidRPr="00126130">
              <w:t>.</w:t>
            </w:r>
            <w:r>
              <w:t xml:space="preserve"> For Venus, </w:t>
            </w:r>
            <w:r w:rsidR="00140F7E">
              <w:t xml:space="preserve">you </w:t>
            </w:r>
            <w:r>
              <w:t xml:space="preserve">will use ionospheric and magnetic data from the </w:t>
            </w:r>
            <w:r w:rsidRPr="009E74C0">
              <w:t>Pioneer Venus Orbiter</w:t>
            </w:r>
            <w:r>
              <w:t xml:space="preserve">, Venus Express orbiter, and from the recent flybys of </w:t>
            </w:r>
            <w:r w:rsidR="00C5537D">
              <w:t xml:space="preserve">Venus by </w:t>
            </w:r>
            <w:r>
              <w:t xml:space="preserve">BepiColombo and Solar Orbiter. </w:t>
            </w:r>
          </w:p>
          <w:p w14:paraId="17773D47" w14:textId="3DF45512" w:rsidR="00005987" w:rsidRDefault="00005987" w:rsidP="00005987">
            <w:pPr>
              <w:spacing w:after="120"/>
            </w:pPr>
            <w:r>
              <w:t xml:space="preserve">For modelling, </w:t>
            </w:r>
            <w:r w:rsidR="00140F7E">
              <w:t xml:space="preserve">you </w:t>
            </w:r>
            <w:r>
              <w:t>will use the well-</w:t>
            </w:r>
            <w:r w:rsidR="00C5537D">
              <w:t xml:space="preserve">established </w:t>
            </w:r>
            <w:r>
              <w:t xml:space="preserve">numerical model IPIM (Blelly et al., 2019, </w:t>
            </w:r>
            <w:r w:rsidRPr="009E74C0">
              <w:t>10.1016/j.pss.2019.02.008</w:t>
            </w:r>
            <w:r>
              <w:t>) that can be run for both Venus and Mars</w:t>
            </w:r>
            <w:r w:rsidR="00C5537D">
              <w:t xml:space="preserve"> and the</w:t>
            </w:r>
            <w:r>
              <w:t xml:space="preserve"> empirical model NeMars (Sanchez-Cano et al., 2013, </w:t>
            </w:r>
            <w:r w:rsidRPr="009E74C0">
              <w:t>10.1016/j.icarus.2013.03.021</w:t>
            </w:r>
            <w:r>
              <w:t xml:space="preserve">), which will need to </w:t>
            </w:r>
            <w:r w:rsidR="00283C8E">
              <w:t xml:space="preserve">be </w:t>
            </w:r>
            <w:r>
              <w:t>adapt</w:t>
            </w:r>
            <w:r w:rsidR="00283C8E">
              <w:t>ed</w:t>
            </w:r>
            <w:r>
              <w:t xml:space="preserve"> for the Venusian case. </w:t>
            </w:r>
          </w:p>
          <w:p w14:paraId="547688A9" w14:textId="05E63AB1" w:rsidR="00005987" w:rsidRDefault="00005987" w:rsidP="00005987">
            <w:pPr>
              <w:spacing w:after="120"/>
            </w:pPr>
            <w:r>
              <w:t>S</w:t>
            </w:r>
            <w:r w:rsidRPr="00126130">
              <w:t>ome prior b</w:t>
            </w:r>
            <w:r>
              <w:t xml:space="preserve">ackground in coding and </w:t>
            </w:r>
            <w:r w:rsidRPr="00126130">
              <w:t>ionospheric science is desirable.</w:t>
            </w:r>
            <w:r w:rsidR="00283C8E">
              <w:t xml:space="preserve"> A</w:t>
            </w:r>
            <w:r w:rsidR="00283C8E" w:rsidRPr="00283C8E">
              <w:t>n example of the methods and research can be found in these references</w:t>
            </w:r>
            <w:r w:rsidR="00283C8E">
              <w:t>:</w:t>
            </w:r>
          </w:p>
          <w:p w14:paraId="7D9C503A" w14:textId="2EBEA7E1" w:rsidR="00283C8E" w:rsidRDefault="00283C8E" w:rsidP="00283C8E">
            <w:pPr>
              <w:pStyle w:val="ListParagraph"/>
              <w:numPr>
                <w:ilvl w:val="0"/>
                <w:numId w:val="18"/>
              </w:numPr>
              <w:spacing w:after="120"/>
            </w:pPr>
            <w:r w:rsidRPr="00283C8E">
              <w:rPr>
                <w:lang w:val="en-GB"/>
              </w:rPr>
              <w:t xml:space="preserve">B. Sánchez–Cano, et al., (2018), </w:t>
            </w:r>
            <w:r w:rsidRPr="00283C8E">
              <w:t>Spatial, seasonal and solar cycle variations of the Martian total electron content (TEC): Is the TEC a good tracer for atmospheric cycles</w:t>
            </w:r>
            <w:r w:rsidRPr="00283C8E">
              <w:rPr>
                <w:i/>
              </w:rPr>
              <w:t>? Journal of Geophysical Research: Planets</w:t>
            </w:r>
            <w:r w:rsidRPr="00283C8E">
              <w:t xml:space="preserve">, 123, 1746–1759. </w:t>
            </w:r>
            <w:hyperlink r:id="rId9" w:history="1">
              <w:r w:rsidRPr="00BD6042">
                <w:rPr>
                  <w:rStyle w:val="Hyperlink"/>
                </w:rPr>
                <w:t>https://doi.org/10.1029/2018JE005626</w:t>
              </w:r>
            </w:hyperlink>
          </w:p>
          <w:p w14:paraId="6C6654EA" w14:textId="2D07E078" w:rsidR="00283C8E" w:rsidRDefault="00283C8E" w:rsidP="00283C8E">
            <w:pPr>
              <w:pStyle w:val="ListParagraph"/>
              <w:numPr>
                <w:ilvl w:val="0"/>
                <w:numId w:val="18"/>
              </w:numPr>
              <w:spacing w:after="120"/>
            </w:pPr>
            <w:r w:rsidRPr="00CE072D">
              <w:rPr>
                <w:rFonts w:cstheme="minorHAnsi"/>
              </w:rPr>
              <w:t>B. Sánchez–Cano</w:t>
            </w:r>
            <w:r w:rsidRPr="00E4367C">
              <w:rPr>
                <w:rFonts w:cstheme="minorHAnsi"/>
              </w:rPr>
              <w:t xml:space="preserve">, </w:t>
            </w:r>
            <w:r>
              <w:rPr>
                <w:rFonts w:cstheme="minorHAnsi"/>
              </w:rPr>
              <w:t>et al.,</w:t>
            </w:r>
            <w:r w:rsidRPr="00E4367C">
              <w:rPr>
                <w:rFonts w:cstheme="minorHAnsi"/>
              </w:rPr>
              <w:t xml:space="preserve"> (2019), Origin of the extended Mars' HF radar blackout of September 2017, </w:t>
            </w:r>
            <w:r w:rsidRPr="00E4367C">
              <w:rPr>
                <w:rFonts w:cstheme="minorHAnsi"/>
                <w:i/>
              </w:rPr>
              <w:t>Journal of Geophysical Research Space Physics</w:t>
            </w:r>
            <w:r w:rsidRPr="00E4367C">
              <w:rPr>
                <w:rFonts w:cstheme="minorHAnsi"/>
              </w:rPr>
              <w:t xml:space="preserve">, 124, 4556– 4568. </w:t>
            </w:r>
            <w:hyperlink r:id="rId10" w:history="1">
              <w:r w:rsidRPr="00E4367C">
                <w:rPr>
                  <w:rStyle w:val="Hyperlink"/>
                  <w:rFonts w:cstheme="minorHAnsi"/>
                </w:rPr>
                <w:t>https://doi.org/10.1029/2018JA026403</w:t>
              </w:r>
            </w:hyperlink>
          </w:p>
          <w:p w14:paraId="08567E3C" w14:textId="29C47362" w:rsidR="00AF0B2D" w:rsidRPr="00472D8F" w:rsidRDefault="00283C8E" w:rsidP="00283C8E">
            <w:pPr>
              <w:spacing w:after="120"/>
            </w:pPr>
            <w:r>
              <w:t xml:space="preserve">This project and the vibrant environment at the Planetary Science Group will allow the PhD candidate to develop important skills such as in research, communication, public speaking, work management, critical thinking, leadership and collaboration. </w:t>
            </w:r>
          </w:p>
          <w:p w14:paraId="3B367680" w14:textId="5FDB7041" w:rsidR="00AF0B2D" w:rsidRPr="00472D8F" w:rsidRDefault="00AF0B2D" w:rsidP="00AF0B2D"/>
        </w:tc>
      </w:tr>
    </w:tbl>
    <w:p w14:paraId="0A4D3174" w14:textId="77777777" w:rsidR="00973B60" w:rsidRDefault="00973B60" w:rsidP="007B3560">
      <w:pPr>
        <w:spacing w:after="0" w:line="240" w:lineRule="auto"/>
      </w:pPr>
    </w:p>
    <w:sectPr w:rsidR="00973B60" w:rsidSect="00477FE3">
      <w:pgSz w:w="11906" w:h="16838"/>
      <w:pgMar w:top="1276" w:right="1135" w:bottom="709" w:left="1133" w:header="720" w:footer="88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A14E2" w16cex:dateUtc="2021-12-14T22:04:00Z"/>
  <w16cex:commentExtensible w16cex:durableId="256A14E3" w16cex:dateUtc="2021-12-14T22:05:00Z"/>
  <w16cex:commentExtensible w16cex:durableId="256A14E4" w16cex:dateUtc="2021-12-14T22:06:00Z"/>
  <w16cex:commentExtensible w16cex:durableId="256A1563" w16cex:dateUtc="2021-12-19T20:32:00Z"/>
  <w16cex:commentExtensible w16cex:durableId="256A17A0" w16cex:dateUtc="2021-12-19T20:42:00Z"/>
  <w16cex:commentExtensible w16cex:durableId="256A14E5" w16cex:dateUtc="2021-12-14T2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AC094F" w16cid:durableId="256A14E2"/>
  <w16cid:commentId w16cid:paraId="33674F45" w16cid:durableId="256A14E3"/>
  <w16cid:commentId w16cid:paraId="5EC977D5" w16cid:durableId="256A14E4"/>
  <w16cid:commentId w16cid:paraId="542A4389" w16cid:durableId="256A1563"/>
  <w16cid:commentId w16cid:paraId="360D9346" w16cid:durableId="256A17A0"/>
  <w16cid:commentId w16cid:paraId="758EC865" w16cid:durableId="256A14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7BF2F" w14:textId="77777777" w:rsidR="00306D13" w:rsidRDefault="00306D13" w:rsidP="006E6127">
      <w:pPr>
        <w:spacing w:after="0" w:line="240" w:lineRule="auto"/>
      </w:pPr>
      <w:r>
        <w:separator/>
      </w:r>
    </w:p>
  </w:endnote>
  <w:endnote w:type="continuationSeparator" w:id="0">
    <w:p w14:paraId="3209D30A" w14:textId="77777777" w:rsidR="00306D13" w:rsidRDefault="00306D13"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2B150" w14:textId="77777777" w:rsidR="00306D13" w:rsidRDefault="00306D13" w:rsidP="006E6127">
      <w:pPr>
        <w:spacing w:after="0" w:line="240" w:lineRule="auto"/>
      </w:pPr>
      <w:r>
        <w:separator/>
      </w:r>
    </w:p>
  </w:footnote>
  <w:footnote w:type="continuationSeparator" w:id="0">
    <w:p w14:paraId="1B5C1713" w14:textId="77777777" w:rsidR="00306D13" w:rsidRDefault="00306D13"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F2CC2"/>
    <w:multiLevelType w:val="hybridMultilevel"/>
    <w:tmpl w:val="BF34C60E"/>
    <w:lvl w:ilvl="0" w:tplc="85F8DA08">
      <w:start w:val="1"/>
      <w:numFmt w:val="decimal"/>
      <w:lvlText w:val="%1."/>
      <w:lvlJc w:val="left"/>
      <w:pPr>
        <w:ind w:left="360" w:hanging="360"/>
      </w:pPr>
      <w:rPr>
        <w:rFonts w:ascii="Calibri" w:hAnsi="Calibri" w:cs="Calibr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60115"/>
    <w:multiLevelType w:val="hybridMultilevel"/>
    <w:tmpl w:val="3DA6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62B44"/>
    <w:multiLevelType w:val="hybridMultilevel"/>
    <w:tmpl w:val="41A24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5A60B9"/>
    <w:multiLevelType w:val="hybridMultilevel"/>
    <w:tmpl w:val="BB22800E"/>
    <w:lvl w:ilvl="0" w:tplc="C324DA0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15"/>
  </w:num>
  <w:num w:numId="5">
    <w:abstractNumId w:val="8"/>
  </w:num>
  <w:num w:numId="6">
    <w:abstractNumId w:val="14"/>
  </w:num>
  <w:num w:numId="7">
    <w:abstractNumId w:val="2"/>
  </w:num>
  <w:num w:numId="8">
    <w:abstractNumId w:val="5"/>
  </w:num>
  <w:num w:numId="9">
    <w:abstractNumId w:val="7"/>
  </w:num>
  <w:num w:numId="10">
    <w:abstractNumId w:val="16"/>
  </w:num>
  <w:num w:numId="11">
    <w:abstractNumId w:val="1"/>
  </w:num>
  <w:num w:numId="12">
    <w:abstractNumId w:val="10"/>
  </w:num>
  <w:num w:numId="13">
    <w:abstractNumId w:val="11"/>
  </w:num>
  <w:num w:numId="14">
    <w:abstractNumId w:val="0"/>
  </w:num>
  <w:num w:numId="15">
    <w:abstractNumId w:val="3"/>
  </w:num>
  <w:num w:numId="16">
    <w:abstractNumId w:val="6"/>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27"/>
    <w:rsid w:val="00000E34"/>
    <w:rsid w:val="00005987"/>
    <w:rsid w:val="000254BB"/>
    <w:rsid w:val="00026820"/>
    <w:rsid w:val="000362E9"/>
    <w:rsid w:val="00045BE0"/>
    <w:rsid w:val="00062032"/>
    <w:rsid w:val="000B53E0"/>
    <w:rsid w:val="000D022E"/>
    <w:rsid w:val="000D3A88"/>
    <w:rsid w:val="000D4FBC"/>
    <w:rsid w:val="000E2872"/>
    <w:rsid w:val="000F3F9B"/>
    <w:rsid w:val="0010106D"/>
    <w:rsid w:val="00140F7E"/>
    <w:rsid w:val="00154513"/>
    <w:rsid w:val="0017280A"/>
    <w:rsid w:val="001A7EBB"/>
    <w:rsid w:val="001B577C"/>
    <w:rsid w:val="0022578E"/>
    <w:rsid w:val="00270947"/>
    <w:rsid w:val="00283C8E"/>
    <w:rsid w:val="002869EE"/>
    <w:rsid w:val="002A38D2"/>
    <w:rsid w:val="002C5057"/>
    <w:rsid w:val="002F1A89"/>
    <w:rsid w:val="002F5466"/>
    <w:rsid w:val="00306D13"/>
    <w:rsid w:val="00325B09"/>
    <w:rsid w:val="00337001"/>
    <w:rsid w:val="0035424F"/>
    <w:rsid w:val="00381AC3"/>
    <w:rsid w:val="00397A73"/>
    <w:rsid w:val="003A3C98"/>
    <w:rsid w:val="0040059F"/>
    <w:rsid w:val="00412E22"/>
    <w:rsid w:val="00421422"/>
    <w:rsid w:val="00437B57"/>
    <w:rsid w:val="00472D8F"/>
    <w:rsid w:val="00474711"/>
    <w:rsid w:val="00477FE3"/>
    <w:rsid w:val="004C63D7"/>
    <w:rsid w:val="004C6DE3"/>
    <w:rsid w:val="004E6471"/>
    <w:rsid w:val="005149F2"/>
    <w:rsid w:val="00535BE4"/>
    <w:rsid w:val="0056754F"/>
    <w:rsid w:val="00582BA8"/>
    <w:rsid w:val="005D561A"/>
    <w:rsid w:val="005D7571"/>
    <w:rsid w:val="006128FC"/>
    <w:rsid w:val="00647F0C"/>
    <w:rsid w:val="0066523E"/>
    <w:rsid w:val="00665346"/>
    <w:rsid w:val="0066687C"/>
    <w:rsid w:val="00666D0A"/>
    <w:rsid w:val="00675FF9"/>
    <w:rsid w:val="006B65B3"/>
    <w:rsid w:val="006B70DD"/>
    <w:rsid w:val="006E6127"/>
    <w:rsid w:val="006F25A8"/>
    <w:rsid w:val="00710E3A"/>
    <w:rsid w:val="00743BE8"/>
    <w:rsid w:val="00751EB7"/>
    <w:rsid w:val="007B3560"/>
    <w:rsid w:val="007B63D9"/>
    <w:rsid w:val="00862C2F"/>
    <w:rsid w:val="0088062A"/>
    <w:rsid w:val="00890982"/>
    <w:rsid w:val="008A58A4"/>
    <w:rsid w:val="008D6E24"/>
    <w:rsid w:val="00912C2C"/>
    <w:rsid w:val="009220FB"/>
    <w:rsid w:val="00973B60"/>
    <w:rsid w:val="00985BB8"/>
    <w:rsid w:val="00987318"/>
    <w:rsid w:val="009A0A68"/>
    <w:rsid w:val="009C14F8"/>
    <w:rsid w:val="009F1F3E"/>
    <w:rsid w:val="00A047A2"/>
    <w:rsid w:val="00A45C8A"/>
    <w:rsid w:val="00AA5210"/>
    <w:rsid w:val="00AB7918"/>
    <w:rsid w:val="00AD65C7"/>
    <w:rsid w:val="00AF0B2D"/>
    <w:rsid w:val="00AF2CEB"/>
    <w:rsid w:val="00AF4B84"/>
    <w:rsid w:val="00B36EBC"/>
    <w:rsid w:val="00BA0AFE"/>
    <w:rsid w:val="00BB185D"/>
    <w:rsid w:val="00BB6C4F"/>
    <w:rsid w:val="00BC5437"/>
    <w:rsid w:val="00C5537D"/>
    <w:rsid w:val="00C72021"/>
    <w:rsid w:val="00D026B5"/>
    <w:rsid w:val="00D5202E"/>
    <w:rsid w:val="00D74FCA"/>
    <w:rsid w:val="00DA7D0B"/>
    <w:rsid w:val="00DE108D"/>
    <w:rsid w:val="00DF3C96"/>
    <w:rsid w:val="00DF7D5B"/>
    <w:rsid w:val="00E1673F"/>
    <w:rsid w:val="00E35C41"/>
    <w:rsid w:val="00E438AD"/>
    <w:rsid w:val="00E541E4"/>
    <w:rsid w:val="00E75690"/>
    <w:rsid w:val="00EA0201"/>
    <w:rsid w:val="00EC6B9B"/>
    <w:rsid w:val="00F23E9E"/>
    <w:rsid w:val="00F44629"/>
    <w:rsid w:val="00F56631"/>
    <w:rsid w:val="00FD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docId w15:val="{EF5ECD71-B958-4333-8F55-3D9AA465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character" w:customStyle="1" w:styleId="UnresolvedMention">
    <w:name w:val="Unresolved Mention"/>
    <w:basedOn w:val="DefaultParagraphFont"/>
    <w:uiPriority w:val="99"/>
    <w:semiHidden/>
    <w:unhideWhenUsed/>
    <w:rsid w:val="00AA5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1602">
      <w:bodyDiv w:val="1"/>
      <w:marLeft w:val="0"/>
      <w:marRight w:val="0"/>
      <w:marTop w:val="0"/>
      <w:marBottom w:val="0"/>
      <w:divBdr>
        <w:top w:val="none" w:sz="0" w:space="0" w:color="auto"/>
        <w:left w:val="none" w:sz="0" w:space="0" w:color="auto"/>
        <w:bottom w:val="none" w:sz="0" w:space="0" w:color="auto"/>
        <w:right w:val="none" w:sz="0" w:space="0" w:color="auto"/>
      </w:divBdr>
    </w:div>
    <w:div w:id="1225947500">
      <w:bodyDiv w:val="1"/>
      <w:marLeft w:val="0"/>
      <w:marRight w:val="0"/>
      <w:marTop w:val="0"/>
      <w:marBottom w:val="0"/>
      <w:divBdr>
        <w:top w:val="none" w:sz="0" w:space="0" w:color="auto"/>
        <w:left w:val="none" w:sz="0" w:space="0" w:color="auto"/>
        <w:bottom w:val="none" w:sz="0" w:space="0" w:color="auto"/>
        <w:right w:val="none" w:sz="0" w:space="0" w:color="auto"/>
      </w:divBdr>
    </w:div>
    <w:div w:id="1235974048">
      <w:bodyDiv w:val="1"/>
      <w:marLeft w:val="0"/>
      <w:marRight w:val="0"/>
      <w:marTop w:val="0"/>
      <w:marBottom w:val="0"/>
      <w:divBdr>
        <w:top w:val="none" w:sz="0" w:space="0" w:color="auto"/>
        <w:left w:val="none" w:sz="0" w:space="0" w:color="auto"/>
        <w:bottom w:val="none" w:sz="0" w:space="0" w:color="auto"/>
        <w:right w:val="none" w:sz="0" w:space="0" w:color="auto"/>
      </w:divBdr>
    </w:div>
    <w:div w:id="1753041345">
      <w:bodyDiv w:val="1"/>
      <w:marLeft w:val="0"/>
      <w:marRight w:val="0"/>
      <w:marTop w:val="0"/>
      <w:marBottom w:val="0"/>
      <w:divBdr>
        <w:top w:val="none" w:sz="0" w:space="0" w:color="auto"/>
        <w:left w:val="none" w:sz="0" w:space="0" w:color="auto"/>
        <w:bottom w:val="none" w:sz="0" w:space="0" w:color="auto"/>
        <w:right w:val="none" w:sz="0" w:space="0" w:color="auto"/>
      </w:divBdr>
    </w:div>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 w:id="195775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cmdr1@leices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doi.org/10.1029/2018JA026403" TargetMode="External"/><Relationship Id="rId4" Type="http://schemas.openxmlformats.org/officeDocument/2006/relationships/settings" Target="settings.xml"/><Relationship Id="rId9" Type="http://schemas.openxmlformats.org/officeDocument/2006/relationships/hyperlink" Target="https://doi.org/10.1029/2018JE005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04A12-0F5F-4CD8-A3E0-AEEB6F18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Richard M. (Prof.)</dc:creator>
  <cp:lastModifiedBy>White, Karen L.</cp:lastModifiedBy>
  <cp:revision>3</cp:revision>
  <dcterms:created xsi:type="dcterms:W3CDTF">2022-01-19T15:50:00Z</dcterms:created>
  <dcterms:modified xsi:type="dcterms:W3CDTF">2022-01-19T15:50:00Z</dcterms:modified>
</cp:coreProperties>
</file>