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D110" w14:textId="695EB2DD" w:rsidR="00F47A04" w:rsidRDefault="00F47A04" w:rsidP="00F47A04">
      <w:pPr>
        <w:spacing w:after="0" w:line="240" w:lineRule="auto"/>
        <w:rPr>
          <w:b/>
        </w:rPr>
      </w:pPr>
      <w:r w:rsidRPr="00836A66">
        <w:rPr>
          <w:b/>
        </w:rPr>
        <w:t>University of Leicester</w:t>
      </w:r>
    </w:p>
    <w:p w14:paraId="174522D7" w14:textId="77777777" w:rsidR="00F47A04" w:rsidRDefault="00F47A04" w:rsidP="00F47A04">
      <w:pPr>
        <w:spacing w:after="0" w:line="240" w:lineRule="auto"/>
        <w:rPr>
          <w:b/>
        </w:rPr>
      </w:pPr>
      <w:r>
        <w:rPr>
          <w:b/>
        </w:rPr>
        <w:t>Chemistry GTA Studentship Project 2022</w:t>
      </w:r>
    </w:p>
    <w:p w14:paraId="1927CAEE" w14:textId="102A1A04" w:rsidR="000B53E0" w:rsidRPr="00D7620C" w:rsidRDefault="000B53E0" w:rsidP="005D7571">
      <w:pPr>
        <w:spacing w:after="0" w:line="240" w:lineRule="auto"/>
        <w:rPr>
          <w:rFonts w:cs="Arial"/>
          <w:b/>
        </w:rPr>
      </w:pPr>
    </w:p>
    <w:p w14:paraId="043ED4C7" w14:textId="77777777"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77777777" w:rsidR="006E6127" w:rsidRPr="00B11D52" w:rsidRDefault="006E6127" w:rsidP="005D7571">
            <w:pPr>
              <w:rPr>
                <w:b/>
              </w:rPr>
            </w:pPr>
            <w:r>
              <w:rPr>
                <w:b/>
              </w:rPr>
              <w:t>First Supervisor (Name and Title)</w:t>
            </w:r>
          </w:p>
        </w:tc>
        <w:tc>
          <w:tcPr>
            <w:tcW w:w="5807" w:type="dxa"/>
          </w:tcPr>
          <w:p w14:paraId="2EFC27AD" w14:textId="2071297F" w:rsidR="006E6127" w:rsidRDefault="00E663C9" w:rsidP="005D7571">
            <w:r>
              <w:t>Prof Robert Hillman</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42AEEC3C" w:rsidR="006E6127" w:rsidRDefault="00E663C9" w:rsidP="005D7571">
            <w:r>
              <w:t xml:space="preserve">Chemistry </w:t>
            </w:r>
          </w:p>
        </w:tc>
      </w:tr>
      <w:tr w:rsidR="00F47A04" w14:paraId="50DAD948" w14:textId="77777777" w:rsidTr="00182CF5">
        <w:tc>
          <w:tcPr>
            <w:tcW w:w="3227" w:type="dxa"/>
            <w:shd w:val="clear" w:color="auto" w:fill="F2F2F2" w:themeFill="background1" w:themeFillShade="F2"/>
          </w:tcPr>
          <w:p w14:paraId="101ABC6A" w14:textId="77777777" w:rsidR="00F47A04" w:rsidRDefault="00F47A04" w:rsidP="005D7571">
            <w:pPr>
              <w:rPr>
                <w:b/>
              </w:rPr>
            </w:pPr>
            <w:r>
              <w:rPr>
                <w:b/>
              </w:rPr>
              <w:t xml:space="preserve">Email </w:t>
            </w:r>
          </w:p>
        </w:tc>
        <w:tc>
          <w:tcPr>
            <w:tcW w:w="5807" w:type="dxa"/>
          </w:tcPr>
          <w:p w14:paraId="731A3E74" w14:textId="7DCDCCD6" w:rsidR="00F47A04" w:rsidRDefault="00F47A04" w:rsidP="005D7571">
            <w:hyperlink r:id="rId8" w:history="1">
              <w:r w:rsidRPr="000D76DD">
                <w:rPr>
                  <w:rStyle w:val="Hyperlink"/>
                </w:rPr>
                <w:t>arh7@le.ac.uk</w:t>
              </w:r>
            </w:hyperlink>
            <w:r>
              <w:t xml:space="preserve"> </w:t>
            </w:r>
          </w:p>
        </w:tc>
      </w:tr>
    </w:tbl>
    <w:p w14:paraId="46EA624D" w14:textId="77777777" w:rsidR="006E6127" w:rsidRDefault="006E6127" w:rsidP="005D7571">
      <w:pPr>
        <w:spacing w:after="0" w:line="240" w:lineRule="auto"/>
      </w:pPr>
    </w:p>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37F23267" w14:textId="6015A59F" w:rsidR="006E6127" w:rsidRDefault="00D23431" w:rsidP="005D7571">
            <w:r>
              <w:t xml:space="preserve">Stress, Morphology and Material Properties of Electrodeposited Aluminium in Novel High Energy Density Battery Systems  </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2D6E794B" w14:textId="026C1109" w:rsidR="006E6127" w:rsidRDefault="00D23431" w:rsidP="00D23431">
            <w:r>
              <w:t xml:space="preserve">Dynamic real-time determination of stress in depositing Al films </w:t>
            </w:r>
          </w:p>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shd w:val="clear" w:color="auto" w:fill="F2F2F2" w:themeFill="background1" w:themeFillShade="F2"/>
          </w:tcPr>
          <w:p w14:paraId="6DB929FA" w14:textId="77777777" w:rsidR="006E6127" w:rsidRDefault="006E6127" w:rsidP="005D7571">
            <w:r>
              <w:t>2.</w:t>
            </w:r>
          </w:p>
        </w:tc>
        <w:tc>
          <w:tcPr>
            <w:tcW w:w="6611" w:type="dxa"/>
          </w:tcPr>
          <w:p w14:paraId="738C58DD" w14:textId="0B76FD0E" w:rsidR="006E6127" w:rsidRDefault="00D23431" w:rsidP="005D7571">
            <w:r>
              <w:t xml:space="preserve">Identification of conditions (electrolyte, temperature, voltage) yielding stress-free Al films </w:t>
            </w:r>
          </w:p>
        </w:tc>
      </w:tr>
      <w:tr w:rsidR="006E6127" w14:paraId="5992A2EF" w14:textId="77777777" w:rsidTr="00F032DC">
        <w:tc>
          <w:tcPr>
            <w:tcW w:w="1980" w:type="dxa"/>
            <w:vMerge/>
            <w:shd w:val="clear" w:color="auto" w:fill="F2F2F2" w:themeFill="background1" w:themeFillShade="F2"/>
          </w:tcPr>
          <w:p w14:paraId="501EDAEF" w14:textId="77777777" w:rsidR="006E6127" w:rsidRDefault="006E6127" w:rsidP="005D7571">
            <w:pPr>
              <w:rPr>
                <w:b/>
              </w:rPr>
            </w:pPr>
          </w:p>
        </w:tc>
        <w:tc>
          <w:tcPr>
            <w:tcW w:w="425" w:type="dxa"/>
            <w:shd w:val="clear" w:color="auto" w:fill="F2F2F2" w:themeFill="background1" w:themeFillShade="F2"/>
          </w:tcPr>
          <w:p w14:paraId="4AC1E73A" w14:textId="77777777" w:rsidR="006E6127" w:rsidRDefault="006E6127" w:rsidP="005D7571">
            <w:r>
              <w:t>3.</w:t>
            </w:r>
          </w:p>
        </w:tc>
        <w:tc>
          <w:tcPr>
            <w:tcW w:w="6611" w:type="dxa"/>
          </w:tcPr>
          <w:p w14:paraId="0BD08533" w14:textId="5B91E289" w:rsidR="006E6127" w:rsidRDefault="00D23431" w:rsidP="00D23431">
            <w:r>
              <w:t xml:space="preserve">Correlation of Al film stress characteristics with spatially resolved  structure from CT measurements </w:t>
            </w:r>
          </w:p>
        </w:tc>
      </w:tr>
      <w:tr w:rsidR="006E6127" w14:paraId="29387A84" w14:textId="77777777" w:rsidTr="00F032DC">
        <w:tc>
          <w:tcPr>
            <w:tcW w:w="9016" w:type="dxa"/>
            <w:gridSpan w:val="3"/>
            <w:shd w:val="clear" w:color="auto" w:fill="F2F2F2" w:themeFill="background1" w:themeFillShade="F2"/>
          </w:tcPr>
          <w:p w14:paraId="69818782" w14:textId="09BE0E7E" w:rsidR="006E6127" w:rsidRDefault="006E6127" w:rsidP="00F47A04">
            <w:r>
              <w:rPr>
                <w:b/>
              </w:rPr>
              <w:t xml:space="preserve">Project Overview </w:t>
            </w:r>
          </w:p>
        </w:tc>
      </w:tr>
      <w:tr w:rsidR="006E6127" w14:paraId="62CB8AA0" w14:textId="77777777" w:rsidTr="00F032DC">
        <w:tc>
          <w:tcPr>
            <w:tcW w:w="9016" w:type="dxa"/>
            <w:gridSpan w:val="3"/>
          </w:tcPr>
          <w:p w14:paraId="621B9486" w14:textId="1E8C9318" w:rsidR="00D23431" w:rsidRDefault="00E62531" w:rsidP="00E74CD1">
            <w:pPr>
              <w:jc w:val="both"/>
            </w:pPr>
            <w:r w:rsidRPr="00E62531">
              <w:t xml:space="preserve">Rechargeable battery systems for stationary energy storage, mobile electronics and electric vehicles are dominated by lithium-based technologies. However, aspects of </w:t>
            </w:r>
            <w:r w:rsidR="00D23431">
              <w:t xml:space="preserve">their </w:t>
            </w:r>
            <w:r w:rsidRPr="00E62531">
              <w:t>safety, materials availability (limited by abundance, strategic factors or conflict zone origins) and performance are less than ideal. This motivates development of other technologies</w:t>
            </w:r>
            <w:r w:rsidR="00D23431">
              <w:t>. A</w:t>
            </w:r>
            <w:r w:rsidRPr="00E62531">
              <w:t xml:space="preserve">mongst </w:t>
            </w:r>
            <w:r w:rsidR="00D23431">
              <w:t>these,</w:t>
            </w:r>
            <w:r w:rsidRPr="00E62531">
              <w:t xml:space="preserve"> aluminium</w:t>
            </w:r>
            <w:r w:rsidR="00D23431">
              <w:t xml:space="preserve"> (Al) </w:t>
            </w:r>
            <w:r w:rsidRPr="00E62531">
              <w:t xml:space="preserve">based batteries are of particular interest based on global resource availability, cost, density and – not least – the fact that a </w:t>
            </w:r>
            <w:r w:rsidRPr="00D23431">
              <w:rPr>
                <w:i/>
              </w:rPr>
              <w:t>trivalent</w:t>
            </w:r>
            <w:r w:rsidRPr="00E62531">
              <w:t xml:space="preserve"> ion (cf. </w:t>
            </w:r>
            <w:r w:rsidRPr="00D23431">
              <w:rPr>
                <w:i/>
              </w:rPr>
              <w:t>monovalent</w:t>
            </w:r>
            <w:r w:rsidRPr="00E62531">
              <w:t xml:space="preserve"> lithium) potentially offers three times the energy. </w:t>
            </w:r>
          </w:p>
          <w:p w14:paraId="2E8F0DDA" w14:textId="77777777" w:rsidR="00D23431" w:rsidRDefault="00D23431" w:rsidP="00E74CD1">
            <w:pPr>
              <w:jc w:val="both"/>
            </w:pPr>
          </w:p>
          <w:p w14:paraId="6BF6399C" w14:textId="765E0209" w:rsidR="00E62531" w:rsidRPr="00E62531" w:rsidRDefault="00E62531" w:rsidP="00E74CD1">
            <w:pPr>
              <w:jc w:val="both"/>
            </w:pPr>
            <w:r w:rsidRPr="00E62531">
              <w:t xml:space="preserve">There are two aspects to the </w:t>
            </w:r>
            <w:r w:rsidR="00D23431">
              <w:t xml:space="preserve">underlying Al </w:t>
            </w:r>
            <w:r w:rsidRPr="00E62531">
              <w:t xml:space="preserve">chemistry, associated with solution and interfacial phenomena. The former encompasses speciation (metal ion complexation) and transport </w:t>
            </w:r>
            <w:r w:rsidR="00D23431">
              <w:t xml:space="preserve">dynamics </w:t>
            </w:r>
            <w:r w:rsidRPr="00E62531">
              <w:t>(to the electrode); we have recently addressed these for some novel aluminium-based electrolytes (see below). The latter centres on the electrodeposition of the elemental aluminium via a sequence of nucleation and growth processes: these</w:t>
            </w:r>
            <w:r w:rsidR="006B53A6">
              <w:t xml:space="preserve"> and their consequences</w:t>
            </w:r>
            <w:r w:rsidRPr="00E62531">
              <w:t xml:space="preserve"> are the focus of this project. </w:t>
            </w:r>
          </w:p>
          <w:p w14:paraId="7472CB0C" w14:textId="77777777" w:rsidR="006E6127" w:rsidRPr="00E62531" w:rsidRDefault="006E6127" w:rsidP="00E74CD1">
            <w:pPr>
              <w:jc w:val="both"/>
            </w:pPr>
          </w:p>
          <w:p w14:paraId="33D37125" w14:textId="4649755F" w:rsidR="00D23431" w:rsidRDefault="00D23431" w:rsidP="00E74CD1">
            <w:pPr>
              <w:jc w:val="both"/>
            </w:pPr>
            <w:r>
              <w:t xml:space="preserve">The vision is an integrated composition-structure-dynamics-characteristics picture of electrodepositing and dissolving Al layers, as the electrode undergoes a charge-discharge cycle. </w:t>
            </w:r>
            <w:r w:rsidR="00C3534E">
              <w:t xml:space="preserve">The process will be driven electrochemically by the application of a potential control function. Various waveforms will be utilised to temporally manipulate and resolve nucleation and growth steps and rates; avoidance of dendrite formation – a cause of failure and fire in lithium batteries – </w:t>
            </w:r>
            <w:r w:rsidR="006B53A6">
              <w:t>and delamination are</w:t>
            </w:r>
            <w:r w:rsidR="00C3534E">
              <w:t xml:space="preserve"> crucial target</w:t>
            </w:r>
            <w:r w:rsidR="006B53A6">
              <w:t>s</w:t>
            </w:r>
            <w:r w:rsidR="00C3534E">
              <w:t xml:space="preserve">.  Composition issues involve electrolyte occlusion, which can be profiled vertically using time-resolved neutron reflectivity (see below) and mapped in 3D using CT (via our Faraday Institution collaborations). Stress phenomena – the primary novelty of the project </w:t>
            </w:r>
            <w:r w:rsidR="00C3534E">
              <w:lastRenderedPageBreak/>
              <w:t xml:space="preserve">– will be determined using a sophisticated variant of the quartz crystal microbalance (QCM); see methodology. Assembly of these components for a range of electrolytes and substrates will provide an unprecedented level of detail </w:t>
            </w:r>
            <w:r w:rsidR="00E74CD1">
              <w:t xml:space="preserve">for future Al battery system design. </w:t>
            </w:r>
          </w:p>
          <w:p w14:paraId="4703FC84" w14:textId="77777777" w:rsidR="00D23431" w:rsidRDefault="00D23431" w:rsidP="005D7571"/>
          <w:p w14:paraId="0E505547" w14:textId="4081D049" w:rsidR="00B512AE" w:rsidRPr="00E62531" w:rsidRDefault="00E74CD1" w:rsidP="00E74CD1">
            <w:pPr>
              <w:jc w:val="both"/>
            </w:pPr>
            <w:r>
              <w:t>The student will gain experience of diverse materials and battery science presently in high demand (inter)nationally in both academic and industrial institutions. This will be facilitated through the Materials Centre (Leicester), large neutron and X-ray facilities (ISIS, ILL, Diamond), and the Faraday Institution (</w:t>
            </w:r>
            <w:hyperlink r:id="rId9" w:history="1">
              <w:r w:rsidRPr="0037257C">
                <w:rPr>
                  <w:rStyle w:val="Hyperlink"/>
                </w:rPr>
                <w:t>https://www.faraday.ac.uk/</w:t>
              </w:r>
            </w:hyperlink>
            <w:r>
              <w:t xml:space="preserve">). </w:t>
            </w:r>
          </w:p>
          <w:p w14:paraId="76C0F031" w14:textId="23EB20A6" w:rsidR="00B512AE" w:rsidRPr="00E62531" w:rsidRDefault="00B512AE" w:rsidP="005D7571"/>
        </w:tc>
      </w:tr>
      <w:tr w:rsidR="006E6127" w14:paraId="3C704C93" w14:textId="77777777" w:rsidTr="00F032DC">
        <w:tc>
          <w:tcPr>
            <w:tcW w:w="9016" w:type="dxa"/>
            <w:gridSpan w:val="3"/>
            <w:shd w:val="clear" w:color="auto" w:fill="F2F2F2" w:themeFill="background1" w:themeFillShade="F2"/>
          </w:tcPr>
          <w:p w14:paraId="3591FBA9" w14:textId="5B3E9CDD" w:rsidR="006E6127" w:rsidRDefault="006E6127" w:rsidP="00F47A04">
            <w:pPr>
              <w:rPr>
                <w:b/>
              </w:rPr>
            </w:pPr>
            <w:r>
              <w:rPr>
                <w:b/>
              </w:rPr>
              <w:lastRenderedPageBreak/>
              <w:t xml:space="preserve">Methodology </w:t>
            </w:r>
            <w:bookmarkStart w:id="0" w:name="_GoBack"/>
            <w:bookmarkEnd w:id="0"/>
          </w:p>
        </w:tc>
      </w:tr>
      <w:tr w:rsidR="006E6127" w14:paraId="336CD0D6" w14:textId="77777777" w:rsidTr="00F032DC">
        <w:tc>
          <w:tcPr>
            <w:tcW w:w="9016" w:type="dxa"/>
            <w:gridSpan w:val="3"/>
            <w:tcBorders>
              <w:bottom w:val="single" w:sz="4" w:space="0" w:color="auto"/>
            </w:tcBorders>
          </w:tcPr>
          <w:p w14:paraId="2F14A5E9" w14:textId="4F205CE8" w:rsidR="006E6127" w:rsidRDefault="006E6127" w:rsidP="005D7571"/>
          <w:p w14:paraId="0A1D9B61" w14:textId="1EFA188A" w:rsidR="00E74CD1" w:rsidRDefault="00E74CD1" w:rsidP="006B53A6">
            <w:pPr>
              <w:jc w:val="both"/>
            </w:pPr>
            <w:r>
              <w:t xml:space="preserve">Electrochemistry </w:t>
            </w:r>
            <w:r w:rsidR="0080558B">
              <w:t>defines</w:t>
            </w:r>
            <w:r>
              <w:t xml:space="preserve"> the </w:t>
            </w:r>
            <w:r w:rsidR="0080558B">
              <w:t xml:space="preserve">chemical </w:t>
            </w:r>
            <w:r>
              <w:t xml:space="preserve">environment, through control </w:t>
            </w:r>
            <w:r w:rsidR="0080558B">
              <w:t xml:space="preserve">(potential) </w:t>
            </w:r>
            <w:r>
              <w:t xml:space="preserve">and measurement </w:t>
            </w:r>
            <w:r w:rsidR="0080558B">
              <w:t xml:space="preserve">(current) </w:t>
            </w:r>
            <w:r>
              <w:t xml:space="preserve">of interfacial processes. Mechanistic diagnosis </w:t>
            </w:r>
            <w:r w:rsidR="008761BA">
              <w:t xml:space="preserve">of responses </w:t>
            </w:r>
            <w:r>
              <w:t xml:space="preserve">will distinguish instantaneous </w:t>
            </w:r>
            <w:r w:rsidRPr="00E74CD1">
              <w:rPr>
                <w:i/>
              </w:rPr>
              <w:t>vs</w:t>
            </w:r>
            <w:r>
              <w:t xml:space="preserve"> progressive nucleation, identify growth dimensionality, and i</w:t>
            </w:r>
            <w:r w:rsidR="008761BA">
              <w:t>dentify</w:t>
            </w:r>
            <w:r>
              <w:t xml:space="preserve"> </w:t>
            </w:r>
            <w:r w:rsidR="008761BA">
              <w:t xml:space="preserve">and quantify </w:t>
            </w:r>
            <w:r>
              <w:t xml:space="preserve">the rate limiting process (interfacial reaction </w:t>
            </w:r>
            <w:r w:rsidRPr="00E74CD1">
              <w:rPr>
                <w:i/>
              </w:rPr>
              <w:t>vs</w:t>
            </w:r>
            <w:r>
              <w:t xml:space="preserve"> solution transport). </w:t>
            </w:r>
          </w:p>
          <w:p w14:paraId="02E06840" w14:textId="760C0815" w:rsidR="00E74CD1" w:rsidRDefault="00E74CD1" w:rsidP="006B53A6">
            <w:pPr>
              <w:jc w:val="both"/>
            </w:pPr>
          </w:p>
          <w:p w14:paraId="1AC3155E" w14:textId="4158E261" w:rsidR="00164831" w:rsidRPr="002A1853" w:rsidRDefault="008761BA" w:rsidP="006B53A6">
            <w:pPr>
              <w:jc w:val="both"/>
            </w:pPr>
            <w:r>
              <w:t xml:space="preserve">The technical and intellectual core of the project is determination, rationalisation and ultimately removal of mechanical stress effects in the electrodeposited Al films. This will be accomplished using the </w:t>
            </w:r>
            <w:r>
              <w:rPr>
                <w:i/>
              </w:rPr>
              <w:t>double resonator</w:t>
            </w:r>
            <w:r>
              <w:t xml:space="preserve"> QCM technique, a sophisticated variant of this acoustic wave </w:t>
            </w:r>
            <w:r w:rsidR="0080558B">
              <w:t xml:space="preserve">technique exploiting the distinct gravimetric and stress response components of AT- and BT-cut quartz </w:t>
            </w:r>
            <w:r w:rsidR="0080558B" w:rsidRPr="002A1853">
              <w:t xml:space="preserve">resonators. While an established technique, very few QCM publications (&lt; 0.01%) </w:t>
            </w:r>
            <w:r w:rsidR="002A1853" w:rsidRPr="002A1853">
              <w:t>exploit the double resonator</w:t>
            </w:r>
            <w:r w:rsidR="0080558B" w:rsidRPr="002A1853">
              <w:t xml:space="preserve"> capability</w:t>
            </w:r>
            <w:r w:rsidR="002A1853" w:rsidRPr="002A1853">
              <w:t>; there is substantive novelty here</w:t>
            </w:r>
            <w:r w:rsidR="0080558B" w:rsidRPr="002A1853">
              <w:t xml:space="preserve">. We will </w:t>
            </w:r>
            <w:r w:rsidR="002A1853" w:rsidRPr="002A1853">
              <w:t xml:space="preserve">explore </w:t>
            </w:r>
            <w:r w:rsidR="0080558B" w:rsidRPr="002A1853">
              <w:t xml:space="preserve">time domain </w:t>
            </w:r>
            <w:r w:rsidR="002A1853" w:rsidRPr="002A1853">
              <w:t xml:space="preserve">effects </w:t>
            </w:r>
            <w:r w:rsidR="0080558B" w:rsidRPr="002A1853">
              <w:t xml:space="preserve">via higher harmonic measurements and temperature </w:t>
            </w:r>
            <w:r w:rsidR="002A1853" w:rsidRPr="002A1853">
              <w:t>variation</w:t>
            </w:r>
            <w:r w:rsidR="0080558B" w:rsidRPr="002A1853">
              <w:t xml:space="preserve"> (analogous to time-temperature correlations for </w:t>
            </w:r>
            <w:r w:rsidR="00E917F0" w:rsidRPr="002A1853">
              <w:t xml:space="preserve">polymer films). </w:t>
            </w:r>
            <w:r w:rsidR="0080558B" w:rsidRPr="002A1853">
              <w:t xml:space="preserve"> </w:t>
            </w:r>
          </w:p>
          <w:p w14:paraId="246A9664" w14:textId="0152FE13" w:rsidR="00164831" w:rsidRPr="002A1853" w:rsidRDefault="00164831" w:rsidP="006B53A6">
            <w:pPr>
              <w:jc w:val="both"/>
            </w:pPr>
          </w:p>
          <w:p w14:paraId="035ACFBD" w14:textId="5FD3DF28" w:rsidR="0077084E" w:rsidRPr="002A1853" w:rsidRDefault="00E917F0" w:rsidP="006B53A6">
            <w:pPr>
              <w:jc w:val="both"/>
            </w:pPr>
            <w:r w:rsidRPr="002A1853">
              <w:t>Film characterisation by neutron reflectivity (NR) and surface imaging (3D microscopy, AFM, SEM/EDX</w:t>
            </w:r>
            <w:r w:rsidR="002A1853" w:rsidRPr="002A1853">
              <w:t>, CT</w:t>
            </w:r>
            <w:r w:rsidRPr="002A1853">
              <w:t xml:space="preserve">) and electrolyte speciation (XAS) </w:t>
            </w:r>
            <w:r w:rsidR="002A1853" w:rsidRPr="002A1853">
              <w:t xml:space="preserve">will provide supporting structural rationalisation. </w:t>
            </w:r>
            <w:r w:rsidR="00E74CD1" w:rsidRPr="002A1853">
              <w:t xml:space="preserve">Assembly of these </w:t>
            </w:r>
            <w:r w:rsidR="002A1853" w:rsidRPr="002A1853">
              <w:t xml:space="preserve">elements </w:t>
            </w:r>
            <w:r w:rsidR="00E74CD1" w:rsidRPr="002A1853">
              <w:t xml:space="preserve">for a range of electrolytes and substrates will provide an unprecedented level of detail for future Al battery system design. </w:t>
            </w:r>
          </w:p>
          <w:p w14:paraId="3B367680" w14:textId="3C577CC8" w:rsidR="002A1853" w:rsidRPr="002A1853" w:rsidRDefault="002A1853" w:rsidP="002A1853">
            <w:pPr>
              <w:jc w:val="both"/>
              <w:rPr>
                <w:highlight w:val="cyan"/>
              </w:rPr>
            </w:pPr>
          </w:p>
        </w:tc>
      </w:tr>
    </w:tbl>
    <w:p w14:paraId="4A5EE92E" w14:textId="77777777" w:rsidR="006E6127" w:rsidRDefault="006E6127" w:rsidP="005D7571">
      <w:pPr>
        <w:spacing w:after="0" w:line="240" w:lineRule="auto"/>
        <w:rPr>
          <w:b/>
          <w:u w:val="single"/>
        </w:rPr>
      </w:pPr>
    </w:p>
    <w:p w14:paraId="00E624B6" w14:textId="181B0C9F" w:rsidR="00021726" w:rsidRDefault="00021726" w:rsidP="00477FE3">
      <w:pPr>
        <w:spacing w:after="0" w:line="240" w:lineRule="auto"/>
      </w:pPr>
    </w:p>
    <w:p w14:paraId="60BFF392" w14:textId="3EF01C24" w:rsidR="00021726" w:rsidRDefault="00021726" w:rsidP="00477FE3">
      <w:pPr>
        <w:spacing w:after="0" w:line="240" w:lineRule="auto"/>
      </w:pPr>
    </w:p>
    <w:sectPr w:rsidR="00021726"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1B6F" w14:textId="77777777" w:rsidR="0024656C" w:rsidRDefault="0024656C" w:rsidP="006E6127">
      <w:pPr>
        <w:spacing w:after="0" w:line="240" w:lineRule="auto"/>
      </w:pPr>
      <w:r>
        <w:separator/>
      </w:r>
    </w:p>
  </w:endnote>
  <w:endnote w:type="continuationSeparator" w:id="0">
    <w:p w14:paraId="7F498964" w14:textId="77777777" w:rsidR="0024656C" w:rsidRDefault="0024656C"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FD56" w14:textId="77777777" w:rsidR="0024656C" w:rsidRDefault="0024656C" w:rsidP="006E6127">
      <w:pPr>
        <w:spacing w:after="0" w:line="240" w:lineRule="auto"/>
      </w:pPr>
      <w:r>
        <w:separator/>
      </w:r>
    </w:p>
  </w:footnote>
  <w:footnote w:type="continuationSeparator" w:id="0">
    <w:p w14:paraId="094CDC87" w14:textId="77777777" w:rsidR="0024656C" w:rsidRDefault="0024656C"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6"/>
  </w:num>
  <w:num w:numId="6">
    <w:abstractNumId w:val="11"/>
  </w:num>
  <w:num w:numId="7">
    <w:abstractNumId w:val="2"/>
  </w:num>
  <w:num w:numId="8">
    <w:abstractNumId w:val="4"/>
  </w:num>
  <w:num w:numId="9">
    <w:abstractNumId w:val="5"/>
  </w:num>
  <w:num w:numId="10">
    <w:abstractNumId w:val="13"/>
  </w:num>
  <w:num w:numId="11">
    <w:abstractNumId w:val="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21726"/>
    <w:rsid w:val="000362E9"/>
    <w:rsid w:val="000B53E0"/>
    <w:rsid w:val="000D022E"/>
    <w:rsid w:val="000D3A88"/>
    <w:rsid w:val="000D4FBC"/>
    <w:rsid w:val="000E2872"/>
    <w:rsid w:val="0010106D"/>
    <w:rsid w:val="00132F30"/>
    <w:rsid w:val="00164831"/>
    <w:rsid w:val="001A7EBB"/>
    <w:rsid w:val="001B577C"/>
    <w:rsid w:val="0024656C"/>
    <w:rsid w:val="002A1853"/>
    <w:rsid w:val="002C5057"/>
    <w:rsid w:val="002F5466"/>
    <w:rsid w:val="00325B09"/>
    <w:rsid w:val="00337001"/>
    <w:rsid w:val="0035424F"/>
    <w:rsid w:val="00397A73"/>
    <w:rsid w:val="003A3C98"/>
    <w:rsid w:val="003C714A"/>
    <w:rsid w:val="00437B57"/>
    <w:rsid w:val="00477FE3"/>
    <w:rsid w:val="004C63D7"/>
    <w:rsid w:val="004C6DE3"/>
    <w:rsid w:val="004E6471"/>
    <w:rsid w:val="005149F2"/>
    <w:rsid w:val="00556749"/>
    <w:rsid w:val="00581D66"/>
    <w:rsid w:val="00582BA8"/>
    <w:rsid w:val="005D7571"/>
    <w:rsid w:val="006128FC"/>
    <w:rsid w:val="00665346"/>
    <w:rsid w:val="0066687C"/>
    <w:rsid w:val="00666D0A"/>
    <w:rsid w:val="00675FF9"/>
    <w:rsid w:val="006B53A6"/>
    <w:rsid w:val="006B70DD"/>
    <w:rsid w:val="006B7B52"/>
    <w:rsid w:val="006D53EA"/>
    <w:rsid w:val="006E6127"/>
    <w:rsid w:val="006F25A8"/>
    <w:rsid w:val="00710E3A"/>
    <w:rsid w:val="00712F48"/>
    <w:rsid w:val="00751EB7"/>
    <w:rsid w:val="00763259"/>
    <w:rsid w:val="0077084E"/>
    <w:rsid w:val="007B63D9"/>
    <w:rsid w:val="0080558B"/>
    <w:rsid w:val="00862C2F"/>
    <w:rsid w:val="008761BA"/>
    <w:rsid w:val="0088062A"/>
    <w:rsid w:val="00886E03"/>
    <w:rsid w:val="00890982"/>
    <w:rsid w:val="008A58A4"/>
    <w:rsid w:val="008D6E24"/>
    <w:rsid w:val="00912C2C"/>
    <w:rsid w:val="00973B60"/>
    <w:rsid w:val="009C46E4"/>
    <w:rsid w:val="009F1F3E"/>
    <w:rsid w:val="009F691B"/>
    <w:rsid w:val="00A45C8A"/>
    <w:rsid w:val="00AB7918"/>
    <w:rsid w:val="00AE1E82"/>
    <w:rsid w:val="00AF4B84"/>
    <w:rsid w:val="00B36EBC"/>
    <w:rsid w:val="00B512AE"/>
    <w:rsid w:val="00C2087F"/>
    <w:rsid w:val="00C24352"/>
    <w:rsid w:val="00C3534E"/>
    <w:rsid w:val="00C72021"/>
    <w:rsid w:val="00CF72AE"/>
    <w:rsid w:val="00D026B5"/>
    <w:rsid w:val="00D23431"/>
    <w:rsid w:val="00D5202E"/>
    <w:rsid w:val="00D74FCA"/>
    <w:rsid w:val="00DA7D0B"/>
    <w:rsid w:val="00E35C41"/>
    <w:rsid w:val="00E541E4"/>
    <w:rsid w:val="00E62531"/>
    <w:rsid w:val="00E663C9"/>
    <w:rsid w:val="00E74CD1"/>
    <w:rsid w:val="00E75690"/>
    <w:rsid w:val="00E917F0"/>
    <w:rsid w:val="00F44629"/>
    <w:rsid w:val="00F47A04"/>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2">
    <w:name w:val="heading 2"/>
    <w:basedOn w:val="Normal"/>
    <w:next w:val="Normal"/>
    <w:link w:val="Heading2Char"/>
    <w:uiPriority w:val="9"/>
    <w:semiHidden/>
    <w:unhideWhenUsed/>
    <w:qFormat/>
    <w:rsid w:val="00CF7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Heading2Char">
    <w:name w:val="Heading 2 Char"/>
    <w:basedOn w:val="DefaultParagraphFont"/>
    <w:link w:val="Heading2"/>
    <w:uiPriority w:val="9"/>
    <w:semiHidden/>
    <w:rsid w:val="00CF72AE"/>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9842">
      <w:bodyDiv w:val="1"/>
      <w:marLeft w:val="0"/>
      <w:marRight w:val="0"/>
      <w:marTop w:val="0"/>
      <w:marBottom w:val="0"/>
      <w:divBdr>
        <w:top w:val="none" w:sz="0" w:space="0" w:color="auto"/>
        <w:left w:val="none" w:sz="0" w:space="0" w:color="auto"/>
        <w:bottom w:val="none" w:sz="0" w:space="0" w:color="auto"/>
        <w:right w:val="none" w:sz="0" w:space="0" w:color="auto"/>
      </w:divBdr>
      <w:divsChild>
        <w:div w:id="1297486254">
          <w:marLeft w:val="330"/>
          <w:marRight w:val="330"/>
          <w:marTop w:val="30"/>
          <w:marBottom w:val="180"/>
          <w:divBdr>
            <w:top w:val="none" w:sz="0" w:space="0" w:color="auto"/>
            <w:left w:val="none" w:sz="0" w:space="0" w:color="auto"/>
            <w:bottom w:val="none" w:sz="0" w:space="0" w:color="auto"/>
            <w:right w:val="none" w:sz="0" w:space="0" w:color="auto"/>
          </w:divBdr>
        </w:div>
        <w:div w:id="1533346256">
          <w:marLeft w:val="330"/>
          <w:marRight w:val="330"/>
          <w:marTop w:val="0"/>
          <w:marBottom w:val="330"/>
          <w:divBdr>
            <w:top w:val="none" w:sz="0" w:space="0" w:color="auto"/>
            <w:left w:val="none" w:sz="0" w:space="0" w:color="auto"/>
            <w:bottom w:val="none" w:sz="0" w:space="0" w:color="auto"/>
            <w:right w:val="none" w:sz="0" w:space="0" w:color="auto"/>
          </w:divBdr>
        </w:div>
      </w:divsChild>
    </w:div>
    <w:div w:id="339741907">
      <w:bodyDiv w:val="1"/>
      <w:marLeft w:val="0"/>
      <w:marRight w:val="0"/>
      <w:marTop w:val="0"/>
      <w:marBottom w:val="0"/>
      <w:divBdr>
        <w:top w:val="none" w:sz="0" w:space="0" w:color="auto"/>
        <w:left w:val="none" w:sz="0" w:space="0" w:color="auto"/>
        <w:bottom w:val="none" w:sz="0" w:space="0" w:color="auto"/>
        <w:right w:val="none" w:sz="0" w:space="0" w:color="auto"/>
      </w:divBdr>
      <w:divsChild>
        <w:div w:id="2138639726">
          <w:marLeft w:val="330"/>
          <w:marRight w:val="330"/>
          <w:marTop w:val="30"/>
          <w:marBottom w:val="180"/>
          <w:divBdr>
            <w:top w:val="none" w:sz="0" w:space="0" w:color="auto"/>
            <w:left w:val="none" w:sz="0" w:space="0" w:color="auto"/>
            <w:bottom w:val="none" w:sz="0" w:space="0" w:color="auto"/>
            <w:right w:val="none" w:sz="0" w:space="0" w:color="auto"/>
          </w:divBdr>
        </w:div>
        <w:div w:id="779255403">
          <w:marLeft w:val="330"/>
          <w:marRight w:val="330"/>
          <w:marTop w:val="0"/>
          <w:marBottom w:val="330"/>
          <w:divBdr>
            <w:top w:val="none" w:sz="0" w:space="0" w:color="auto"/>
            <w:left w:val="none" w:sz="0" w:space="0" w:color="auto"/>
            <w:bottom w:val="none" w:sz="0" w:space="0" w:color="auto"/>
            <w:right w:val="none" w:sz="0" w:space="0" w:color="auto"/>
          </w:divBdr>
        </w:div>
        <w:div w:id="449201864">
          <w:marLeft w:val="330"/>
          <w:marRight w:val="330"/>
          <w:marTop w:val="0"/>
          <w:marBottom w:val="330"/>
          <w:divBdr>
            <w:top w:val="none" w:sz="0" w:space="0" w:color="auto"/>
            <w:left w:val="none" w:sz="0" w:space="0" w:color="auto"/>
            <w:bottom w:val="none" w:sz="0" w:space="0" w:color="auto"/>
            <w:right w:val="none" w:sz="0" w:space="0" w:color="auto"/>
          </w:divBdr>
          <w:divsChild>
            <w:div w:id="21071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603">
      <w:bodyDiv w:val="1"/>
      <w:marLeft w:val="0"/>
      <w:marRight w:val="0"/>
      <w:marTop w:val="0"/>
      <w:marBottom w:val="0"/>
      <w:divBdr>
        <w:top w:val="none" w:sz="0" w:space="0" w:color="auto"/>
        <w:left w:val="none" w:sz="0" w:space="0" w:color="auto"/>
        <w:bottom w:val="none" w:sz="0" w:space="0" w:color="auto"/>
        <w:right w:val="none" w:sz="0" w:space="0" w:color="auto"/>
      </w:divBdr>
      <w:divsChild>
        <w:div w:id="611017109">
          <w:marLeft w:val="330"/>
          <w:marRight w:val="330"/>
          <w:marTop w:val="30"/>
          <w:marBottom w:val="180"/>
          <w:divBdr>
            <w:top w:val="none" w:sz="0" w:space="0" w:color="auto"/>
            <w:left w:val="none" w:sz="0" w:space="0" w:color="auto"/>
            <w:bottom w:val="none" w:sz="0" w:space="0" w:color="auto"/>
            <w:right w:val="none" w:sz="0" w:space="0" w:color="auto"/>
          </w:divBdr>
        </w:div>
        <w:div w:id="1180242441">
          <w:marLeft w:val="330"/>
          <w:marRight w:val="330"/>
          <w:marTop w:val="0"/>
          <w:marBottom w:val="330"/>
          <w:divBdr>
            <w:top w:val="none" w:sz="0" w:space="0" w:color="auto"/>
            <w:left w:val="none" w:sz="0" w:space="0" w:color="auto"/>
            <w:bottom w:val="none" w:sz="0" w:space="0" w:color="auto"/>
            <w:right w:val="none" w:sz="0" w:space="0" w:color="auto"/>
          </w:divBdr>
        </w:div>
        <w:div w:id="520749784">
          <w:marLeft w:val="330"/>
          <w:marRight w:val="330"/>
          <w:marTop w:val="0"/>
          <w:marBottom w:val="330"/>
          <w:divBdr>
            <w:top w:val="none" w:sz="0" w:space="0" w:color="auto"/>
            <w:left w:val="none" w:sz="0" w:space="0" w:color="auto"/>
            <w:bottom w:val="none" w:sz="0" w:space="0" w:color="auto"/>
            <w:right w:val="none" w:sz="0" w:space="0" w:color="auto"/>
          </w:divBdr>
          <w:divsChild>
            <w:div w:id="18884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522">
      <w:bodyDiv w:val="1"/>
      <w:marLeft w:val="0"/>
      <w:marRight w:val="0"/>
      <w:marTop w:val="0"/>
      <w:marBottom w:val="0"/>
      <w:divBdr>
        <w:top w:val="none" w:sz="0" w:space="0" w:color="auto"/>
        <w:left w:val="none" w:sz="0" w:space="0" w:color="auto"/>
        <w:bottom w:val="none" w:sz="0" w:space="0" w:color="auto"/>
        <w:right w:val="none" w:sz="0" w:space="0" w:color="auto"/>
      </w:divBdr>
    </w:div>
    <w:div w:id="948896109">
      <w:bodyDiv w:val="1"/>
      <w:marLeft w:val="0"/>
      <w:marRight w:val="0"/>
      <w:marTop w:val="0"/>
      <w:marBottom w:val="0"/>
      <w:divBdr>
        <w:top w:val="none" w:sz="0" w:space="0" w:color="auto"/>
        <w:left w:val="none" w:sz="0" w:space="0" w:color="auto"/>
        <w:bottom w:val="none" w:sz="0" w:space="0" w:color="auto"/>
        <w:right w:val="none" w:sz="0" w:space="0" w:color="auto"/>
      </w:divBdr>
    </w:div>
    <w:div w:id="999819028">
      <w:bodyDiv w:val="1"/>
      <w:marLeft w:val="0"/>
      <w:marRight w:val="0"/>
      <w:marTop w:val="0"/>
      <w:marBottom w:val="0"/>
      <w:divBdr>
        <w:top w:val="none" w:sz="0" w:space="0" w:color="auto"/>
        <w:left w:val="none" w:sz="0" w:space="0" w:color="auto"/>
        <w:bottom w:val="none" w:sz="0" w:space="0" w:color="auto"/>
        <w:right w:val="none" w:sz="0" w:space="0" w:color="auto"/>
      </w:divBdr>
      <w:divsChild>
        <w:div w:id="810171381">
          <w:marLeft w:val="0"/>
          <w:marRight w:val="0"/>
          <w:marTop w:val="0"/>
          <w:marBottom w:val="0"/>
          <w:divBdr>
            <w:top w:val="none" w:sz="0" w:space="0" w:color="auto"/>
            <w:left w:val="none" w:sz="0" w:space="0" w:color="auto"/>
            <w:bottom w:val="none" w:sz="0" w:space="0" w:color="auto"/>
            <w:right w:val="none" w:sz="0" w:space="0" w:color="auto"/>
          </w:divBdr>
        </w:div>
      </w:divsChild>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2138446291">
      <w:bodyDiv w:val="1"/>
      <w:marLeft w:val="0"/>
      <w:marRight w:val="0"/>
      <w:marTop w:val="0"/>
      <w:marBottom w:val="0"/>
      <w:divBdr>
        <w:top w:val="none" w:sz="0" w:space="0" w:color="auto"/>
        <w:left w:val="none" w:sz="0" w:space="0" w:color="auto"/>
        <w:bottom w:val="none" w:sz="0" w:space="0" w:color="auto"/>
        <w:right w:val="none" w:sz="0" w:space="0" w:color="auto"/>
      </w:divBdr>
      <w:divsChild>
        <w:div w:id="1590390219">
          <w:marLeft w:val="330"/>
          <w:marRight w:val="330"/>
          <w:marTop w:val="0"/>
          <w:marBottom w:val="330"/>
          <w:divBdr>
            <w:top w:val="none" w:sz="0" w:space="0" w:color="auto"/>
            <w:left w:val="none" w:sz="0" w:space="0" w:color="auto"/>
            <w:bottom w:val="none" w:sz="0" w:space="0" w:color="auto"/>
            <w:right w:val="none" w:sz="0" w:space="0" w:color="auto"/>
          </w:divBdr>
        </w:div>
        <w:div w:id="796685714">
          <w:marLeft w:val="330"/>
          <w:marRight w:val="330"/>
          <w:marTop w:val="0"/>
          <w:marBottom w:val="330"/>
          <w:divBdr>
            <w:top w:val="none" w:sz="0" w:space="0" w:color="auto"/>
            <w:left w:val="none" w:sz="0" w:space="0" w:color="auto"/>
            <w:bottom w:val="none" w:sz="0" w:space="0" w:color="auto"/>
            <w:right w:val="none" w:sz="0" w:space="0" w:color="auto"/>
          </w:divBdr>
          <w:divsChild>
            <w:div w:id="5917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7@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rad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A5C2-E5A7-450C-A2AC-26E98D08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2</cp:revision>
  <dcterms:created xsi:type="dcterms:W3CDTF">2022-01-17T10:20:00Z</dcterms:created>
  <dcterms:modified xsi:type="dcterms:W3CDTF">2022-01-17T10:20:00Z</dcterms:modified>
</cp:coreProperties>
</file>