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B12A" w14:textId="77777777" w:rsidR="00147E75" w:rsidRPr="00183FA8" w:rsidRDefault="00147E75" w:rsidP="00183FA8">
      <w:pPr>
        <w:pStyle w:val="Heading1"/>
      </w:pPr>
      <w:r w:rsidRPr="00147E75">
        <w:rPr>
          <w:sz w:val="24"/>
          <w:szCs w:val="24"/>
        </w:rPr>
        <w:t xml:space="preserve"> </w:t>
      </w:r>
      <w:r w:rsidRPr="00183FA8">
        <w:t>Defrosting Log</w:t>
      </w:r>
    </w:p>
    <w:p w14:paraId="2A0D44C4" w14:textId="78B9588E" w:rsidR="002D1649" w:rsidRPr="00147E75" w:rsidRDefault="00147E75" w:rsidP="00147E75">
      <w:pPr>
        <w:jc w:val="center"/>
        <w:rPr>
          <w:rFonts w:ascii="Arial" w:hAnsi="Arial" w:cs="Arial"/>
          <w:sz w:val="24"/>
          <w:szCs w:val="24"/>
        </w:rPr>
      </w:pPr>
      <w:r w:rsidRPr="00147E75">
        <w:rPr>
          <w:rFonts w:ascii="Arial" w:hAnsi="Arial" w:cs="Arial"/>
          <w:sz w:val="24"/>
          <w:szCs w:val="24"/>
        </w:rPr>
        <w:t>[</w:t>
      </w:r>
      <w:r w:rsidR="002D1649" w:rsidRPr="00147E75">
        <w:rPr>
          <w:rFonts w:ascii="Arial" w:hAnsi="Arial" w:cs="Arial"/>
          <w:sz w:val="24"/>
          <w:szCs w:val="24"/>
        </w:rPr>
        <w:t xml:space="preserve">Freezers are to be defrosted at a minimum </w:t>
      </w:r>
      <w:r w:rsidR="00266F41">
        <w:rPr>
          <w:rFonts w:ascii="Arial" w:hAnsi="Arial" w:cs="Arial"/>
          <w:sz w:val="24"/>
          <w:szCs w:val="24"/>
        </w:rPr>
        <w:t xml:space="preserve">of once </w:t>
      </w:r>
      <w:r w:rsidR="002D1649" w:rsidRPr="00147E75">
        <w:rPr>
          <w:rFonts w:ascii="Arial" w:hAnsi="Arial" w:cs="Arial"/>
          <w:sz w:val="24"/>
          <w:szCs w:val="24"/>
        </w:rPr>
        <w:t>annually</w:t>
      </w:r>
    </w:p>
    <w:p w14:paraId="5A13E8FF" w14:textId="109FCE94" w:rsidR="00FC65A5" w:rsidRPr="00147E75" w:rsidRDefault="00266F41" w:rsidP="00147E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2D1649" w:rsidRPr="00147E75">
        <w:rPr>
          <w:rFonts w:ascii="Arial" w:hAnsi="Arial" w:cs="Arial"/>
          <w:sz w:val="24"/>
          <w:szCs w:val="24"/>
        </w:rPr>
        <w:t xml:space="preserve">avoid excess ice build-up </w:t>
      </w:r>
      <w:r>
        <w:rPr>
          <w:rFonts w:ascii="Arial" w:hAnsi="Arial" w:cs="Arial"/>
          <w:sz w:val="24"/>
          <w:szCs w:val="24"/>
        </w:rPr>
        <w:t xml:space="preserve">thus </w:t>
      </w:r>
      <w:r w:rsidR="002D1649" w:rsidRPr="00147E75">
        <w:rPr>
          <w:rFonts w:ascii="Arial" w:hAnsi="Arial" w:cs="Arial"/>
          <w:sz w:val="24"/>
          <w:szCs w:val="24"/>
        </w:rPr>
        <w:t>maintain</w:t>
      </w:r>
      <w:r>
        <w:rPr>
          <w:rFonts w:ascii="Arial" w:hAnsi="Arial" w:cs="Arial"/>
          <w:sz w:val="24"/>
          <w:szCs w:val="24"/>
        </w:rPr>
        <w:t>ing</w:t>
      </w:r>
      <w:r w:rsidR="002D1649" w:rsidRPr="00147E75">
        <w:rPr>
          <w:rFonts w:ascii="Arial" w:hAnsi="Arial" w:cs="Arial"/>
          <w:sz w:val="24"/>
          <w:szCs w:val="24"/>
        </w:rPr>
        <w:t xml:space="preserve"> freezer efficiency</w:t>
      </w:r>
      <w:r w:rsidR="00551BE9" w:rsidRPr="00147E75">
        <w:rPr>
          <w:rFonts w:ascii="Arial" w:hAnsi="Arial" w:cs="Arial"/>
          <w:sz w:val="24"/>
          <w:szCs w:val="24"/>
        </w:rPr>
        <w:t>]</w:t>
      </w:r>
    </w:p>
    <w:p w14:paraId="48DE57A7" w14:textId="77777777" w:rsidR="00FC65A5" w:rsidRPr="00FC65A5" w:rsidRDefault="00FC65A5" w:rsidP="00B02D8A">
      <w:pPr>
        <w:ind w:left="-851"/>
        <w:rPr>
          <w:rFonts w:ascii="Calibri" w:hAnsi="Calibri" w:cs="Arial"/>
        </w:rPr>
      </w:pPr>
    </w:p>
    <w:tbl>
      <w:tblPr>
        <w:tblpPr w:leftFromText="180" w:rightFromText="180" w:vertAnchor="text" w:horzAnchor="margin" w:tblpXSpec="center" w:tblpY="-30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992"/>
        <w:gridCol w:w="1725"/>
        <w:gridCol w:w="1134"/>
        <w:gridCol w:w="1701"/>
        <w:gridCol w:w="2811"/>
      </w:tblGrid>
      <w:tr w:rsidR="00551BE9" w:rsidRPr="00FC65A5" w14:paraId="7ECEA742" w14:textId="77777777" w:rsidTr="00286E98">
        <w:tc>
          <w:tcPr>
            <w:tcW w:w="1531" w:type="dxa"/>
            <w:shd w:val="clear" w:color="auto" w:fill="D9D9D9" w:themeFill="background1" w:themeFillShade="D9"/>
          </w:tcPr>
          <w:p w14:paraId="14D5736B" w14:textId="77777777" w:rsidR="00551BE9" w:rsidRPr="00147E75" w:rsidRDefault="00551BE9" w:rsidP="003E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E75">
              <w:rPr>
                <w:rFonts w:ascii="Arial" w:hAnsi="Arial" w:cs="Arial"/>
                <w:sz w:val="24"/>
                <w:szCs w:val="24"/>
              </w:rPr>
              <w:t>D</w:t>
            </w:r>
            <w:r w:rsidR="00147E75">
              <w:rPr>
                <w:rFonts w:ascii="Arial" w:hAnsi="Arial" w:cs="Arial"/>
                <w:sz w:val="24"/>
                <w:szCs w:val="24"/>
              </w:rPr>
              <w:t>ate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B989DD" w14:textId="77777777" w:rsidR="00551BE9" w:rsidRPr="00147E75" w:rsidRDefault="00147E75" w:rsidP="003E2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77EAD3C0" w14:textId="77777777" w:rsidR="00551BE9" w:rsidRPr="00147E75" w:rsidRDefault="00147E75" w:rsidP="0014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Initials of</w:t>
            </w:r>
            <w:r w:rsidR="00551BE9" w:rsidRPr="00147E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recorder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CA5F3F" w14:textId="77777777" w:rsidR="00551BE9" w:rsidRPr="00147E75" w:rsidRDefault="00147E75" w:rsidP="00551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 ID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B495FB" w14:textId="77777777" w:rsidR="00551BE9" w:rsidRPr="00147E75" w:rsidRDefault="00147E75" w:rsidP="00522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 Location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14:paraId="56EA8A76" w14:textId="77777777" w:rsidR="00551BE9" w:rsidRPr="00147E75" w:rsidRDefault="00147E75" w:rsidP="003E2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</w:p>
        </w:tc>
      </w:tr>
      <w:tr w:rsidR="00551BE9" w:rsidRPr="00FC65A5" w14:paraId="6240F6CB" w14:textId="77777777" w:rsidTr="00147E75">
        <w:tc>
          <w:tcPr>
            <w:tcW w:w="1531" w:type="dxa"/>
          </w:tcPr>
          <w:p w14:paraId="58F37960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F842F05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5D0C8FCE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F5CC7E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B2E4E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47033CD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68FE4F0D" w14:textId="77777777" w:rsidTr="00147E75">
        <w:tc>
          <w:tcPr>
            <w:tcW w:w="1531" w:type="dxa"/>
          </w:tcPr>
          <w:p w14:paraId="7148A48E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ADDE17D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7D201C4C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EA9009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A48FFE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0C35049A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225A0645" w14:textId="77777777" w:rsidTr="00147E75">
        <w:tc>
          <w:tcPr>
            <w:tcW w:w="1531" w:type="dxa"/>
          </w:tcPr>
          <w:p w14:paraId="7F2B8E05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45006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6BAED9E8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EA906B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B32B85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66994E34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6E405145" w14:textId="77777777" w:rsidTr="00147E75">
        <w:tc>
          <w:tcPr>
            <w:tcW w:w="1531" w:type="dxa"/>
          </w:tcPr>
          <w:p w14:paraId="72AF55B0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B772BDC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35DA788E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4FAD1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AF119C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77435C7E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6E737497" w14:textId="77777777" w:rsidTr="00147E75">
        <w:tc>
          <w:tcPr>
            <w:tcW w:w="1531" w:type="dxa"/>
          </w:tcPr>
          <w:p w14:paraId="347ABBE1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3866B4C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36CF242B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AB4C2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9464E8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60EFE6BB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1841038F" w14:textId="77777777" w:rsidTr="00147E75">
        <w:tc>
          <w:tcPr>
            <w:tcW w:w="1531" w:type="dxa"/>
          </w:tcPr>
          <w:p w14:paraId="5E4CAAD5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E428F76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1A8672CB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EE8FD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10160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5528C60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5F3946C1" w14:textId="77777777" w:rsidTr="00147E75">
        <w:tc>
          <w:tcPr>
            <w:tcW w:w="1531" w:type="dxa"/>
          </w:tcPr>
          <w:p w14:paraId="11324DB5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1DBDA8A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7A5BCC67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BD775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97277B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02D27759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59E4CFDE" w14:textId="77777777" w:rsidTr="00147E75">
        <w:tc>
          <w:tcPr>
            <w:tcW w:w="1531" w:type="dxa"/>
          </w:tcPr>
          <w:p w14:paraId="335C4783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6303E8F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33DCE937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EBA0CC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848654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152224A7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133DEA8C" w14:textId="77777777" w:rsidTr="00147E75">
        <w:tc>
          <w:tcPr>
            <w:tcW w:w="1531" w:type="dxa"/>
          </w:tcPr>
          <w:p w14:paraId="3A075024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59A3C69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490C5EFC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A4D763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E7FC1C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7EBF7D7C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526121E1" w14:textId="77777777" w:rsidTr="00147E75">
        <w:tc>
          <w:tcPr>
            <w:tcW w:w="1531" w:type="dxa"/>
          </w:tcPr>
          <w:p w14:paraId="495BB0EF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D9FA3E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505ECD86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FF5EE6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E899DC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106373E0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202FDB0D" w14:textId="77777777" w:rsidTr="00147E75">
        <w:tc>
          <w:tcPr>
            <w:tcW w:w="1531" w:type="dxa"/>
          </w:tcPr>
          <w:p w14:paraId="735D95D8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84A68E4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09A6E28D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4DE807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CB4635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4E514E26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24E2939A" w14:textId="77777777" w:rsidTr="00147E75">
        <w:tc>
          <w:tcPr>
            <w:tcW w:w="1531" w:type="dxa"/>
          </w:tcPr>
          <w:p w14:paraId="66F353FE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EA220C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7428F9FA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0AE0EE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64071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1F6FF3A4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41E422F0" w14:textId="77777777" w:rsidTr="00147E75">
        <w:tc>
          <w:tcPr>
            <w:tcW w:w="1531" w:type="dxa"/>
          </w:tcPr>
          <w:p w14:paraId="23453731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16307C7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3F2E20E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B02B6E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7F170A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62A3D30A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1B744709" w14:textId="77777777" w:rsidTr="00147E75">
        <w:tc>
          <w:tcPr>
            <w:tcW w:w="1531" w:type="dxa"/>
          </w:tcPr>
          <w:p w14:paraId="681D3823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3FF8695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3CDAE33D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4C5E39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C779FC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2F9FAB1D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192442E5" w14:textId="77777777" w:rsidTr="00147E75">
        <w:tc>
          <w:tcPr>
            <w:tcW w:w="1531" w:type="dxa"/>
          </w:tcPr>
          <w:p w14:paraId="56D5F365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8E73C56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0A02967F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544527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EDB9CA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49FD654E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16FA7E2E" w14:textId="77777777" w:rsidTr="00147E75">
        <w:tc>
          <w:tcPr>
            <w:tcW w:w="1531" w:type="dxa"/>
          </w:tcPr>
          <w:p w14:paraId="1F2711B4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8DED6F2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57E8D05D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8E6072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16B508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302BAF8D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7D5F50C2" w14:textId="77777777" w:rsidTr="00147E75">
        <w:tc>
          <w:tcPr>
            <w:tcW w:w="1531" w:type="dxa"/>
          </w:tcPr>
          <w:p w14:paraId="22C768E7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710369D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240C16EE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D85F88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D5D1A7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1ED8C737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2A2D069A" w14:textId="77777777" w:rsidTr="00147E75">
        <w:tc>
          <w:tcPr>
            <w:tcW w:w="1531" w:type="dxa"/>
          </w:tcPr>
          <w:p w14:paraId="4CAA2321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6127E2F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7E7F98B4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12241C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FFFD3E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41A320C5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22997B73" w14:textId="77777777" w:rsidTr="00147E75">
        <w:tc>
          <w:tcPr>
            <w:tcW w:w="1531" w:type="dxa"/>
          </w:tcPr>
          <w:p w14:paraId="1C62FE0A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CB89309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6FED8C18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246E08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9DDF62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128F681A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19BECAC9" w14:textId="77777777" w:rsidTr="00147E75">
        <w:tc>
          <w:tcPr>
            <w:tcW w:w="1531" w:type="dxa"/>
          </w:tcPr>
          <w:p w14:paraId="7521A19F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6424F78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58EF6810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7813DD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9EEE42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4C27463F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22589C23" w14:textId="77777777" w:rsidTr="00147E75">
        <w:tc>
          <w:tcPr>
            <w:tcW w:w="1531" w:type="dxa"/>
          </w:tcPr>
          <w:p w14:paraId="47764A13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004989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6B5DA819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06B47B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468DA7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34B517A3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20616DA2" w14:textId="77777777" w:rsidTr="00147E75">
        <w:tc>
          <w:tcPr>
            <w:tcW w:w="1531" w:type="dxa"/>
          </w:tcPr>
          <w:p w14:paraId="3C6AAEFA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3C77280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758095DA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01C7FA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619E5C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6804EF69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191F6F50" w14:textId="77777777" w:rsidTr="00147E75">
        <w:tc>
          <w:tcPr>
            <w:tcW w:w="1531" w:type="dxa"/>
          </w:tcPr>
          <w:p w14:paraId="54B79533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1E3ABF5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36489518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8C9150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AF6A80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2495926F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05401F4F" w14:textId="77777777" w:rsidTr="00147E75">
        <w:tc>
          <w:tcPr>
            <w:tcW w:w="1531" w:type="dxa"/>
          </w:tcPr>
          <w:p w14:paraId="65FE125F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F13BD32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134E1C94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AB2572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C84B6C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4502533D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4AF6E053" w14:textId="77777777" w:rsidTr="00147E75">
        <w:tc>
          <w:tcPr>
            <w:tcW w:w="1531" w:type="dxa"/>
          </w:tcPr>
          <w:p w14:paraId="07FDCC81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9B2A2F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11AE253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D593A7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8E591D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7BFD998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5457E027" w14:textId="77777777" w:rsidTr="00147E75">
        <w:tc>
          <w:tcPr>
            <w:tcW w:w="1531" w:type="dxa"/>
          </w:tcPr>
          <w:p w14:paraId="7C08B0BB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470FB4E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2D65C577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552FE3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1AE025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7915CC9F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1814DF19" w14:textId="77777777" w:rsidTr="00147E75">
        <w:tc>
          <w:tcPr>
            <w:tcW w:w="1531" w:type="dxa"/>
          </w:tcPr>
          <w:p w14:paraId="4A3F23B1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34909E0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540CC8A4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7A1592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9A3B49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56E130AA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24F956BD" w14:textId="77777777" w:rsidTr="00147E75">
        <w:tc>
          <w:tcPr>
            <w:tcW w:w="1531" w:type="dxa"/>
          </w:tcPr>
          <w:p w14:paraId="73BF86CA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A2E2E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24E6900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F4E08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D1504F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6202EADF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4F3B76FC" w14:textId="77777777" w:rsidTr="00147E75">
        <w:tc>
          <w:tcPr>
            <w:tcW w:w="1531" w:type="dxa"/>
          </w:tcPr>
          <w:p w14:paraId="0C814F74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7D1D0DB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274658D9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CB36E7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060CFE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462D3448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03D62928" w14:textId="77777777" w:rsidTr="00147E75">
        <w:tc>
          <w:tcPr>
            <w:tcW w:w="1531" w:type="dxa"/>
          </w:tcPr>
          <w:p w14:paraId="375090AB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8CAB1E9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0317FD8F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66F61E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FCCC51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7F373416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551BE9" w:rsidRPr="00FC65A5" w14:paraId="4D012118" w14:textId="77777777" w:rsidTr="00147E75">
        <w:tc>
          <w:tcPr>
            <w:tcW w:w="1531" w:type="dxa"/>
          </w:tcPr>
          <w:p w14:paraId="49F58C11" w14:textId="77777777" w:rsidR="00551BE9" w:rsidRPr="00FC65A5" w:rsidRDefault="00551BE9" w:rsidP="003E21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C0B4C47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087A3369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13011C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1E7155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14:paraId="79EE7B67" w14:textId="77777777" w:rsidR="00551BE9" w:rsidRPr="00FC65A5" w:rsidRDefault="00551BE9" w:rsidP="003E216A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3F5F672B" w14:textId="77777777" w:rsidR="006230E0" w:rsidRPr="00147E75" w:rsidRDefault="006178D0" w:rsidP="00B02D8A">
      <w:pPr>
        <w:rPr>
          <w:rFonts w:ascii="Arial" w:hAnsi="Arial" w:cs="Arial"/>
          <w:sz w:val="24"/>
          <w:szCs w:val="24"/>
        </w:rPr>
      </w:pPr>
      <w:r w:rsidRPr="00147E75">
        <w:rPr>
          <w:rFonts w:ascii="Arial" w:hAnsi="Arial" w:cs="Arial"/>
          <w:sz w:val="24"/>
          <w:szCs w:val="24"/>
        </w:rPr>
        <w:t>Reviewed by…………………………………………………</w:t>
      </w:r>
      <w:r w:rsidRPr="00147E75">
        <w:rPr>
          <w:rFonts w:ascii="Arial" w:hAnsi="Arial" w:cs="Arial"/>
          <w:sz w:val="24"/>
          <w:szCs w:val="24"/>
        </w:rPr>
        <w:tab/>
        <w:t>Date…………………..</w:t>
      </w:r>
    </w:p>
    <w:p w14:paraId="4A05A11B" w14:textId="77777777" w:rsidR="00C747B7" w:rsidRPr="006230E0" w:rsidRDefault="00C747B7" w:rsidP="006230E0">
      <w:pPr>
        <w:rPr>
          <w:rFonts w:ascii="Calibri" w:hAnsi="Calibri" w:cs="Arial"/>
          <w:sz w:val="24"/>
          <w:szCs w:val="24"/>
        </w:rPr>
      </w:pPr>
    </w:p>
    <w:sectPr w:rsidR="00C747B7" w:rsidRPr="006230E0" w:rsidSect="006178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0C0F" w14:textId="77777777" w:rsidR="00EC093C" w:rsidRDefault="00EC093C">
      <w:r>
        <w:separator/>
      </w:r>
    </w:p>
  </w:endnote>
  <w:endnote w:type="continuationSeparator" w:id="0">
    <w:p w14:paraId="1CCFDFEF" w14:textId="77777777" w:rsidR="00EC093C" w:rsidRDefault="00EC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9D10" w14:textId="77777777" w:rsidR="00266F41" w:rsidRDefault="00266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BA7C" w14:textId="77777777" w:rsidR="00266F41" w:rsidRDefault="0020639A" w:rsidP="002F53E1">
    <w:pPr>
      <w:pStyle w:val="Footer"/>
      <w:rPr>
        <w:rFonts w:ascii="Arial" w:hAnsi="Arial" w:cs="Arial"/>
        <w:b/>
        <w:bCs/>
        <w:sz w:val="16"/>
        <w:szCs w:val="16"/>
      </w:rPr>
    </w:pPr>
    <w:r w:rsidRPr="00266F41">
      <w:rPr>
        <w:rFonts w:ascii="Arial" w:hAnsi="Arial" w:cs="Arial"/>
        <w:b/>
        <w:bCs/>
        <w:sz w:val="16"/>
        <w:szCs w:val="16"/>
      </w:rPr>
      <w:t>Appendix 3 to SOP HTA-A1009-UoL Freezer defrosting log</w:t>
    </w:r>
  </w:p>
  <w:p w14:paraId="150B95F2" w14:textId="53249E44" w:rsidR="0020639A" w:rsidRPr="00266F41" w:rsidRDefault="00183FA8" w:rsidP="002F53E1">
    <w:pPr>
      <w:pStyle w:val="Footer"/>
      <w:rPr>
        <w:rFonts w:ascii="Arial" w:hAnsi="Arial" w:cs="Arial"/>
        <w:b/>
        <w:bCs/>
        <w:sz w:val="16"/>
        <w:szCs w:val="16"/>
      </w:rPr>
    </w:pPr>
    <w:r w:rsidRPr="00266F41">
      <w:rPr>
        <w:rFonts w:ascii="Arial" w:hAnsi="Arial" w:cs="Arial"/>
        <w:b/>
        <w:bCs/>
        <w:sz w:val="16"/>
        <w:szCs w:val="16"/>
      </w:rPr>
      <w:t xml:space="preserve">Version </w:t>
    </w:r>
    <w:r w:rsidR="00286E98" w:rsidRPr="00266F41">
      <w:rPr>
        <w:rFonts w:ascii="Arial" w:hAnsi="Arial" w:cs="Arial"/>
        <w:b/>
        <w:bCs/>
        <w:sz w:val="16"/>
        <w:szCs w:val="16"/>
      </w:rPr>
      <w:t>2.0</w:t>
    </w:r>
    <w:r w:rsidR="00266F41">
      <w:rPr>
        <w:rFonts w:ascii="Arial" w:hAnsi="Arial" w:cs="Arial"/>
        <w:b/>
        <w:bCs/>
        <w:sz w:val="16"/>
        <w:szCs w:val="16"/>
      </w:rPr>
      <w:t xml:space="preserve"> November 2024</w:t>
    </w:r>
  </w:p>
  <w:p w14:paraId="602E981E" w14:textId="77777777" w:rsidR="00266F41" w:rsidRPr="00266F41" w:rsidRDefault="00266F41" w:rsidP="00266F41">
    <w:pPr>
      <w:pStyle w:val="Footer"/>
      <w:rPr>
        <w:rFonts w:ascii="Arial" w:hAnsi="Arial" w:cs="Arial"/>
        <w:b/>
        <w:bCs/>
        <w:sz w:val="16"/>
        <w:szCs w:val="16"/>
      </w:rPr>
    </w:pPr>
    <w:bookmarkStart w:id="0" w:name="_Hlk180758781"/>
    <w:bookmarkStart w:id="1" w:name="_Hlk180760184"/>
    <w:bookmarkStart w:id="2" w:name="_Hlk180760185"/>
    <w:bookmarkStart w:id="3" w:name="_Hlk180760186"/>
    <w:bookmarkStart w:id="4" w:name="_Hlk180760187"/>
    <w:bookmarkStart w:id="5" w:name="_Hlk180760482"/>
    <w:bookmarkStart w:id="6" w:name="_Hlk180760483"/>
    <w:bookmarkStart w:id="7" w:name="_Hlk180760484"/>
    <w:bookmarkStart w:id="8" w:name="_Hlk180760485"/>
    <w:r w:rsidRPr="00266F41">
      <w:rPr>
        <w:rFonts w:ascii="Arial" w:hAnsi="Arial" w:cs="Arial"/>
        <w:b/>
        <w:bCs/>
        <w:sz w:val="16"/>
        <w:szCs w:val="16"/>
      </w:rPr>
      <w:t>NB: Paper copies of this document may not be the most recent version. The definitive version is held on the RGO, HTA SOP webpages.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  <w:p w14:paraId="0154A739" w14:textId="77777777" w:rsidR="0020639A" w:rsidRPr="00266F41" w:rsidRDefault="00266F41" w:rsidP="00266F41">
    <w:pPr>
      <w:pStyle w:val="Footer"/>
      <w:jc w:val="center"/>
      <w:rPr>
        <w:rFonts w:ascii="Arial" w:hAnsi="Arial" w:cs="Arial"/>
        <w:b/>
        <w:bCs/>
        <w:sz w:val="16"/>
        <w:szCs w:val="16"/>
      </w:rPr>
    </w:pPr>
    <w:sdt>
      <w:sdtPr>
        <w:rPr>
          <w:rFonts w:ascii="Arial" w:hAnsi="Arial" w:cs="Arial"/>
          <w:b/>
          <w:bCs/>
          <w:sz w:val="16"/>
          <w:szCs w:val="16"/>
        </w:rPr>
        <w:id w:val="-21394072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20639A" w:rsidRPr="00266F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Page </w:t>
            </w:r>
            <w:r w:rsidR="0020639A" w:rsidRPr="00266F4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20639A" w:rsidRPr="00266F4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20639A" w:rsidRPr="00266F4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83FA8" w:rsidRPr="00266F4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0639A" w:rsidRPr="00266F4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20639A" w:rsidRPr="00266F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</w:t>
            </w:r>
            <w:r w:rsidR="0020639A" w:rsidRPr="00266F4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20639A" w:rsidRPr="00266F4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0639A" w:rsidRPr="00266F4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83FA8" w:rsidRPr="00266F4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0639A" w:rsidRPr="00266F4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CAEB" w14:textId="77777777" w:rsidR="00266F41" w:rsidRDefault="00266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6365" w14:textId="77777777" w:rsidR="00EC093C" w:rsidRDefault="00EC093C">
      <w:r>
        <w:separator/>
      </w:r>
    </w:p>
  </w:footnote>
  <w:footnote w:type="continuationSeparator" w:id="0">
    <w:p w14:paraId="7E22B21D" w14:textId="77777777" w:rsidR="00EC093C" w:rsidRDefault="00EC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C79E" w14:textId="77777777" w:rsidR="00266F41" w:rsidRDefault="00266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DBE7" w14:textId="087D7D4B" w:rsidR="006178D0" w:rsidRDefault="002F53E1" w:rsidP="00A56F03">
    <w:pPr>
      <w:pStyle w:val="Header"/>
    </w:pPr>
    <w:r>
      <w:rPr>
        <w:noProof/>
      </w:rPr>
      <w:drawing>
        <wp:inline distT="0" distB="0" distL="0" distR="0" wp14:anchorId="6BBB2C38" wp14:editId="36A23950">
          <wp:extent cx="19050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30F9" w14:textId="77777777" w:rsidR="00266F41" w:rsidRDefault="00266F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23"/>
    <w:rsid w:val="0006790C"/>
    <w:rsid w:val="00097510"/>
    <w:rsid w:val="000D62E2"/>
    <w:rsid w:val="00141AEF"/>
    <w:rsid w:val="00147E75"/>
    <w:rsid w:val="00183FA8"/>
    <w:rsid w:val="0020346B"/>
    <w:rsid w:val="00203F00"/>
    <w:rsid w:val="0020639A"/>
    <w:rsid w:val="00225F3F"/>
    <w:rsid w:val="00266F41"/>
    <w:rsid w:val="00286E98"/>
    <w:rsid w:val="002D1649"/>
    <w:rsid w:val="002F53E1"/>
    <w:rsid w:val="003D1739"/>
    <w:rsid w:val="003E216A"/>
    <w:rsid w:val="00451AEF"/>
    <w:rsid w:val="00491E52"/>
    <w:rsid w:val="004E49E8"/>
    <w:rsid w:val="005224C1"/>
    <w:rsid w:val="00551BE9"/>
    <w:rsid w:val="00585B1E"/>
    <w:rsid w:val="0058651A"/>
    <w:rsid w:val="005C760F"/>
    <w:rsid w:val="006178D0"/>
    <w:rsid w:val="006230E0"/>
    <w:rsid w:val="00654A52"/>
    <w:rsid w:val="006A28E7"/>
    <w:rsid w:val="0073090D"/>
    <w:rsid w:val="00951D4C"/>
    <w:rsid w:val="00993442"/>
    <w:rsid w:val="00A30065"/>
    <w:rsid w:val="00A56F03"/>
    <w:rsid w:val="00AD285E"/>
    <w:rsid w:val="00AF2FD2"/>
    <w:rsid w:val="00B02D8A"/>
    <w:rsid w:val="00BC3390"/>
    <w:rsid w:val="00BD298C"/>
    <w:rsid w:val="00BE08BC"/>
    <w:rsid w:val="00C747B7"/>
    <w:rsid w:val="00CA7133"/>
    <w:rsid w:val="00E77EDE"/>
    <w:rsid w:val="00E8179E"/>
    <w:rsid w:val="00EC093C"/>
    <w:rsid w:val="00ED4612"/>
    <w:rsid w:val="00F35923"/>
    <w:rsid w:val="00F83DCF"/>
    <w:rsid w:val="00F92165"/>
    <w:rsid w:val="00FB3BF2"/>
    <w:rsid w:val="00FC3EBE"/>
    <w:rsid w:val="00F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81798FB"/>
  <w15:chartTrackingRefBased/>
  <w15:docId w15:val="{F3F9C252-467E-4336-88C8-E7556C68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3FA8"/>
    <w:pPr>
      <w:jc w:val="center"/>
      <w:outlineLvl w:val="0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59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3592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D298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0639A"/>
  </w:style>
  <w:style w:type="character" w:customStyle="1" w:styleId="Heading1Char">
    <w:name w:val="Heading 1 Char"/>
    <w:basedOn w:val="DefaultParagraphFont"/>
    <w:link w:val="Heading1"/>
    <w:rsid w:val="00183FA8"/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TEMPERATURE LOG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TEMPERATURE LOG</dc:title>
  <dc:subject/>
  <dc:creator>ONCOLOGY TRIALS UNIT</dc:creator>
  <cp:keywords/>
  <dc:description/>
  <cp:lastModifiedBy>Fitzpatrick, Claire</cp:lastModifiedBy>
  <cp:revision>3</cp:revision>
  <cp:lastPrinted>2012-05-14T11:54:00Z</cp:lastPrinted>
  <dcterms:created xsi:type="dcterms:W3CDTF">2024-10-16T10:40:00Z</dcterms:created>
  <dcterms:modified xsi:type="dcterms:W3CDTF">2024-10-29T07:37:00Z</dcterms:modified>
</cp:coreProperties>
</file>