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5571E" w14:textId="3AA19A53" w:rsidR="00E802C6" w:rsidRDefault="00731345">
      <w:r>
        <w:rPr>
          <w:noProof/>
          <w:lang w:eastAsia="en-GB"/>
        </w:rPr>
        <w:drawing>
          <wp:inline distT="0" distB="0" distL="0" distR="0" wp14:anchorId="636315E0" wp14:editId="0D51854E">
            <wp:extent cx="2162175" cy="58102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175" cy="581025"/>
                    </a:xfrm>
                    <a:prstGeom prst="rect">
                      <a:avLst/>
                    </a:prstGeom>
                    <a:noFill/>
                    <a:ln>
                      <a:noFill/>
                    </a:ln>
                  </pic:spPr>
                </pic:pic>
              </a:graphicData>
            </a:graphic>
          </wp:inline>
        </w:drawing>
      </w:r>
    </w:p>
    <w:p w14:paraId="64AA2C68" w14:textId="6F766BD8" w:rsidR="00731345" w:rsidRDefault="00731345"/>
    <w:p w14:paraId="2D14240C" w14:textId="4FD145DE" w:rsidR="00731345" w:rsidRPr="00052E9F" w:rsidRDefault="00731345" w:rsidP="00731345">
      <w:pPr>
        <w:jc w:val="center"/>
        <w:rPr>
          <w:b/>
          <w:bCs/>
          <w:sz w:val="28"/>
          <w:szCs w:val="28"/>
        </w:rPr>
      </w:pPr>
      <w:r w:rsidRPr="00052E9F">
        <w:rPr>
          <w:b/>
          <w:bCs/>
          <w:sz w:val="28"/>
          <w:szCs w:val="28"/>
        </w:rPr>
        <w:t>Safeguarding and Prevent Policy</w:t>
      </w:r>
    </w:p>
    <w:p w14:paraId="2A723CAD" w14:textId="3E5FAF61" w:rsidR="00731345" w:rsidRDefault="00731345" w:rsidP="00920358">
      <w:pPr>
        <w:rPr>
          <w:b/>
          <w:bCs/>
          <w:sz w:val="24"/>
          <w:szCs w:val="24"/>
        </w:rPr>
      </w:pPr>
    </w:p>
    <w:p w14:paraId="51BBD7A5" w14:textId="63FE968E" w:rsidR="00920358" w:rsidRPr="005A55D1" w:rsidRDefault="00920358" w:rsidP="00920358">
      <w:pPr>
        <w:rPr>
          <w:rFonts w:cstheme="minorHAnsi"/>
          <w:b/>
        </w:rPr>
      </w:pPr>
      <w:r>
        <w:rPr>
          <w:rFonts w:cstheme="minorHAnsi"/>
          <w:b/>
        </w:rPr>
        <w:t>Document control table</w:t>
      </w:r>
    </w:p>
    <w:tbl>
      <w:tblPr>
        <w:tblStyle w:val="TableGrid"/>
        <w:tblW w:w="0" w:type="auto"/>
        <w:tblLook w:val="04A0" w:firstRow="1" w:lastRow="0" w:firstColumn="1" w:lastColumn="0" w:noHBand="0" w:noVBand="1"/>
        <w:tblCaption w:val="This is a document control table"/>
        <w:tblDescription w:val="This is a document control table including the following information: Prepared by; approved by; date of issue; version; and next review date"/>
      </w:tblPr>
      <w:tblGrid>
        <w:gridCol w:w="4508"/>
        <w:gridCol w:w="4508"/>
      </w:tblGrid>
      <w:tr w:rsidR="00920358" w:rsidRPr="005A55D1" w14:paraId="29A6374C" w14:textId="77777777" w:rsidTr="007A0427">
        <w:trPr>
          <w:tblHeader/>
        </w:trPr>
        <w:tc>
          <w:tcPr>
            <w:tcW w:w="4508" w:type="dxa"/>
            <w:tcBorders>
              <w:top w:val="single" w:sz="4" w:space="0" w:color="auto"/>
              <w:left w:val="single" w:sz="4" w:space="0" w:color="auto"/>
              <w:bottom w:val="single" w:sz="4" w:space="0" w:color="auto"/>
              <w:right w:val="single" w:sz="4" w:space="0" w:color="auto"/>
            </w:tcBorders>
          </w:tcPr>
          <w:p w14:paraId="2E4CA39E" w14:textId="77777777" w:rsidR="00920358" w:rsidRPr="005A55D1" w:rsidRDefault="00920358" w:rsidP="00800F4C">
            <w:pPr>
              <w:pStyle w:val="ListParagraph"/>
              <w:numPr>
                <w:ilvl w:val="0"/>
                <w:numId w:val="14"/>
              </w:numPr>
              <w:jc w:val="both"/>
              <w:rPr>
                <w:rFonts w:cstheme="minorHAnsi"/>
                <w:b/>
              </w:rPr>
            </w:pPr>
            <w:r w:rsidRPr="005A55D1">
              <w:rPr>
                <w:rFonts w:cstheme="minorHAnsi"/>
                <w:b/>
              </w:rPr>
              <w:t>Prepared by (lead responsibility)</w:t>
            </w:r>
          </w:p>
          <w:p w14:paraId="4D2DB399" w14:textId="77777777" w:rsidR="00920358" w:rsidRPr="005A55D1" w:rsidRDefault="00920358" w:rsidP="007A0427">
            <w:pPr>
              <w:jc w:val="both"/>
              <w:rPr>
                <w:rFonts w:cstheme="minorHAnsi"/>
                <w:i/>
              </w:rPr>
            </w:pPr>
          </w:p>
        </w:tc>
        <w:tc>
          <w:tcPr>
            <w:tcW w:w="4508" w:type="dxa"/>
            <w:tcBorders>
              <w:top w:val="single" w:sz="4" w:space="0" w:color="auto"/>
              <w:left w:val="single" w:sz="4" w:space="0" w:color="auto"/>
              <w:bottom w:val="single" w:sz="4" w:space="0" w:color="auto"/>
              <w:right w:val="single" w:sz="4" w:space="0" w:color="auto"/>
            </w:tcBorders>
            <w:hideMark/>
          </w:tcPr>
          <w:p w14:paraId="6D4FCE32" w14:textId="1FC2702B" w:rsidR="00920358" w:rsidRPr="005A55D1" w:rsidRDefault="00D9467E" w:rsidP="007A0427">
            <w:pPr>
              <w:rPr>
                <w:rFonts w:cstheme="minorHAnsi"/>
              </w:rPr>
            </w:pPr>
            <w:r>
              <w:rPr>
                <w:rFonts w:cstheme="minorHAnsi"/>
              </w:rPr>
              <w:t>Angela Truby, Director of Student Services and Belonging and Institutional D</w:t>
            </w:r>
            <w:r w:rsidR="00E92B19">
              <w:rPr>
                <w:rFonts w:cstheme="minorHAnsi"/>
              </w:rPr>
              <w:t xml:space="preserve">esignated Safeguarding </w:t>
            </w:r>
            <w:r>
              <w:rPr>
                <w:rFonts w:cstheme="minorHAnsi"/>
              </w:rPr>
              <w:t>L</w:t>
            </w:r>
            <w:r w:rsidR="00E92B19">
              <w:rPr>
                <w:rFonts w:cstheme="minorHAnsi"/>
              </w:rPr>
              <w:t>ead</w:t>
            </w:r>
          </w:p>
        </w:tc>
      </w:tr>
      <w:tr w:rsidR="00920358" w:rsidRPr="005A55D1" w14:paraId="0F56E68D" w14:textId="77777777" w:rsidTr="007A0427">
        <w:trPr>
          <w:tblHeader/>
        </w:trPr>
        <w:tc>
          <w:tcPr>
            <w:tcW w:w="4508" w:type="dxa"/>
            <w:tcBorders>
              <w:top w:val="single" w:sz="4" w:space="0" w:color="auto"/>
              <w:left w:val="single" w:sz="4" w:space="0" w:color="auto"/>
              <w:bottom w:val="single" w:sz="4" w:space="0" w:color="auto"/>
              <w:right w:val="single" w:sz="4" w:space="0" w:color="auto"/>
            </w:tcBorders>
          </w:tcPr>
          <w:p w14:paraId="68A41E12" w14:textId="77777777" w:rsidR="00920358" w:rsidRPr="005A55D1" w:rsidRDefault="00920358" w:rsidP="00800F4C">
            <w:pPr>
              <w:pStyle w:val="ListParagraph"/>
              <w:numPr>
                <w:ilvl w:val="0"/>
                <w:numId w:val="14"/>
              </w:numPr>
              <w:tabs>
                <w:tab w:val="left" w:pos="1607"/>
              </w:tabs>
              <w:jc w:val="both"/>
              <w:rPr>
                <w:rFonts w:cstheme="minorHAnsi"/>
                <w:b/>
              </w:rPr>
            </w:pPr>
            <w:r w:rsidRPr="005A55D1">
              <w:rPr>
                <w:rFonts w:cstheme="minorHAnsi"/>
                <w:b/>
              </w:rPr>
              <w:t>Approved by</w:t>
            </w:r>
            <w:r w:rsidRPr="005A55D1">
              <w:rPr>
                <w:rFonts w:cstheme="minorHAnsi"/>
                <w:b/>
              </w:rPr>
              <w:tab/>
            </w:r>
          </w:p>
          <w:p w14:paraId="7B2292F8" w14:textId="77777777" w:rsidR="00920358" w:rsidRPr="005A55D1" w:rsidRDefault="00920358" w:rsidP="007A0427">
            <w:pPr>
              <w:tabs>
                <w:tab w:val="left" w:pos="1607"/>
              </w:tabs>
              <w:jc w:val="both"/>
              <w:rPr>
                <w:rFonts w:cstheme="minorHAnsi"/>
                <w:i/>
              </w:rPr>
            </w:pPr>
          </w:p>
        </w:tc>
        <w:tc>
          <w:tcPr>
            <w:tcW w:w="4508" w:type="dxa"/>
            <w:tcBorders>
              <w:top w:val="single" w:sz="4" w:space="0" w:color="auto"/>
              <w:left w:val="single" w:sz="4" w:space="0" w:color="auto"/>
              <w:bottom w:val="single" w:sz="4" w:space="0" w:color="auto"/>
              <w:right w:val="single" w:sz="4" w:space="0" w:color="auto"/>
            </w:tcBorders>
            <w:hideMark/>
          </w:tcPr>
          <w:p w14:paraId="786D2CA6" w14:textId="05F680E3" w:rsidR="00920358" w:rsidRPr="005A55D1" w:rsidRDefault="00721364" w:rsidP="007A0427">
            <w:pPr>
              <w:rPr>
                <w:rFonts w:cstheme="minorHAnsi"/>
              </w:rPr>
            </w:pPr>
            <w:r>
              <w:rPr>
                <w:rFonts w:cstheme="minorHAnsi"/>
              </w:rPr>
              <w:t xml:space="preserve">This version will be Audit and Risk Committee and </w:t>
            </w:r>
            <w:proofErr w:type="gramStart"/>
            <w:r>
              <w:rPr>
                <w:rFonts w:cstheme="minorHAnsi"/>
              </w:rPr>
              <w:t xml:space="preserve">Council </w:t>
            </w:r>
            <w:r w:rsidR="00B005A1">
              <w:rPr>
                <w:rFonts w:cstheme="minorHAnsi"/>
              </w:rPr>
              <w:t xml:space="preserve"> </w:t>
            </w:r>
            <w:r>
              <w:rPr>
                <w:rFonts w:cstheme="minorHAnsi"/>
              </w:rPr>
              <w:t>(</w:t>
            </w:r>
            <w:proofErr w:type="gramEnd"/>
            <w:r>
              <w:rPr>
                <w:rFonts w:cstheme="minorHAnsi"/>
              </w:rPr>
              <w:t xml:space="preserve">this process is subject to proposed changes).  </w:t>
            </w:r>
          </w:p>
        </w:tc>
      </w:tr>
    </w:tbl>
    <w:p w14:paraId="13D767A6" w14:textId="77777777" w:rsidR="00920358" w:rsidRPr="005A55D1" w:rsidRDefault="00920358" w:rsidP="00920358">
      <w:pPr>
        <w:rPr>
          <w:rFonts w:cstheme="minorHAnsi"/>
        </w:rPr>
      </w:pPr>
    </w:p>
    <w:p w14:paraId="49AFF62A" w14:textId="77777777" w:rsidR="00920358" w:rsidRPr="005A55D1" w:rsidRDefault="00920358" w:rsidP="00920358">
      <w:pPr>
        <w:rPr>
          <w:rFonts w:cstheme="minorHAnsi"/>
          <w:b/>
        </w:rPr>
      </w:pPr>
      <w:r w:rsidRPr="005A55D1">
        <w:rPr>
          <w:rFonts w:cstheme="minorHAnsi"/>
          <w:b/>
        </w:rPr>
        <w:t>Policy development steps</w:t>
      </w:r>
    </w:p>
    <w:tbl>
      <w:tblPr>
        <w:tblStyle w:val="TableGrid"/>
        <w:tblW w:w="0" w:type="auto"/>
        <w:tblLook w:val="04A0" w:firstRow="1" w:lastRow="0" w:firstColumn="1" w:lastColumn="0" w:noHBand="0" w:noVBand="1"/>
        <w:tblCaption w:val="This is a policy development steps table"/>
        <w:tblDescription w:val="This is a table showing the steps that have been taken to develop this policy - the table includes a column with actions and a column describing the steps taken "/>
      </w:tblPr>
      <w:tblGrid>
        <w:gridCol w:w="4508"/>
        <w:gridCol w:w="4508"/>
      </w:tblGrid>
      <w:tr w:rsidR="00920358" w:rsidRPr="005A55D1" w14:paraId="1B4AC84A" w14:textId="77777777" w:rsidTr="007A0427">
        <w:trPr>
          <w:tblHeader/>
        </w:trPr>
        <w:tc>
          <w:tcPr>
            <w:tcW w:w="4508" w:type="dxa"/>
            <w:tcBorders>
              <w:top w:val="single" w:sz="4" w:space="0" w:color="auto"/>
              <w:left w:val="single" w:sz="4" w:space="0" w:color="auto"/>
              <w:bottom w:val="single" w:sz="4" w:space="0" w:color="auto"/>
              <w:right w:val="single" w:sz="4" w:space="0" w:color="auto"/>
            </w:tcBorders>
          </w:tcPr>
          <w:p w14:paraId="7E837F32" w14:textId="77777777" w:rsidR="00920358" w:rsidRPr="005A55D1" w:rsidRDefault="00920358" w:rsidP="00800F4C">
            <w:pPr>
              <w:pStyle w:val="ListParagraph"/>
              <w:numPr>
                <w:ilvl w:val="0"/>
                <w:numId w:val="14"/>
              </w:numPr>
              <w:tabs>
                <w:tab w:val="right" w:pos="4292"/>
              </w:tabs>
              <w:rPr>
                <w:rFonts w:cstheme="minorHAnsi"/>
                <w:b/>
              </w:rPr>
            </w:pPr>
            <w:r w:rsidRPr="005A55D1">
              <w:rPr>
                <w:rFonts w:cstheme="minorHAnsi"/>
                <w:b/>
              </w:rPr>
              <w:t>Legal implications of this policy area.</w:t>
            </w:r>
          </w:p>
          <w:p w14:paraId="15B3AE7B" w14:textId="77777777" w:rsidR="00920358" w:rsidRPr="005A55D1" w:rsidRDefault="00920358" w:rsidP="007A0427">
            <w:pPr>
              <w:tabs>
                <w:tab w:val="right" w:pos="4292"/>
              </w:tabs>
              <w:jc w:val="both"/>
              <w:rPr>
                <w:rFonts w:cstheme="minorHAnsi"/>
              </w:rPr>
            </w:pPr>
          </w:p>
        </w:tc>
        <w:tc>
          <w:tcPr>
            <w:tcW w:w="4508" w:type="dxa"/>
            <w:tcBorders>
              <w:top w:val="single" w:sz="4" w:space="0" w:color="auto"/>
              <w:left w:val="single" w:sz="4" w:space="0" w:color="auto"/>
              <w:bottom w:val="single" w:sz="4" w:space="0" w:color="auto"/>
              <w:right w:val="single" w:sz="4" w:space="0" w:color="auto"/>
            </w:tcBorders>
            <w:hideMark/>
          </w:tcPr>
          <w:p w14:paraId="29396E57" w14:textId="37A9F980" w:rsidR="00920358" w:rsidRPr="00B005A1" w:rsidRDefault="00B005A1" w:rsidP="007A0427">
            <w:pPr>
              <w:rPr>
                <w:rFonts w:cstheme="minorHAnsi"/>
              </w:rPr>
            </w:pPr>
            <w:r>
              <w:rPr>
                <w:rFonts w:cstheme="minorHAnsi"/>
              </w:rPr>
              <w:t xml:space="preserve">See </w:t>
            </w:r>
            <w:r w:rsidR="00DF763A">
              <w:rPr>
                <w:rFonts w:cstheme="minorHAnsi"/>
              </w:rPr>
              <w:t>4</w:t>
            </w:r>
            <w:r>
              <w:rPr>
                <w:rFonts w:cstheme="minorHAnsi"/>
              </w:rPr>
              <w:t xml:space="preserve">.1 </w:t>
            </w:r>
          </w:p>
        </w:tc>
      </w:tr>
      <w:tr w:rsidR="00920358" w:rsidRPr="005A55D1" w14:paraId="2F4C0B45" w14:textId="77777777" w:rsidTr="007A0427">
        <w:trPr>
          <w:tblHeader/>
        </w:trPr>
        <w:tc>
          <w:tcPr>
            <w:tcW w:w="4508" w:type="dxa"/>
            <w:tcBorders>
              <w:top w:val="single" w:sz="4" w:space="0" w:color="auto"/>
              <w:left w:val="single" w:sz="4" w:space="0" w:color="auto"/>
              <w:bottom w:val="single" w:sz="4" w:space="0" w:color="auto"/>
              <w:right w:val="single" w:sz="4" w:space="0" w:color="auto"/>
            </w:tcBorders>
          </w:tcPr>
          <w:p w14:paraId="1EF279B4" w14:textId="77777777" w:rsidR="00920358" w:rsidRPr="005A55D1" w:rsidRDefault="00920358" w:rsidP="00800F4C">
            <w:pPr>
              <w:pStyle w:val="ListParagraph"/>
              <w:numPr>
                <w:ilvl w:val="0"/>
                <w:numId w:val="14"/>
              </w:numPr>
              <w:jc w:val="both"/>
              <w:rPr>
                <w:rFonts w:cstheme="minorHAnsi"/>
                <w:b/>
              </w:rPr>
            </w:pPr>
            <w:r w:rsidRPr="005A55D1">
              <w:rPr>
                <w:rFonts w:cstheme="minorHAnsi"/>
                <w:b/>
              </w:rPr>
              <w:t>Consultation for this policy</w:t>
            </w:r>
          </w:p>
          <w:p w14:paraId="5733B86B" w14:textId="77777777" w:rsidR="00920358" w:rsidRPr="005A55D1" w:rsidRDefault="00920358" w:rsidP="007A0427">
            <w:pPr>
              <w:jc w:val="both"/>
              <w:rPr>
                <w:rFonts w:cstheme="minorHAnsi"/>
                <w:i/>
              </w:rPr>
            </w:pPr>
          </w:p>
        </w:tc>
        <w:tc>
          <w:tcPr>
            <w:tcW w:w="4508" w:type="dxa"/>
            <w:tcBorders>
              <w:top w:val="single" w:sz="4" w:space="0" w:color="auto"/>
              <w:left w:val="single" w:sz="4" w:space="0" w:color="auto"/>
              <w:bottom w:val="single" w:sz="4" w:space="0" w:color="auto"/>
              <w:right w:val="single" w:sz="4" w:space="0" w:color="auto"/>
            </w:tcBorders>
            <w:hideMark/>
          </w:tcPr>
          <w:p w14:paraId="57FE6C19" w14:textId="25EF1B91" w:rsidR="00920358" w:rsidRDefault="00B005A1" w:rsidP="007A0427">
            <w:pPr>
              <w:rPr>
                <w:rFonts w:cstheme="minorHAnsi"/>
              </w:rPr>
            </w:pPr>
            <w:r>
              <w:rPr>
                <w:rFonts w:cstheme="minorHAnsi"/>
              </w:rPr>
              <w:t xml:space="preserve">Student Wellbeing and Inclusivity Subcommittee, SELT, SU, and Education </w:t>
            </w:r>
            <w:r w:rsidR="00DF763A">
              <w:rPr>
                <w:rFonts w:cstheme="minorHAnsi"/>
              </w:rPr>
              <w:t xml:space="preserve">Committee for the original iteration. </w:t>
            </w:r>
          </w:p>
          <w:p w14:paraId="7636CC64" w14:textId="1533AE9E" w:rsidR="00DF763A" w:rsidRPr="005A55D1" w:rsidRDefault="00DF763A" w:rsidP="007A0427">
            <w:pPr>
              <w:rPr>
                <w:rFonts w:cstheme="minorHAnsi"/>
              </w:rPr>
            </w:pPr>
            <w:r>
              <w:rPr>
                <w:rFonts w:cstheme="minorHAnsi"/>
              </w:rPr>
              <w:t>For this revision</w:t>
            </w:r>
            <w:r w:rsidR="002247BD">
              <w:rPr>
                <w:rFonts w:cstheme="minorHAnsi"/>
              </w:rPr>
              <w:t xml:space="preserve"> – Academic Registrar, and Institutional Prevent Lead</w:t>
            </w:r>
            <w:r w:rsidR="007F33D8">
              <w:rPr>
                <w:rFonts w:cstheme="minorHAnsi"/>
              </w:rPr>
              <w:t xml:space="preserve">, Education Committee, Safeguarding and Prevent Working Group </w:t>
            </w:r>
          </w:p>
        </w:tc>
      </w:tr>
      <w:tr w:rsidR="00920358" w:rsidRPr="005A55D1" w14:paraId="61B6C5D2" w14:textId="77777777" w:rsidTr="007A0427">
        <w:trPr>
          <w:tblHeader/>
        </w:trPr>
        <w:tc>
          <w:tcPr>
            <w:tcW w:w="4508" w:type="dxa"/>
            <w:tcBorders>
              <w:top w:val="single" w:sz="4" w:space="0" w:color="auto"/>
              <w:left w:val="single" w:sz="4" w:space="0" w:color="auto"/>
              <w:bottom w:val="single" w:sz="4" w:space="0" w:color="auto"/>
              <w:right w:val="single" w:sz="4" w:space="0" w:color="auto"/>
            </w:tcBorders>
          </w:tcPr>
          <w:p w14:paraId="1359221F" w14:textId="77777777" w:rsidR="00920358" w:rsidRPr="005A55D1" w:rsidRDefault="00920358" w:rsidP="00800F4C">
            <w:pPr>
              <w:pStyle w:val="ListParagraph"/>
              <w:numPr>
                <w:ilvl w:val="0"/>
                <w:numId w:val="14"/>
              </w:numPr>
              <w:jc w:val="both"/>
              <w:rPr>
                <w:rFonts w:cstheme="minorHAnsi"/>
                <w:b/>
              </w:rPr>
            </w:pPr>
            <w:r w:rsidRPr="005A55D1">
              <w:rPr>
                <w:rFonts w:cstheme="minorHAnsi"/>
                <w:b/>
              </w:rPr>
              <w:t>Related procedures/guidance</w:t>
            </w:r>
          </w:p>
          <w:p w14:paraId="5D7EC0BF" w14:textId="77777777" w:rsidR="00920358" w:rsidRPr="005A55D1" w:rsidRDefault="00920358" w:rsidP="007A0427">
            <w:pPr>
              <w:jc w:val="both"/>
              <w:rPr>
                <w:rFonts w:cstheme="minorHAnsi"/>
                <w:i/>
              </w:rPr>
            </w:pPr>
          </w:p>
        </w:tc>
        <w:tc>
          <w:tcPr>
            <w:tcW w:w="4508" w:type="dxa"/>
            <w:tcBorders>
              <w:top w:val="single" w:sz="4" w:space="0" w:color="auto"/>
              <w:left w:val="single" w:sz="4" w:space="0" w:color="auto"/>
              <w:bottom w:val="single" w:sz="4" w:space="0" w:color="auto"/>
              <w:right w:val="single" w:sz="4" w:space="0" w:color="auto"/>
            </w:tcBorders>
            <w:hideMark/>
          </w:tcPr>
          <w:p w14:paraId="62B55625" w14:textId="5E097739" w:rsidR="00920358" w:rsidRPr="005A55D1" w:rsidRDefault="00B005A1" w:rsidP="007A0427">
            <w:pPr>
              <w:rPr>
                <w:rFonts w:cstheme="minorHAnsi"/>
              </w:rPr>
            </w:pPr>
            <w:r>
              <w:rPr>
                <w:rFonts w:cstheme="minorHAnsi"/>
              </w:rPr>
              <w:t xml:space="preserve">See appendix C </w:t>
            </w:r>
          </w:p>
        </w:tc>
      </w:tr>
      <w:tr w:rsidR="00920358" w:rsidRPr="005A55D1" w14:paraId="1EC56997" w14:textId="77777777" w:rsidTr="007A0427">
        <w:trPr>
          <w:tblHeader/>
        </w:trPr>
        <w:tc>
          <w:tcPr>
            <w:tcW w:w="4508" w:type="dxa"/>
            <w:tcBorders>
              <w:top w:val="single" w:sz="4" w:space="0" w:color="auto"/>
              <w:left w:val="single" w:sz="4" w:space="0" w:color="auto"/>
              <w:bottom w:val="single" w:sz="4" w:space="0" w:color="auto"/>
              <w:right w:val="single" w:sz="4" w:space="0" w:color="auto"/>
            </w:tcBorders>
          </w:tcPr>
          <w:p w14:paraId="3BCFF736" w14:textId="77777777" w:rsidR="00920358" w:rsidRPr="005A55D1" w:rsidRDefault="00920358" w:rsidP="00800F4C">
            <w:pPr>
              <w:pStyle w:val="ListParagraph"/>
              <w:numPr>
                <w:ilvl w:val="0"/>
                <w:numId w:val="14"/>
              </w:numPr>
              <w:rPr>
                <w:rFonts w:cstheme="minorHAnsi"/>
              </w:rPr>
            </w:pPr>
            <w:r w:rsidRPr="005A55D1">
              <w:rPr>
                <w:rFonts w:cstheme="minorHAnsi"/>
                <w:b/>
              </w:rPr>
              <w:t>Version history</w:t>
            </w:r>
            <w:r w:rsidRPr="005A55D1">
              <w:rPr>
                <w:rFonts w:cstheme="minorHAnsi"/>
              </w:rPr>
              <w:t xml:space="preserve"> </w:t>
            </w:r>
          </w:p>
          <w:p w14:paraId="344B9800" w14:textId="77777777" w:rsidR="00920358" w:rsidRPr="005A55D1" w:rsidRDefault="00920358" w:rsidP="007A0427">
            <w:pPr>
              <w:rPr>
                <w:rFonts w:cstheme="minorHAnsi"/>
                <w:i/>
              </w:rPr>
            </w:pPr>
          </w:p>
        </w:tc>
        <w:tc>
          <w:tcPr>
            <w:tcW w:w="4508" w:type="dxa"/>
            <w:tcBorders>
              <w:top w:val="single" w:sz="4" w:space="0" w:color="auto"/>
              <w:left w:val="single" w:sz="4" w:space="0" w:color="auto"/>
              <w:bottom w:val="single" w:sz="4" w:space="0" w:color="auto"/>
              <w:right w:val="single" w:sz="4" w:space="0" w:color="auto"/>
            </w:tcBorders>
            <w:hideMark/>
          </w:tcPr>
          <w:p w14:paraId="5313197B" w14:textId="30157827" w:rsidR="00920358" w:rsidRPr="005A55D1" w:rsidRDefault="00721364" w:rsidP="007A0427">
            <w:pPr>
              <w:rPr>
                <w:rFonts w:cstheme="minorHAnsi"/>
              </w:rPr>
            </w:pPr>
            <w:r>
              <w:rPr>
                <w:rFonts w:cstheme="minorHAnsi"/>
              </w:rPr>
              <w:t xml:space="preserve">V1 of the revised policy </w:t>
            </w:r>
          </w:p>
        </w:tc>
      </w:tr>
      <w:tr w:rsidR="00920358" w:rsidRPr="005A55D1" w14:paraId="56FE0594" w14:textId="77777777" w:rsidTr="007A0427">
        <w:trPr>
          <w:tblHeader/>
        </w:trPr>
        <w:tc>
          <w:tcPr>
            <w:tcW w:w="4508" w:type="dxa"/>
            <w:tcBorders>
              <w:top w:val="single" w:sz="4" w:space="0" w:color="auto"/>
              <w:left w:val="single" w:sz="4" w:space="0" w:color="auto"/>
              <w:bottom w:val="single" w:sz="4" w:space="0" w:color="auto"/>
              <w:right w:val="single" w:sz="4" w:space="0" w:color="auto"/>
            </w:tcBorders>
          </w:tcPr>
          <w:p w14:paraId="16707A88" w14:textId="77777777" w:rsidR="00920358" w:rsidRPr="005A55D1" w:rsidRDefault="00920358" w:rsidP="00800F4C">
            <w:pPr>
              <w:pStyle w:val="ListParagraph"/>
              <w:numPr>
                <w:ilvl w:val="0"/>
                <w:numId w:val="14"/>
              </w:numPr>
              <w:rPr>
                <w:rFonts w:cstheme="minorHAnsi"/>
                <w:b/>
              </w:rPr>
            </w:pPr>
            <w:r w:rsidRPr="005A55D1">
              <w:rPr>
                <w:rFonts w:cstheme="minorHAnsi"/>
                <w:b/>
              </w:rPr>
              <w:t xml:space="preserve">Monitoring </w:t>
            </w:r>
          </w:p>
          <w:p w14:paraId="7419817B" w14:textId="77777777" w:rsidR="00920358" w:rsidRPr="005A55D1" w:rsidRDefault="00920358" w:rsidP="007A0427">
            <w:pPr>
              <w:rPr>
                <w:rFonts w:cstheme="minorHAnsi"/>
                <w:b/>
                <w:i/>
              </w:rPr>
            </w:pPr>
          </w:p>
        </w:tc>
        <w:tc>
          <w:tcPr>
            <w:tcW w:w="4508" w:type="dxa"/>
            <w:tcBorders>
              <w:top w:val="single" w:sz="4" w:space="0" w:color="auto"/>
              <w:left w:val="single" w:sz="4" w:space="0" w:color="auto"/>
              <w:bottom w:val="single" w:sz="4" w:space="0" w:color="auto"/>
              <w:right w:val="single" w:sz="4" w:space="0" w:color="auto"/>
            </w:tcBorders>
            <w:hideMark/>
          </w:tcPr>
          <w:p w14:paraId="11892FDE" w14:textId="670A1E9C" w:rsidR="00920358" w:rsidRPr="005A55D1" w:rsidRDefault="00B005A1" w:rsidP="007A0427">
            <w:pPr>
              <w:jc w:val="both"/>
              <w:rPr>
                <w:rFonts w:cstheme="minorHAnsi"/>
              </w:rPr>
            </w:pPr>
            <w:r>
              <w:rPr>
                <w:rFonts w:cstheme="minorHAnsi"/>
              </w:rPr>
              <w:t>Safeguarding and Prevent Working Group</w:t>
            </w:r>
            <w:r w:rsidR="00721364">
              <w:rPr>
                <w:rFonts w:cstheme="minorHAnsi"/>
              </w:rPr>
              <w:t xml:space="preserve">, and Council (this process is subject to proposed </w:t>
            </w:r>
            <w:r w:rsidR="002247BD">
              <w:rPr>
                <w:rFonts w:cstheme="minorHAnsi"/>
              </w:rPr>
              <w:t xml:space="preserve">Governance </w:t>
            </w:r>
            <w:r w:rsidR="00721364">
              <w:rPr>
                <w:rFonts w:cstheme="minorHAnsi"/>
              </w:rPr>
              <w:t xml:space="preserve">changes).  </w:t>
            </w:r>
          </w:p>
        </w:tc>
      </w:tr>
      <w:tr w:rsidR="00920358" w:rsidRPr="005A55D1" w14:paraId="65B70284" w14:textId="77777777" w:rsidTr="007A0427">
        <w:trPr>
          <w:tblHeader/>
        </w:trPr>
        <w:tc>
          <w:tcPr>
            <w:tcW w:w="4508" w:type="dxa"/>
            <w:tcBorders>
              <w:top w:val="single" w:sz="4" w:space="0" w:color="auto"/>
              <w:left w:val="single" w:sz="4" w:space="0" w:color="auto"/>
              <w:bottom w:val="single" w:sz="4" w:space="0" w:color="auto"/>
              <w:right w:val="single" w:sz="4" w:space="0" w:color="auto"/>
            </w:tcBorders>
          </w:tcPr>
          <w:p w14:paraId="6A28E5DD" w14:textId="77777777" w:rsidR="00920358" w:rsidRPr="005A55D1" w:rsidRDefault="00920358" w:rsidP="00800F4C">
            <w:pPr>
              <w:pStyle w:val="ListParagraph"/>
              <w:numPr>
                <w:ilvl w:val="0"/>
                <w:numId w:val="14"/>
              </w:numPr>
              <w:rPr>
                <w:rFonts w:cstheme="minorHAnsi"/>
                <w:b/>
              </w:rPr>
            </w:pPr>
            <w:r w:rsidRPr="005A55D1">
              <w:rPr>
                <w:rFonts w:cstheme="minorHAnsi"/>
                <w:b/>
              </w:rPr>
              <w:t xml:space="preserve"> Date of issue</w:t>
            </w:r>
          </w:p>
          <w:p w14:paraId="3E074D17" w14:textId="77777777" w:rsidR="00920358" w:rsidRPr="005A55D1" w:rsidRDefault="00920358" w:rsidP="007A0427">
            <w:pPr>
              <w:rPr>
                <w:rFonts w:cstheme="minorHAnsi"/>
                <w:b/>
                <w:i/>
              </w:rPr>
            </w:pPr>
          </w:p>
        </w:tc>
        <w:tc>
          <w:tcPr>
            <w:tcW w:w="4508" w:type="dxa"/>
            <w:tcBorders>
              <w:top w:val="single" w:sz="4" w:space="0" w:color="auto"/>
              <w:left w:val="single" w:sz="4" w:space="0" w:color="auto"/>
              <w:bottom w:val="single" w:sz="4" w:space="0" w:color="auto"/>
              <w:right w:val="single" w:sz="4" w:space="0" w:color="auto"/>
            </w:tcBorders>
            <w:hideMark/>
          </w:tcPr>
          <w:p w14:paraId="6258F572" w14:textId="77777777" w:rsidR="00920358" w:rsidRDefault="00B005A1" w:rsidP="007A0427">
            <w:pPr>
              <w:jc w:val="both"/>
              <w:rPr>
                <w:rFonts w:cstheme="minorHAnsi"/>
              </w:rPr>
            </w:pPr>
            <w:r>
              <w:rPr>
                <w:rFonts w:cstheme="minorHAnsi"/>
              </w:rPr>
              <w:t xml:space="preserve">November </w:t>
            </w:r>
            <w:r w:rsidR="00CD5291">
              <w:rPr>
                <w:rFonts w:cstheme="minorHAnsi"/>
              </w:rPr>
              <w:t>2023</w:t>
            </w:r>
          </w:p>
          <w:p w14:paraId="39254439" w14:textId="075634F4" w:rsidR="00CD5291" w:rsidRPr="005A55D1" w:rsidRDefault="00CD5291" w:rsidP="007A0427">
            <w:pPr>
              <w:jc w:val="both"/>
              <w:rPr>
                <w:rFonts w:cstheme="minorHAnsi"/>
              </w:rPr>
            </w:pPr>
            <w:r>
              <w:rPr>
                <w:rFonts w:cstheme="minorHAnsi"/>
              </w:rPr>
              <w:t>November 2025</w:t>
            </w:r>
          </w:p>
        </w:tc>
      </w:tr>
      <w:tr w:rsidR="00920358" w:rsidRPr="005A55D1" w14:paraId="30785683" w14:textId="77777777" w:rsidTr="007A0427">
        <w:trPr>
          <w:tblHeader/>
        </w:trPr>
        <w:tc>
          <w:tcPr>
            <w:tcW w:w="4508" w:type="dxa"/>
            <w:tcBorders>
              <w:top w:val="single" w:sz="4" w:space="0" w:color="auto"/>
              <w:left w:val="single" w:sz="4" w:space="0" w:color="auto"/>
              <w:bottom w:val="single" w:sz="4" w:space="0" w:color="auto"/>
              <w:right w:val="single" w:sz="4" w:space="0" w:color="auto"/>
            </w:tcBorders>
          </w:tcPr>
          <w:p w14:paraId="38E86A8E" w14:textId="43B31E22" w:rsidR="00920358" w:rsidRPr="005A55D1" w:rsidRDefault="00CD5291" w:rsidP="00800F4C">
            <w:pPr>
              <w:pStyle w:val="ListParagraph"/>
              <w:numPr>
                <w:ilvl w:val="0"/>
                <w:numId w:val="14"/>
              </w:numPr>
              <w:rPr>
                <w:rFonts w:cstheme="minorHAnsi"/>
                <w:b/>
              </w:rPr>
            </w:pPr>
            <w:r>
              <w:rPr>
                <w:rFonts w:cstheme="minorHAnsi"/>
                <w:b/>
              </w:rPr>
              <w:t>Next R</w:t>
            </w:r>
            <w:r w:rsidR="00920358" w:rsidRPr="005A55D1">
              <w:rPr>
                <w:rFonts w:cstheme="minorHAnsi"/>
                <w:b/>
              </w:rPr>
              <w:t>eview date</w:t>
            </w:r>
          </w:p>
          <w:p w14:paraId="474C92F1" w14:textId="77777777" w:rsidR="00920358" w:rsidRPr="005A55D1" w:rsidRDefault="00920358" w:rsidP="007A0427">
            <w:pPr>
              <w:rPr>
                <w:rFonts w:cstheme="minorHAnsi"/>
                <w:b/>
                <w:i/>
              </w:rPr>
            </w:pPr>
          </w:p>
        </w:tc>
        <w:tc>
          <w:tcPr>
            <w:tcW w:w="4508" w:type="dxa"/>
            <w:tcBorders>
              <w:top w:val="single" w:sz="4" w:space="0" w:color="auto"/>
              <w:left w:val="single" w:sz="4" w:space="0" w:color="auto"/>
              <w:bottom w:val="single" w:sz="4" w:space="0" w:color="auto"/>
              <w:right w:val="single" w:sz="4" w:space="0" w:color="auto"/>
            </w:tcBorders>
            <w:hideMark/>
          </w:tcPr>
          <w:p w14:paraId="5FADFAB8" w14:textId="46528E16" w:rsidR="00920358" w:rsidRPr="005A55D1" w:rsidRDefault="00B005A1" w:rsidP="007A0427">
            <w:pPr>
              <w:jc w:val="both"/>
              <w:rPr>
                <w:rFonts w:cstheme="minorHAnsi"/>
              </w:rPr>
            </w:pPr>
            <w:r>
              <w:rPr>
                <w:rFonts w:cstheme="minorHAnsi"/>
              </w:rPr>
              <w:t>November 202</w:t>
            </w:r>
            <w:r w:rsidR="00721364">
              <w:rPr>
                <w:rFonts w:cstheme="minorHAnsi"/>
              </w:rPr>
              <w:t>7</w:t>
            </w:r>
          </w:p>
        </w:tc>
      </w:tr>
    </w:tbl>
    <w:p w14:paraId="139BA820" w14:textId="77777777" w:rsidR="00920358" w:rsidRDefault="00920358" w:rsidP="00920358">
      <w:pPr>
        <w:jc w:val="center"/>
        <w:rPr>
          <w:b/>
          <w:bCs/>
          <w:sz w:val="24"/>
          <w:szCs w:val="24"/>
        </w:rPr>
      </w:pPr>
    </w:p>
    <w:p w14:paraId="32212A94" w14:textId="618659B9" w:rsidR="00920358" w:rsidRDefault="00920358" w:rsidP="00920358">
      <w:pPr>
        <w:rPr>
          <w:b/>
          <w:bCs/>
          <w:sz w:val="24"/>
          <w:szCs w:val="24"/>
        </w:rPr>
      </w:pPr>
    </w:p>
    <w:p w14:paraId="7A2CF9A7" w14:textId="2A7267A4" w:rsidR="0032282D" w:rsidRDefault="0032282D" w:rsidP="00920358">
      <w:pPr>
        <w:rPr>
          <w:b/>
          <w:bCs/>
          <w:sz w:val="24"/>
          <w:szCs w:val="24"/>
        </w:rPr>
      </w:pPr>
    </w:p>
    <w:p w14:paraId="01FECEAE" w14:textId="274BA35B" w:rsidR="0032282D" w:rsidRDefault="0032282D" w:rsidP="00920358">
      <w:pPr>
        <w:rPr>
          <w:b/>
          <w:bCs/>
          <w:sz w:val="24"/>
          <w:szCs w:val="24"/>
        </w:rPr>
      </w:pPr>
    </w:p>
    <w:p w14:paraId="1BC6B21B" w14:textId="77777777" w:rsidR="0032282D" w:rsidRDefault="0032282D" w:rsidP="00920358">
      <w:pPr>
        <w:rPr>
          <w:b/>
          <w:bCs/>
          <w:sz w:val="24"/>
          <w:szCs w:val="24"/>
        </w:rPr>
      </w:pPr>
    </w:p>
    <w:p w14:paraId="787D516A" w14:textId="4377EBBE" w:rsidR="00920358" w:rsidRDefault="00920358" w:rsidP="00731345">
      <w:pPr>
        <w:jc w:val="center"/>
        <w:rPr>
          <w:b/>
          <w:bCs/>
          <w:sz w:val="24"/>
          <w:szCs w:val="24"/>
        </w:rPr>
      </w:pPr>
    </w:p>
    <w:p w14:paraId="6A9BA127" w14:textId="77777777" w:rsidR="00C61546" w:rsidRDefault="00C61546" w:rsidP="00731345">
      <w:pPr>
        <w:jc w:val="center"/>
        <w:rPr>
          <w:b/>
          <w:bCs/>
          <w:sz w:val="24"/>
          <w:szCs w:val="24"/>
        </w:rPr>
      </w:pPr>
    </w:p>
    <w:p w14:paraId="6C80426F" w14:textId="0F8198C9" w:rsidR="00920358" w:rsidRDefault="00920358" w:rsidP="00731345">
      <w:pPr>
        <w:jc w:val="center"/>
        <w:rPr>
          <w:b/>
          <w:bCs/>
          <w:sz w:val="24"/>
          <w:szCs w:val="24"/>
        </w:rPr>
      </w:pPr>
    </w:p>
    <w:p w14:paraId="2636EBC7" w14:textId="6E0C9A7E" w:rsidR="00731345" w:rsidRPr="0032282D" w:rsidRDefault="0032282D" w:rsidP="0032282D">
      <w:pPr>
        <w:rPr>
          <w:b/>
          <w:bCs/>
          <w:sz w:val="24"/>
          <w:szCs w:val="24"/>
        </w:rPr>
      </w:pPr>
      <w:r>
        <w:rPr>
          <w:b/>
          <w:bCs/>
          <w:sz w:val="24"/>
          <w:szCs w:val="24"/>
        </w:rPr>
        <w:t>1.</w:t>
      </w:r>
      <w:r w:rsidR="009471A3" w:rsidRPr="0032282D">
        <w:rPr>
          <w:b/>
          <w:bCs/>
          <w:sz w:val="24"/>
          <w:szCs w:val="24"/>
        </w:rPr>
        <w:t>Purpose</w:t>
      </w:r>
      <w:r w:rsidR="00731345" w:rsidRPr="0032282D">
        <w:rPr>
          <w:b/>
          <w:bCs/>
          <w:sz w:val="24"/>
          <w:szCs w:val="24"/>
        </w:rPr>
        <w:t xml:space="preserve"> </w:t>
      </w:r>
    </w:p>
    <w:p w14:paraId="4DBB0A94" w14:textId="77777777" w:rsidR="009E2CEA" w:rsidRPr="009E2CEA" w:rsidRDefault="009E2CEA" w:rsidP="009E2CEA">
      <w:pPr>
        <w:spacing w:before="100" w:beforeAutospacing="1" w:after="100" w:afterAutospacing="1" w:line="240" w:lineRule="auto"/>
        <w:rPr>
          <w:rFonts w:eastAsia="Times New Roman" w:cstheme="minorHAnsi"/>
          <w:lang w:eastAsia="en-GB"/>
        </w:rPr>
      </w:pPr>
      <w:r w:rsidRPr="009E2CEA">
        <w:rPr>
          <w:rFonts w:eastAsia="Times New Roman" w:cstheme="minorHAnsi"/>
          <w:b/>
          <w:bCs/>
          <w:lang w:eastAsia="en-GB"/>
        </w:rPr>
        <w:t>1.1 Duty of Care</w:t>
      </w:r>
      <w:r w:rsidRPr="009E2CEA">
        <w:rPr>
          <w:rFonts w:eastAsia="Times New Roman" w:cstheme="minorHAnsi"/>
          <w:lang w:eastAsia="en-GB"/>
        </w:rPr>
        <w:br/>
        <w:t xml:space="preserve">The University of Leicester recognises its legal and ethical responsibility to safeguard the welfare and safety of children and adults at risk who engage in </w:t>
      </w:r>
      <w:proofErr w:type="gramStart"/>
      <w:r w:rsidRPr="009E2CEA">
        <w:rPr>
          <w:rFonts w:eastAsia="Times New Roman" w:cstheme="minorHAnsi"/>
          <w:lang w:eastAsia="en-GB"/>
        </w:rPr>
        <w:t>University</w:t>
      </w:r>
      <w:proofErr w:type="gramEnd"/>
      <w:r w:rsidRPr="009E2CEA">
        <w:rPr>
          <w:rFonts w:eastAsia="Times New Roman" w:cstheme="minorHAnsi"/>
          <w:lang w:eastAsia="en-GB"/>
        </w:rPr>
        <w:t xml:space="preserve"> activities, whether conducted in person or online. The University’s activities involving children and adults at risk include, but are not limited to, teaching, research, outreach, and community engagement.</w:t>
      </w:r>
    </w:p>
    <w:p w14:paraId="1B91A93C" w14:textId="77777777" w:rsidR="009E2CEA" w:rsidRPr="009E2CEA" w:rsidRDefault="009E2CEA" w:rsidP="009E2CEA">
      <w:pPr>
        <w:spacing w:before="100" w:beforeAutospacing="1" w:after="100" w:afterAutospacing="1" w:line="240" w:lineRule="auto"/>
        <w:rPr>
          <w:rFonts w:eastAsia="Times New Roman" w:cstheme="minorHAnsi"/>
          <w:lang w:eastAsia="en-GB"/>
        </w:rPr>
      </w:pPr>
      <w:r w:rsidRPr="009E2CEA">
        <w:rPr>
          <w:rFonts w:eastAsia="Times New Roman" w:cstheme="minorHAnsi"/>
          <w:b/>
          <w:bCs/>
          <w:lang w:eastAsia="en-GB"/>
        </w:rPr>
        <w:t>1.2 Commitment to Safeguarding</w:t>
      </w:r>
      <w:r w:rsidRPr="009E2CEA">
        <w:rPr>
          <w:rFonts w:eastAsia="Times New Roman" w:cstheme="minorHAnsi"/>
          <w:lang w:eastAsia="en-GB"/>
        </w:rPr>
        <w:br/>
        <w:t>The University is committed to maintaining the highest standards of safeguarding practice and will take all reasonable measures to ensure that children and adults at risk are protected from harm. The University seeks to provide a safe and supportive environment in which individuals can benefit from educational opportunities and achieve their full potential.</w:t>
      </w:r>
    </w:p>
    <w:p w14:paraId="3E1611A1" w14:textId="77777777" w:rsidR="009E2CEA" w:rsidRPr="009E2CEA" w:rsidRDefault="009E2CEA" w:rsidP="009E2CEA">
      <w:pPr>
        <w:spacing w:before="100" w:beforeAutospacing="1" w:after="100" w:afterAutospacing="1" w:line="240" w:lineRule="auto"/>
        <w:rPr>
          <w:rFonts w:eastAsia="Times New Roman" w:cstheme="minorHAnsi"/>
          <w:lang w:eastAsia="en-GB"/>
        </w:rPr>
      </w:pPr>
      <w:r w:rsidRPr="009E2CEA">
        <w:rPr>
          <w:rFonts w:eastAsia="Times New Roman" w:cstheme="minorHAnsi"/>
          <w:b/>
          <w:bCs/>
          <w:lang w:eastAsia="en-GB"/>
        </w:rPr>
        <w:t>1.3 Institutional Obligations</w:t>
      </w:r>
      <w:r w:rsidRPr="009E2CEA">
        <w:rPr>
          <w:rFonts w:eastAsia="Times New Roman" w:cstheme="minorHAnsi"/>
          <w:lang w:eastAsia="en-GB"/>
        </w:rPr>
        <w:br/>
        <w:t>In accordance with statutory and common law duties, the University will take all reasonable and proportionate steps to protect children and adults at risk from foreseeable harm, including harm arising from acts of negligence, deliberate actions, or omissions. These safeguarding measures are complementary to, and not a substitute for, obligations arising under health and safety law and associated regulations.</w:t>
      </w:r>
    </w:p>
    <w:p w14:paraId="6FAF151E" w14:textId="77777777" w:rsidR="009E2CEA" w:rsidRPr="009E2CEA" w:rsidRDefault="009E2CEA" w:rsidP="009E2CEA">
      <w:pPr>
        <w:spacing w:before="100" w:beforeAutospacing="1" w:after="100" w:afterAutospacing="1" w:line="240" w:lineRule="auto"/>
        <w:rPr>
          <w:rFonts w:eastAsia="Times New Roman" w:cstheme="minorHAnsi"/>
          <w:lang w:eastAsia="en-GB"/>
        </w:rPr>
      </w:pPr>
      <w:r w:rsidRPr="009E2CEA">
        <w:rPr>
          <w:rFonts w:eastAsia="Times New Roman" w:cstheme="minorHAnsi"/>
          <w:b/>
          <w:bCs/>
          <w:lang w:eastAsia="en-GB"/>
        </w:rPr>
        <w:t>1.4 Compliance with the Prevent Duty</w:t>
      </w:r>
      <w:r w:rsidRPr="009E2CEA">
        <w:rPr>
          <w:rFonts w:eastAsia="Times New Roman" w:cstheme="minorHAnsi"/>
          <w:lang w:eastAsia="en-GB"/>
        </w:rPr>
        <w:br/>
        <w:t>The University complies with its statutory obligations under the Counter-Terrorism and Security Act 2015, specifically the Prevent Duty, which requires higher education institutions to have due regard to the need to prevent individuals from being drawn into terrorism.</w:t>
      </w:r>
    </w:p>
    <w:p w14:paraId="2ACA129E" w14:textId="77777777" w:rsidR="009E2CEA" w:rsidRPr="009E2CEA" w:rsidRDefault="009E2CEA" w:rsidP="009E2CEA">
      <w:pPr>
        <w:spacing w:before="100" w:beforeAutospacing="1" w:after="100" w:afterAutospacing="1" w:line="240" w:lineRule="auto"/>
        <w:rPr>
          <w:rFonts w:eastAsia="Times New Roman" w:cstheme="minorHAnsi"/>
          <w:lang w:eastAsia="en-GB"/>
        </w:rPr>
      </w:pPr>
      <w:r w:rsidRPr="009E2CEA">
        <w:rPr>
          <w:rFonts w:eastAsia="Times New Roman" w:cstheme="minorHAnsi"/>
          <w:b/>
          <w:bCs/>
          <w:lang w:eastAsia="en-GB"/>
        </w:rPr>
        <w:t>1.5 Safeguarding and the Prevent Duty</w:t>
      </w:r>
      <w:r w:rsidRPr="009E2CEA">
        <w:rPr>
          <w:rFonts w:eastAsia="Times New Roman" w:cstheme="minorHAnsi"/>
          <w:lang w:eastAsia="en-GB"/>
        </w:rPr>
        <w:br/>
        <w:t>The Prevent Duty is implemented within the University’s broader safeguarding framework. The University recognises that radicalisation and involvement in terrorism can constitute forms of abuse and exploitation, and therefore adopts a safeguarding approach in discharging its responsibilities under this legislation.</w:t>
      </w:r>
    </w:p>
    <w:p w14:paraId="2538EE79" w14:textId="77777777" w:rsidR="009E2CEA" w:rsidRPr="009E2CEA" w:rsidRDefault="009E2CEA" w:rsidP="009E2CEA">
      <w:pPr>
        <w:spacing w:before="100" w:beforeAutospacing="1" w:after="100" w:afterAutospacing="1" w:line="240" w:lineRule="auto"/>
        <w:rPr>
          <w:rFonts w:eastAsia="Times New Roman" w:cstheme="minorHAnsi"/>
          <w:lang w:eastAsia="en-GB"/>
        </w:rPr>
      </w:pPr>
      <w:r w:rsidRPr="009E2CEA">
        <w:rPr>
          <w:rFonts w:eastAsia="Times New Roman" w:cstheme="minorHAnsi"/>
          <w:b/>
          <w:bCs/>
          <w:lang w:eastAsia="en-GB"/>
        </w:rPr>
        <w:t>1.6 Relationship with Other University Policies</w:t>
      </w:r>
      <w:r w:rsidRPr="009E2CEA">
        <w:rPr>
          <w:rFonts w:eastAsia="Times New Roman" w:cstheme="minorHAnsi"/>
          <w:lang w:eastAsia="en-GB"/>
        </w:rPr>
        <w:br/>
        <w:t>This policy should be read in conjunction with other University of Leicester policies, procedures, and guidance documents relevant to safeguarding. A comprehensive list of such documents is provided in Appendix C.</w:t>
      </w:r>
    </w:p>
    <w:p w14:paraId="2E7BE4C0" w14:textId="77777777" w:rsidR="009E2CEA" w:rsidRPr="009E2CEA" w:rsidRDefault="009E2CEA" w:rsidP="009E2CEA">
      <w:pPr>
        <w:spacing w:before="100" w:beforeAutospacing="1" w:after="100" w:afterAutospacing="1" w:line="240" w:lineRule="auto"/>
        <w:outlineLvl w:val="2"/>
        <w:rPr>
          <w:rFonts w:eastAsia="Times New Roman" w:cstheme="minorHAnsi"/>
          <w:b/>
          <w:bCs/>
          <w:sz w:val="24"/>
          <w:szCs w:val="24"/>
          <w:lang w:eastAsia="en-GB"/>
        </w:rPr>
      </w:pPr>
      <w:r w:rsidRPr="009E2CEA">
        <w:rPr>
          <w:rFonts w:eastAsia="Times New Roman" w:cstheme="minorHAnsi"/>
          <w:b/>
          <w:bCs/>
          <w:sz w:val="24"/>
          <w:szCs w:val="24"/>
          <w:lang w:eastAsia="en-GB"/>
        </w:rPr>
        <w:t>2. Scope of Policy</w:t>
      </w:r>
    </w:p>
    <w:p w14:paraId="62035DB5" w14:textId="684091EF" w:rsidR="009E2CEA" w:rsidRPr="009E2CEA" w:rsidRDefault="009E2CEA" w:rsidP="009E2CEA">
      <w:pPr>
        <w:spacing w:before="100" w:beforeAutospacing="1" w:after="100" w:afterAutospacing="1" w:line="240" w:lineRule="auto"/>
        <w:rPr>
          <w:rFonts w:eastAsia="Times New Roman" w:cstheme="minorHAnsi"/>
          <w:lang w:eastAsia="en-GB"/>
        </w:rPr>
      </w:pPr>
      <w:r w:rsidRPr="009E2CEA">
        <w:rPr>
          <w:rFonts w:eastAsia="Times New Roman" w:cstheme="minorHAnsi"/>
          <w:b/>
          <w:bCs/>
          <w:lang w:eastAsia="en-GB"/>
        </w:rPr>
        <w:t xml:space="preserve">2.1 Applicability to </w:t>
      </w:r>
      <w:r w:rsidR="00BF0E84">
        <w:rPr>
          <w:rFonts w:eastAsia="Times New Roman" w:cstheme="minorHAnsi"/>
          <w:b/>
          <w:bCs/>
          <w:lang w:eastAsia="en-GB"/>
        </w:rPr>
        <w:t xml:space="preserve">the University Community </w:t>
      </w:r>
      <w:r w:rsidRPr="009E2CEA">
        <w:rPr>
          <w:rFonts w:eastAsia="Times New Roman" w:cstheme="minorHAnsi"/>
          <w:lang w:eastAsia="en-GB"/>
        </w:rPr>
        <w:br/>
        <w:t>This policy applies to all members of the University community, including but not limited to:</w:t>
      </w:r>
    </w:p>
    <w:p w14:paraId="362EDF4B" w14:textId="77777777" w:rsidR="009E2CEA" w:rsidRPr="009E2CEA" w:rsidRDefault="009E2CEA" w:rsidP="009E2CEA">
      <w:pPr>
        <w:numPr>
          <w:ilvl w:val="0"/>
          <w:numId w:val="17"/>
        </w:numPr>
        <w:spacing w:before="100" w:beforeAutospacing="1" w:after="100" w:afterAutospacing="1" w:line="240" w:lineRule="auto"/>
        <w:rPr>
          <w:rFonts w:eastAsia="Times New Roman" w:cstheme="minorHAnsi"/>
          <w:lang w:eastAsia="en-GB"/>
        </w:rPr>
      </w:pPr>
      <w:r w:rsidRPr="009E2CEA">
        <w:rPr>
          <w:rFonts w:eastAsia="Times New Roman" w:cstheme="minorHAnsi"/>
          <w:lang w:eastAsia="en-GB"/>
        </w:rPr>
        <w:t>Employees (academic and professional services staff)</w:t>
      </w:r>
    </w:p>
    <w:p w14:paraId="3F39015C" w14:textId="77777777" w:rsidR="009E2CEA" w:rsidRPr="009E2CEA" w:rsidRDefault="009E2CEA" w:rsidP="009E2CEA">
      <w:pPr>
        <w:numPr>
          <w:ilvl w:val="0"/>
          <w:numId w:val="17"/>
        </w:numPr>
        <w:spacing w:before="100" w:beforeAutospacing="1" w:after="100" w:afterAutospacing="1" w:line="240" w:lineRule="auto"/>
        <w:rPr>
          <w:rFonts w:eastAsia="Times New Roman" w:cstheme="minorHAnsi"/>
          <w:lang w:eastAsia="en-GB"/>
        </w:rPr>
      </w:pPr>
      <w:r w:rsidRPr="009E2CEA">
        <w:rPr>
          <w:rFonts w:eastAsia="Times New Roman" w:cstheme="minorHAnsi"/>
          <w:lang w:eastAsia="en-GB"/>
        </w:rPr>
        <w:t>Volunteers</w:t>
      </w:r>
    </w:p>
    <w:p w14:paraId="08F5FA58" w14:textId="77777777" w:rsidR="009E2CEA" w:rsidRPr="009E2CEA" w:rsidRDefault="009E2CEA" w:rsidP="009E2CEA">
      <w:pPr>
        <w:numPr>
          <w:ilvl w:val="0"/>
          <w:numId w:val="17"/>
        </w:numPr>
        <w:spacing w:before="100" w:beforeAutospacing="1" w:after="100" w:afterAutospacing="1" w:line="240" w:lineRule="auto"/>
        <w:rPr>
          <w:rFonts w:eastAsia="Times New Roman" w:cstheme="minorHAnsi"/>
          <w:lang w:eastAsia="en-GB"/>
        </w:rPr>
      </w:pPr>
      <w:r w:rsidRPr="009E2CEA">
        <w:rPr>
          <w:rFonts w:eastAsia="Times New Roman" w:cstheme="minorHAnsi"/>
          <w:lang w:eastAsia="en-GB"/>
        </w:rPr>
        <w:t>Workers and contractors</w:t>
      </w:r>
    </w:p>
    <w:p w14:paraId="5F91C63A" w14:textId="77777777" w:rsidR="009E2CEA" w:rsidRPr="009E2CEA" w:rsidRDefault="009E2CEA" w:rsidP="009E2CEA">
      <w:pPr>
        <w:numPr>
          <w:ilvl w:val="0"/>
          <w:numId w:val="17"/>
        </w:numPr>
        <w:spacing w:before="100" w:beforeAutospacing="1" w:after="100" w:afterAutospacing="1" w:line="240" w:lineRule="auto"/>
        <w:rPr>
          <w:rFonts w:eastAsia="Times New Roman" w:cstheme="minorHAnsi"/>
          <w:lang w:eastAsia="en-GB"/>
        </w:rPr>
      </w:pPr>
      <w:r w:rsidRPr="009E2CEA">
        <w:rPr>
          <w:rFonts w:eastAsia="Times New Roman" w:cstheme="minorHAnsi"/>
          <w:lang w:eastAsia="en-GB"/>
        </w:rPr>
        <w:t>Apprentices</w:t>
      </w:r>
    </w:p>
    <w:p w14:paraId="766E8B1D" w14:textId="77777777" w:rsidR="009E2CEA" w:rsidRPr="009E2CEA" w:rsidRDefault="009E2CEA" w:rsidP="009E2CEA">
      <w:pPr>
        <w:numPr>
          <w:ilvl w:val="0"/>
          <w:numId w:val="17"/>
        </w:numPr>
        <w:spacing w:before="100" w:beforeAutospacing="1" w:after="100" w:afterAutospacing="1" w:line="240" w:lineRule="auto"/>
        <w:rPr>
          <w:rFonts w:eastAsia="Times New Roman" w:cstheme="minorHAnsi"/>
          <w:lang w:eastAsia="en-GB"/>
        </w:rPr>
      </w:pPr>
      <w:r w:rsidRPr="009E2CEA">
        <w:rPr>
          <w:rFonts w:eastAsia="Times New Roman" w:cstheme="minorHAnsi"/>
          <w:lang w:eastAsia="en-GB"/>
        </w:rPr>
        <w:t>Students</w:t>
      </w:r>
    </w:p>
    <w:p w14:paraId="09DBD4E5" w14:textId="77777777" w:rsidR="009E2CEA" w:rsidRPr="009E2CEA" w:rsidRDefault="009E2CEA" w:rsidP="009E2CEA">
      <w:pPr>
        <w:spacing w:before="100" w:beforeAutospacing="1" w:after="100" w:afterAutospacing="1" w:line="240" w:lineRule="auto"/>
        <w:rPr>
          <w:rFonts w:eastAsia="Times New Roman" w:cstheme="minorHAnsi"/>
          <w:lang w:eastAsia="en-GB"/>
        </w:rPr>
      </w:pPr>
      <w:r w:rsidRPr="009E2CEA">
        <w:rPr>
          <w:rFonts w:eastAsia="Times New Roman" w:cstheme="minorHAnsi"/>
          <w:b/>
          <w:bCs/>
          <w:lang w:eastAsia="en-GB"/>
        </w:rPr>
        <w:lastRenderedPageBreak/>
        <w:t>2.2 Applicability to Activities</w:t>
      </w:r>
      <w:r w:rsidRPr="009E2CEA">
        <w:rPr>
          <w:rFonts w:eastAsia="Times New Roman" w:cstheme="minorHAnsi"/>
          <w:lang w:eastAsia="en-GB"/>
        </w:rPr>
        <w:br/>
        <w:t xml:space="preserve">This policy applies to all University-led or University-affiliated activities, whether conducted on </w:t>
      </w:r>
      <w:proofErr w:type="gramStart"/>
      <w:r w:rsidRPr="009E2CEA">
        <w:rPr>
          <w:rFonts w:eastAsia="Times New Roman" w:cstheme="minorHAnsi"/>
          <w:lang w:eastAsia="en-GB"/>
        </w:rPr>
        <w:t>University</w:t>
      </w:r>
      <w:proofErr w:type="gramEnd"/>
      <w:r w:rsidRPr="009E2CEA">
        <w:rPr>
          <w:rFonts w:eastAsia="Times New Roman" w:cstheme="minorHAnsi"/>
          <w:lang w:eastAsia="en-GB"/>
        </w:rPr>
        <w:t xml:space="preserve"> premises, in University-managed accommodation, online, or at external locations. Such activities include, but are not limited to:</w:t>
      </w:r>
    </w:p>
    <w:p w14:paraId="51830452" w14:textId="77777777" w:rsidR="009E2CEA" w:rsidRPr="009E2CEA" w:rsidRDefault="009E2CEA" w:rsidP="009E2CEA">
      <w:pPr>
        <w:numPr>
          <w:ilvl w:val="0"/>
          <w:numId w:val="18"/>
        </w:numPr>
        <w:spacing w:before="100" w:beforeAutospacing="1" w:after="100" w:afterAutospacing="1" w:line="240" w:lineRule="auto"/>
        <w:rPr>
          <w:rFonts w:eastAsia="Times New Roman" w:cstheme="minorHAnsi"/>
          <w:lang w:eastAsia="en-GB"/>
        </w:rPr>
      </w:pPr>
      <w:r w:rsidRPr="009E2CEA">
        <w:rPr>
          <w:rFonts w:eastAsia="Times New Roman" w:cstheme="minorHAnsi"/>
          <w:lang w:eastAsia="en-GB"/>
        </w:rPr>
        <w:t>Recruitment to new or existing posts involving direct contact with children and/or adults at risk.</w:t>
      </w:r>
    </w:p>
    <w:p w14:paraId="2A49A14C" w14:textId="25826792" w:rsidR="009E2CEA" w:rsidRPr="009E2CEA" w:rsidRDefault="009E2CEA" w:rsidP="009E2CEA">
      <w:pPr>
        <w:numPr>
          <w:ilvl w:val="0"/>
          <w:numId w:val="18"/>
        </w:numPr>
        <w:spacing w:before="100" w:beforeAutospacing="1" w:after="100" w:afterAutospacing="1" w:line="240" w:lineRule="auto"/>
        <w:rPr>
          <w:rFonts w:eastAsia="Times New Roman" w:cstheme="minorHAnsi"/>
          <w:lang w:eastAsia="en-GB"/>
        </w:rPr>
      </w:pPr>
      <w:r w:rsidRPr="009E2CEA">
        <w:rPr>
          <w:rFonts w:eastAsia="Times New Roman" w:cstheme="minorHAnsi"/>
          <w:lang w:eastAsia="en-GB"/>
        </w:rPr>
        <w:t>Teaching, supervision, and student support, including access to and use of libraries</w:t>
      </w:r>
      <w:r w:rsidR="00E73443">
        <w:rPr>
          <w:rFonts w:eastAsia="Times New Roman" w:cstheme="minorHAnsi"/>
          <w:lang w:eastAsia="en-GB"/>
        </w:rPr>
        <w:t xml:space="preserve"> and sports centres</w:t>
      </w:r>
      <w:r w:rsidRPr="009E2CEA">
        <w:rPr>
          <w:rFonts w:eastAsia="Times New Roman" w:cstheme="minorHAnsi"/>
          <w:lang w:eastAsia="en-GB"/>
        </w:rPr>
        <w:t>.</w:t>
      </w:r>
    </w:p>
    <w:p w14:paraId="65BD9C7A" w14:textId="77777777" w:rsidR="009E2CEA" w:rsidRPr="009E2CEA" w:rsidRDefault="009E2CEA" w:rsidP="009E2CEA">
      <w:pPr>
        <w:numPr>
          <w:ilvl w:val="0"/>
          <w:numId w:val="18"/>
        </w:numPr>
        <w:spacing w:before="100" w:beforeAutospacing="1" w:after="100" w:afterAutospacing="1" w:line="240" w:lineRule="auto"/>
        <w:rPr>
          <w:rFonts w:eastAsia="Times New Roman" w:cstheme="minorHAnsi"/>
          <w:lang w:eastAsia="en-GB"/>
        </w:rPr>
      </w:pPr>
      <w:r w:rsidRPr="009E2CEA">
        <w:rPr>
          <w:rFonts w:eastAsia="Times New Roman" w:cstheme="minorHAnsi"/>
          <w:lang w:eastAsia="en-GB"/>
        </w:rPr>
        <w:t>Summer schools, school visits, and similar programmes.</w:t>
      </w:r>
    </w:p>
    <w:p w14:paraId="3628D32E" w14:textId="77777777" w:rsidR="009E2CEA" w:rsidRPr="009E2CEA" w:rsidRDefault="009E2CEA" w:rsidP="009E2CEA">
      <w:pPr>
        <w:numPr>
          <w:ilvl w:val="0"/>
          <w:numId w:val="18"/>
        </w:numPr>
        <w:spacing w:before="100" w:beforeAutospacing="1" w:after="100" w:afterAutospacing="1" w:line="240" w:lineRule="auto"/>
        <w:rPr>
          <w:rFonts w:eastAsia="Times New Roman" w:cstheme="minorHAnsi"/>
          <w:lang w:eastAsia="en-GB"/>
        </w:rPr>
      </w:pPr>
      <w:r w:rsidRPr="009E2CEA">
        <w:rPr>
          <w:rFonts w:eastAsia="Times New Roman" w:cstheme="minorHAnsi"/>
          <w:lang w:eastAsia="en-GB"/>
        </w:rPr>
        <w:t>Outreach, widening participation, and community engagement activities conducted on or off campus.</w:t>
      </w:r>
    </w:p>
    <w:p w14:paraId="573A63E7" w14:textId="77777777" w:rsidR="009E2CEA" w:rsidRPr="009E2CEA" w:rsidRDefault="009E2CEA" w:rsidP="009E2CEA">
      <w:pPr>
        <w:numPr>
          <w:ilvl w:val="0"/>
          <w:numId w:val="18"/>
        </w:numPr>
        <w:spacing w:before="100" w:beforeAutospacing="1" w:after="100" w:afterAutospacing="1" w:line="240" w:lineRule="auto"/>
        <w:rPr>
          <w:rFonts w:eastAsia="Times New Roman" w:cstheme="minorHAnsi"/>
          <w:lang w:eastAsia="en-GB"/>
        </w:rPr>
      </w:pPr>
      <w:r w:rsidRPr="009E2CEA">
        <w:rPr>
          <w:rFonts w:eastAsia="Times New Roman" w:cstheme="minorHAnsi"/>
          <w:lang w:eastAsia="en-GB"/>
        </w:rPr>
        <w:t xml:space="preserve">Activities taking place in </w:t>
      </w:r>
      <w:proofErr w:type="gramStart"/>
      <w:r w:rsidRPr="009E2CEA">
        <w:rPr>
          <w:rFonts w:eastAsia="Times New Roman" w:cstheme="minorHAnsi"/>
          <w:lang w:eastAsia="en-GB"/>
        </w:rPr>
        <w:t>University</w:t>
      </w:r>
      <w:proofErr w:type="gramEnd"/>
      <w:r w:rsidRPr="009E2CEA">
        <w:rPr>
          <w:rFonts w:eastAsia="Times New Roman" w:cstheme="minorHAnsi"/>
          <w:lang w:eastAsia="en-GB"/>
        </w:rPr>
        <w:t>-owned or managed residential accommodation.</w:t>
      </w:r>
    </w:p>
    <w:p w14:paraId="761766BD" w14:textId="77777777" w:rsidR="009E2CEA" w:rsidRPr="009E2CEA" w:rsidRDefault="009E2CEA" w:rsidP="009E2CEA">
      <w:pPr>
        <w:numPr>
          <w:ilvl w:val="0"/>
          <w:numId w:val="18"/>
        </w:numPr>
        <w:spacing w:before="100" w:beforeAutospacing="1" w:after="100" w:afterAutospacing="1" w:line="240" w:lineRule="auto"/>
        <w:rPr>
          <w:rFonts w:eastAsia="Times New Roman" w:cstheme="minorHAnsi"/>
          <w:lang w:eastAsia="en-GB"/>
        </w:rPr>
      </w:pPr>
      <w:r w:rsidRPr="009E2CEA">
        <w:rPr>
          <w:rFonts w:eastAsia="Times New Roman" w:cstheme="minorHAnsi"/>
          <w:lang w:eastAsia="en-GB"/>
        </w:rPr>
        <w:t>Research activities, in conjunction with the University’s Research Ethics Policy.</w:t>
      </w:r>
    </w:p>
    <w:p w14:paraId="7ACD47FC" w14:textId="77777777" w:rsidR="009E2CEA" w:rsidRPr="009E2CEA" w:rsidRDefault="009E2CEA" w:rsidP="009E2CEA">
      <w:pPr>
        <w:numPr>
          <w:ilvl w:val="0"/>
          <w:numId w:val="18"/>
        </w:numPr>
        <w:spacing w:before="100" w:beforeAutospacing="1" w:after="100" w:afterAutospacing="1" w:line="240" w:lineRule="auto"/>
        <w:rPr>
          <w:rFonts w:eastAsia="Times New Roman" w:cstheme="minorHAnsi"/>
          <w:lang w:eastAsia="en-GB"/>
        </w:rPr>
      </w:pPr>
      <w:r w:rsidRPr="009E2CEA">
        <w:rPr>
          <w:rFonts w:eastAsia="Times New Roman" w:cstheme="minorHAnsi"/>
          <w:lang w:eastAsia="en-GB"/>
        </w:rPr>
        <w:t>University-hosted events, including internal and external events, public lectures, and conferences, where external speakers are present (including events organised by student societies or the Students’ Union).</w:t>
      </w:r>
    </w:p>
    <w:p w14:paraId="304F7AF8" w14:textId="77777777" w:rsidR="009E2CEA" w:rsidRPr="009E2CEA" w:rsidRDefault="009E2CEA" w:rsidP="009E2CEA">
      <w:pPr>
        <w:numPr>
          <w:ilvl w:val="0"/>
          <w:numId w:val="18"/>
        </w:numPr>
        <w:spacing w:before="100" w:beforeAutospacing="1" w:after="100" w:afterAutospacing="1" w:line="240" w:lineRule="auto"/>
        <w:rPr>
          <w:rFonts w:eastAsia="Times New Roman" w:cstheme="minorHAnsi"/>
          <w:lang w:eastAsia="en-GB"/>
        </w:rPr>
      </w:pPr>
      <w:r w:rsidRPr="009E2CEA">
        <w:rPr>
          <w:rFonts w:eastAsia="Times New Roman" w:cstheme="minorHAnsi"/>
          <w:lang w:eastAsia="en-GB"/>
        </w:rPr>
        <w:t>Placements, internships, and other professional or work-based learning activities.</w:t>
      </w:r>
    </w:p>
    <w:p w14:paraId="742D4FA3" w14:textId="77777777" w:rsidR="009E2CEA" w:rsidRPr="009E2CEA" w:rsidRDefault="009E2CEA" w:rsidP="009E2CEA">
      <w:pPr>
        <w:numPr>
          <w:ilvl w:val="0"/>
          <w:numId w:val="18"/>
        </w:numPr>
        <w:spacing w:before="100" w:beforeAutospacing="1" w:after="100" w:afterAutospacing="1" w:line="240" w:lineRule="auto"/>
        <w:rPr>
          <w:rFonts w:eastAsia="Times New Roman" w:cstheme="minorHAnsi"/>
          <w:lang w:eastAsia="en-GB"/>
        </w:rPr>
      </w:pPr>
      <w:r w:rsidRPr="009E2CEA">
        <w:rPr>
          <w:rFonts w:eastAsia="Times New Roman" w:cstheme="minorHAnsi"/>
          <w:lang w:eastAsia="en-GB"/>
        </w:rPr>
        <w:t>Field trips, volunteering, and related extra-curricular activities.</w:t>
      </w:r>
    </w:p>
    <w:p w14:paraId="09550E5D" w14:textId="52FA6E3C" w:rsidR="009E2CEA" w:rsidRPr="009E2CEA" w:rsidRDefault="009E2CEA" w:rsidP="009E2CEA">
      <w:pPr>
        <w:spacing w:before="100" w:beforeAutospacing="1" w:after="100" w:afterAutospacing="1" w:line="240" w:lineRule="auto"/>
        <w:rPr>
          <w:rFonts w:eastAsia="Times New Roman" w:cstheme="minorHAnsi"/>
          <w:lang w:eastAsia="en-GB"/>
        </w:rPr>
      </w:pPr>
      <w:r w:rsidRPr="009E2CEA">
        <w:rPr>
          <w:rFonts w:eastAsia="Times New Roman" w:cstheme="minorHAnsi"/>
          <w:b/>
          <w:bCs/>
          <w:lang w:eastAsia="en-GB"/>
        </w:rPr>
        <w:t xml:space="preserve">2.3 </w:t>
      </w:r>
      <w:r w:rsidR="00BF0E84">
        <w:rPr>
          <w:rFonts w:eastAsia="Times New Roman" w:cstheme="minorHAnsi"/>
          <w:b/>
          <w:bCs/>
          <w:lang w:eastAsia="en-GB"/>
        </w:rPr>
        <w:t>Institutional</w:t>
      </w:r>
      <w:r w:rsidRPr="009E2CEA">
        <w:rPr>
          <w:rFonts w:eastAsia="Times New Roman" w:cstheme="minorHAnsi"/>
          <w:b/>
          <w:bCs/>
          <w:lang w:eastAsia="en-GB"/>
        </w:rPr>
        <w:t xml:space="preserve"> Scope</w:t>
      </w:r>
      <w:r w:rsidRPr="009E2CEA">
        <w:rPr>
          <w:rFonts w:eastAsia="Times New Roman" w:cstheme="minorHAnsi"/>
          <w:lang w:eastAsia="en-GB"/>
        </w:rPr>
        <w:br/>
        <w:t>This policy applies to all staff, students, and associated individuals, irrespective of the geographical location of their work, study, or associated activity.</w:t>
      </w:r>
    </w:p>
    <w:p w14:paraId="1F14B9DD" w14:textId="77777777" w:rsidR="009E2CEA" w:rsidRPr="009E2CEA" w:rsidRDefault="009E2CEA" w:rsidP="009E2CEA">
      <w:pPr>
        <w:spacing w:before="100" w:beforeAutospacing="1" w:after="100" w:afterAutospacing="1" w:line="240" w:lineRule="auto"/>
        <w:rPr>
          <w:rFonts w:eastAsia="Times New Roman" w:cstheme="minorHAnsi"/>
          <w:lang w:eastAsia="en-GB"/>
        </w:rPr>
      </w:pPr>
      <w:r w:rsidRPr="009E2CEA">
        <w:rPr>
          <w:rFonts w:eastAsia="Times New Roman" w:cstheme="minorHAnsi"/>
          <w:b/>
          <w:bCs/>
          <w:lang w:eastAsia="en-GB"/>
        </w:rPr>
        <w:t>2.4 Additional Professional Requirements</w:t>
      </w:r>
      <w:r w:rsidRPr="009E2CEA">
        <w:rPr>
          <w:rFonts w:eastAsia="Times New Roman" w:cstheme="minorHAnsi"/>
          <w:lang w:eastAsia="en-GB"/>
        </w:rPr>
        <w:br/>
        <w:t>Certain Schools or Departments may be subject to additional safeguarding obligations imposed by professional or regulatory bodies. In such cases, those Schools or Departments must maintain supplementary safeguarding policies and protocols tailored to their specific activities (e.g., the Leicester Medical School and the School of Education). These requirements are to be applied alongside this overarching University policy.</w:t>
      </w:r>
    </w:p>
    <w:p w14:paraId="792B0FF9" w14:textId="77777777" w:rsidR="009E2CEA" w:rsidRPr="009E2CEA" w:rsidRDefault="009E2CEA" w:rsidP="009E2CEA">
      <w:pPr>
        <w:spacing w:before="100" w:beforeAutospacing="1" w:after="100" w:afterAutospacing="1" w:line="240" w:lineRule="auto"/>
        <w:rPr>
          <w:rFonts w:eastAsia="Times New Roman" w:cstheme="minorHAnsi"/>
          <w:lang w:eastAsia="en-GB"/>
        </w:rPr>
      </w:pPr>
      <w:r w:rsidRPr="009E2CEA">
        <w:rPr>
          <w:rFonts w:eastAsia="Times New Roman" w:cstheme="minorHAnsi"/>
          <w:lang w:eastAsia="en-GB"/>
        </w:rPr>
        <w:t>All other academic and professional service areas are required to complete the Safeguarding Protocol Template (Appendix C) to ensure that risks are appropriately identified, managed, and mitigated.</w:t>
      </w:r>
    </w:p>
    <w:p w14:paraId="0410C89C" w14:textId="77777777" w:rsidR="009E2CEA" w:rsidRPr="009E2CEA" w:rsidRDefault="009E2CEA" w:rsidP="009E2CEA">
      <w:pPr>
        <w:spacing w:before="100" w:beforeAutospacing="1" w:after="100" w:afterAutospacing="1" w:line="240" w:lineRule="auto"/>
        <w:rPr>
          <w:rFonts w:eastAsia="Times New Roman" w:cstheme="minorHAnsi"/>
          <w:lang w:eastAsia="en-GB"/>
        </w:rPr>
      </w:pPr>
      <w:r w:rsidRPr="009E2CEA">
        <w:rPr>
          <w:rFonts w:eastAsia="Times New Roman" w:cstheme="minorHAnsi"/>
          <w:b/>
          <w:bCs/>
          <w:lang w:eastAsia="en-GB"/>
        </w:rPr>
        <w:t>2.5 External Organisations</w:t>
      </w:r>
      <w:r w:rsidRPr="009E2CEA">
        <w:rPr>
          <w:rFonts w:eastAsia="Times New Roman" w:cstheme="minorHAnsi"/>
          <w:lang w:eastAsia="en-GB"/>
        </w:rPr>
        <w:br/>
        <w:t xml:space="preserve">External organisations making use of </w:t>
      </w:r>
      <w:proofErr w:type="gramStart"/>
      <w:r w:rsidRPr="009E2CEA">
        <w:rPr>
          <w:rFonts w:eastAsia="Times New Roman" w:cstheme="minorHAnsi"/>
          <w:lang w:eastAsia="en-GB"/>
        </w:rPr>
        <w:t>University</w:t>
      </w:r>
      <w:proofErr w:type="gramEnd"/>
      <w:r w:rsidRPr="009E2CEA">
        <w:rPr>
          <w:rFonts w:eastAsia="Times New Roman" w:cstheme="minorHAnsi"/>
          <w:lang w:eastAsia="en-GB"/>
        </w:rPr>
        <w:t xml:space="preserve"> premises or facilities for events are required to have in place their own safeguarding policies and procedures. They bear full responsibility for safeguarding individuals participating in their activities. In addition, while on </w:t>
      </w:r>
      <w:proofErr w:type="gramStart"/>
      <w:r w:rsidRPr="009E2CEA">
        <w:rPr>
          <w:rFonts w:eastAsia="Times New Roman" w:cstheme="minorHAnsi"/>
          <w:lang w:eastAsia="en-GB"/>
        </w:rPr>
        <w:t>University</w:t>
      </w:r>
      <w:proofErr w:type="gramEnd"/>
      <w:r w:rsidRPr="009E2CEA">
        <w:rPr>
          <w:rFonts w:eastAsia="Times New Roman" w:cstheme="minorHAnsi"/>
          <w:lang w:eastAsia="en-GB"/>
        </w:rPr>
        <w:t xml:space="preserve"> premises, external organisations must read, understand, and comply with the University’s relevant safeguarding requirements.</w:t>
      </w:r>
    </w:p>
    <w:p w14:paraId="6C9FEA25" w14:textId="47516675" w:rsidR="001B5D0A" w:rsidRPr="00722C42" w:rsidRDefault="0032282D" w:rsidP="001B5D0A">
      <w:pPr>
        <w:rPr>
          <w:sz w:val="24"/>
          <w:szCs w:val="24"/>
        </w:rPr>
      </w:pPr>
      <w:r>
        <w:rPr>
          <w:b/>
          <w:bCs/>
          <w:sz w:val="24"/>
          <w:szCs w:val="24"/>
        </w:rPr>
        <w:t xml:space="preserve">3. </w:t>
      </w:r>
      <w:r w:rsidR="001B5D0A" w:rsidRPr="00722C42">
        <w:rPr>
          <w:b/>
          <w:bCs/>
          <w:sz w:val="24"/>
          <w:szCs w:val="24"/>
        </w:rPr>
        <w:t xml:space="preserve">Policy </w:t>
      </w:r>
      <w:r w:rsidR="001B5D0A">
        <w:rPr>
          <w:b/>
          <w:bCs/>
          <w:sz w:val="24"/>
          <w:szCs w:val="24"/>
        </w:rPr>
        <w:t>Statement</w:t>
      </w:r>
    </w:p>
    <w:p w14:paraId="3BFE8D5B" w14:textId="1B34BF74" w:rsidR="009E2CEA" w:rsidRPr="00BF0E84" w:rsidRDefault="009E2CEA" w:rsidP="00C61546">
      <w:pPr>
        <w:rPr>
          <w:b/>
          <w:bCs/>
        </w:rPr>
      </w:pPr>
      <w:r w:rsidRPr="00BF0E84">
        <w:rPr>
          <w:b/>
          <w:bCs/>
        </w:rPr>
        <w:t>3.1 Purpose</w:t>
      </w:r>
    </w:p>
    <w:p w14:paraId="2F81AF61" w14:textId="77777777" w:rsidR="009E2CEA" w:rsidRDefault="009E2CEA" w:rsidP="00C61546">
      <w:r>
        <w:t xml:space="preserve">The purpose of this policy is to ensure that the University of Leicester takes reasonable, proportionate, and effective measures to safeguard children and adults at risk who come into contact with </w:t>
      </w:r>
      <w:proofErr w:type="gramStart"/>
      <w:r>
        <w:t>University</w:t>
      </w:r>
      <w:proofErr w:type="gramEnd"/>
      <w:r>
        <w:t xml:space="preserve"> staff, workers, volunteers, apprentices, or students.</w:t>
      </w:r>
    </w:p>
    <w:p w14:paraId="20A32FF9" w14:textId="77777777" w:rsidR="009E2CEA" w:rsidRPr="00BF0E84" w:rsidRDefault="009E2CEA" w:rsidP="00C61546">
      <w:pPr>
        <w:rPr>
          <w:b/>
          <w:bCs/>
        </w:rPr>
      </w:pPr>
      <w:r w:rsidRPr="00BF0E84">
        <w:rPr>
          <w:b/>
          <w:bCs/>
        </w:rPr>
        <w:t>3.2 Prevent Duty</w:t>
      </w:r>
    </w:p>
    <w:p w14:paraId="2F743774" w14:textId="77777777" w:rsidR="009E2CEA" w:rsidRDefault="009E2CEA" w:rsidP="00C61546">
      <w:r>
        <w:lastRenderedPageBreak/>
        <w:t>In accordance with the statutory Prevent Duty, the University also commits to taking reasonable and effective steps to safeguard students and other members of its community from the risk of radicalisation and involvement in terrorism.</w:t>
      </w:r>
    </w:p>
    <w:p w14:paraId="07998614" w14:textId="77777777" w:rsidR="009E2CEA" w:rsidRPr="00BF0E84" w:rsidRDefault="009E2CEA" w:rsidP="00C61546">
      <w:pPr>
        <w:rPr>
          <w:b/>
          <w:bCs/>
        </w:rPr>
      </w:pPr>
      <w:r w:rsidRPr="00BF0E84">
        <w:rPr>
          <w:b/>
          <w:bCs/>
        </w:rPr>
        <w:t>3.3 Safeguarding and Prevent Commitments</w:t>
      </w:r>
    </w:p>
    <w:p w14:paraId="27B95E45" w14:textId="77777777" w:rsidR="009E2CEA" w:rsidRDefault="009E2CEA" w:rsidP="00C61546">
      <w:r>
        <w:t>The University will meet its safeguarding and Prevent responsibilities through the following actions:</w:t>
      </w:r>
    </w:p>
    <w:p w14:paraId="0F7C21AA" w14:textId="77777777" w:rsidR="009E2CEA" w:rsidRDefault="009E2CEA" w:rsidP="00C61546">
      <w:r w:rsidRPr="00C61546">
        <w:rPr>
          <w:b/>
          <w:bCs/>
        </w:rPr>
        <w:t>Safe Environment</w:t>
      </w:r>
      <w:r>
        <w:t>: Taking all reasonable steps to provide a safe, inclusive, and welcoming environment, free from harm, prejudice, harassment, discrimination, and bullying. (Refer to the Dignity and Respect Policy for further detail.)</w:t>
      </w:r>
    </w:p>
    <w:p w14:paraId="109CF8A4" w14:textId="77777777" w:rsidR="009E2CEA" w:rsidRDefault="009E2CEA" w:rsidP="00C61546">
      <w:r w:rsidRPr="00C61546">
        <w:rPr>
          <w:b/>
          <w:bCs/>
        </w:rPr>
        <w:t>Training and Guidance</w:t>
      </w:r>
      <w:r>
        <w:t>: Delivering mandatory safeguarding and Prevent training for all staff, and providing role-specific guidance where appropriate. Training will include recognising potential harm, responding appropriately, and reporting concerns.</w:t>
      </w:r>
    </w:p>
    <w:p w14:paraId="789115B3" w14:textId="77777777" w:rsidR="009E2CEA" w:rsidRDefault="009E2CEA" w:rsidP="00C61546">
      <w:r w:rsidRPr="00C61546">
        <w:rPr>
          <w:b/>
          <w:bCs/>
        </w:rPr>
        <w:t>Reporting Mechanisms:</w:t>
      </w:r>
      <w:r>
        <w:t xml:space="preserve"> Ensuring that all members of the University community are able to raise safeguarding concerns relating to any child or adult at risk involved in </w:t>
      </w:r>
      <w:proofErr w:type="gramStart"/>
      <w:r>
        <w:t>University</w:t>
      </w:r>
      <w:proofErr w:type="gramEnd"/>
      <w:r>
        <w:t xml:space="preserve"> activities, and that anyone may raise a Prevent concern regarding staff, students, workers, apprentices, or volunteers.</w:t>
      </w:r>
    </w:p>
    <w:p w14:paraId="53554CAA" w14:textId="49251D4B" w:rsidR="009E2CEA" w:rsidRDefault="009E2CEA" w:rsidP="00C61546">
      <w:r w:rsidRPr="00C61546">
        <w:rPr>
          <w:b/>
          <w:bCs/>
        </w:rPr>
        <w:t>Roles and Responsibilities</w:t>
      </w:r>
      <w:r>
        <w:t>: Ensuring that all members of staff and students understand their safeguarding and Prevent responsibilities through management, designating trained Safeguarding Leads and training, to respond to concerns and disclosures.</w:t>
      </w:r>
    </w:p>
    <w:p w14:paraId="41FB2353" w14:textId="77777777" w:rsidR="009E2CEA" w:rsidRDefault="009E2CEA" w:rsidP="00C61546">
      <w:r w:rsidRPr="00C61546">
        <w:rPr>
          <w:b/>
          <w:bCs/>
        </w:rPr>
        <w:t>Safe Recruitment</w:t>
      </w:r>
      <w:r>
        <w:t>: Implementing appropriate safeguarding measures in recruitment, including the prevention of employment in roles involving children or adults at risk where individuals have been barred by the Disclosure and Barring Service (DBS), or are otherwise deemed by the University to pose an unacceptable safeguarding risk.</w:t>
      </w:r>
    </w:p>
    <w:p w14:paraId="093516D4" w14:textId="77777777" w:rsidR="009E2CEA" w:rsidRDefault="009E2CEA" w:rsidP="00C61546">
      <w:r w:rsidRPr="00C61546">
        <w:rPr>
          <w:b/>
          <w:bCs/>
        </w:rPr>
        <w:t>Responding to Allegations:</w:t>
      </w:r>
      <w:r>
        <w:t xml:space="preserve"> Taking proportionate and appropriate action in response to any allegation or suspicion of harm to children or adults at risk involving University staff, students, apprentices, or volunteers, whether the incident occurred on </w:t>
      </w:r>
      <w:proofErr w:type="gramStart"/>
      <w:r>
        <w:t>University</w:t>
      </w:r>
      <w:proofErr w:type="gramEnd"/>
      <w:r>
        <w:t xml:space="preserve"> premises or elsewhere.</w:t>
      </w:r>
    </w:p>
    <w:p w14:paraId="6893A1FF" w14:textId="77777777" w:rsidR="009E2CEA" w:rsidRDefault="009E2CEA" w:rsidP="00C61546">
      <w:r w:rsidRPr="00C61546">
        <w:rPr>
          <w:b/>
          <w:bCs/>
        </w:rPr>
        <w:t>Referral to Statutory Services</w:t>
      </w:r>
      <w:r>
        <w:t>: Operating a robust referral process for serious safeguarding or Prevent incidents, including referral to the relevant statutory authorities, such as the Local Authority Safeguarding Board, the Police, or the Prevent Channel.</w:t>
      </w:r>
    </w:p>
    <w:p w14:paraId="41351430" w14:textId="2FE190A7" w:rsidR="00FA1264" w:rsidRDefault="009E2CEA" w:rsidP="00C61546">
      <w:r w:rsidRPr="00C61546">
        <w:rPr>
          <w:b/>
          <w:bCs/>
        </w:rPr>
        <w:t>Support Services</w:t>
      </w:r>
      <w:r>
        <w:t>: Providing accessible and appropriate support services to staff, students, and others affected by safeguarding or Prevent-related concerns.</w:t>
      </w:r>
    </w:p>
    <w:p w14:paraId="4DD2407B" w14:textId="77777777" w:rsidR="00F418DC" w:rsidRPr="00F418DC" w:rsidRDefault="00F418DC" w:rsidP="00F418DC">
      <w:pPr>
        <w:spacing w:before="100" w:beforeAutospacing="1" w:after="100" w:afterAutospacing="1" w:line="240" w:lineRule="auto"/>
        <w:outlineLvl w:val="2"/>
        <w:rPr>
          <w:rFonts w:eastAsia="Times New Roman" w:cstheme="minorHAnsi"/>
          <w:b/>
          <w:bCs/>
          <w:sz w:val="24"/>
          <w:szCs w:val="24"/>
          <w:lang w:eastAsia="en-GB"/>
        </w:rPr>
      </w:pPr>
      <w:r w:rsidRPr="00F418DC">
        <w:rPr>
          <w:rFonts w:eastAsia="Times New Roman" w:cstheme="minorHAnsi"/>
          <w:b/>
          <w:bCs/>
          <w:sz w:val="24"/>
          <w:szCs w:val="24"/>
          <w:lang w:eastAsia="en-GB"/>
        </w:rPr>
        <w:t>4. Legal and Regulatory Framework</w:t>
      </w:r>
    </w:p>
    <w:p w14:paraId="16008DB2" w14:textId="77777777" w:rsidR="00F418DC" w:rsidRPr="00F418DC" w:rsidRDefault="00F418DC" w:rsidP="00F418DC">
      <w:pPr>
        <w:spacing w:before="100" w:beforeAutospacing="1" w:after="100" w:afterAutospacing="1" w:line="240" w:lineRule="auto"/>
        <w:rPr>
          <w:rFonts w:eastAsia="Times New Roman" w:cstheme="minorHAnsi"/>
          <w:lang w:eastAsia="en-GB"/>
        </w:rPr>
      </w:pPr>
      <w:r w:rsidRPr="00F418DC">
        <w:rPr>
          <w:rFonts w:eastAsia="Times New Roman" w:cstheme="minorHAnsi"/>
          <w:b/>
          <w:bCs/>
          <w:lang w:eastAsia="en-GB"/>
        </w:rPr>
        <w:t>4.1 Statutory and Regulatory Context</w:t>
      </w:r>
      <w:r w:rsidRPr="00F418DC">
        <w:rPr>
          <w:rFonts w:eastAsia="Times New Roman" w:cstheme="minorHAnsi"/>
          <w:lang w:eastAsia="en-GB"/>
        </w:rPr>
        <w:br/>
        <w:t>This policy is informed by, and operates within the scope of, relevant legislation, statutory duties, and sector guidance, including but not limited to:</w:t>
      </w:r>
    </w:p>
    <w:p w14:paraId="2E48A56E" w14:textId="77777777" w:rsidR="00F418DC" w:rsidRPr="00F418DC" w:rsidRDefault="00F418DC" w:rsidP="00F418DC">
      <w:pPr>
        <w:numPr>
          <w:ilvl w:val="0"/>
          <w:numId w:val="19"/>
        </w:numPr>
        <w:spacing w:before="100" w:beforeAutospacing="1" w:after="100" w:afterAutospacing="1" w:line="240" w:lineRule="auto"/>
        <w:rPr>
          <w:rFonts w:eastAsia="Times New Roman" w:cstheme="minorHAnsi"/>
          <w:lang w:eastAsia="en-GB"/>
        </w:rPr>
      </w:pPr>
      <w:r w:rsidRPr="00F418DC">
        <w:rPr>
          <w:rFonts w:eastAsia="Times New Roman" w:cstheme="minorHAnsi"/>
          <w:lang w:eastAsia="en-GB"/>
        </w:rPr>
        <w:t>Rehabilitation of Offenders Act 1974 (Exceptions) Order 1975</w:t>
      </w:r>
    </w:p>
    <w:p w14:paraId="33FF368B" w14:textId="77777777" w:rsidR="00F418DC" w:rsidRPr="00F418DC" w:rsidRDefault="00F418DC" w:rsidP="00F418DC">
      <w:pPr>
        <w:numPr>
          <w:ilvl w:val="0"/>
          <w:numId w:val="19"/>
        </w:numPr>
        <w:spacing w:before="100" w:beforeAutospacing="1" w:after="100" w:afterAutospacing="1" w:line="240" w:lineRule="auto"/>
        <w:rPr>
          <w:rFonts w:eastAsia="Times New Roman" w:cstheme="minorHAnsi"/>
          <w:lang w:eastAsia="en-GB"/>
        </w:rPr>
      </w:pPr>
      <w:r w:rsidRPr="00F418DC">
        <w:rPr>
          <w:rFonts w:eastAsia="Times New Roman" w:cstheme="minorHAnsi"/>
          <w:lang w:eastAsia="en-GB"/>
        </w:rPr>
        <w:t>Children Act 1989</w:t>
      </w:r>
    </w:p>
    <w:p w14:paraId="60DC3435" w14:textId="77777777" w:rsidR="00F418DC" w:rsidRPr="00F418DC" w:rsidRDefault="00F418DC" w:rsidP="00F418DC">
      <w:pPr>
        <w:numPr>
          <w:ilvl w:val="0"/>
          <w:numId w:val="19"/>
        </w:numPr>
        <w:spacing w:before="100" w:beforeAutospacing="1" w:after="100" w:afterAutospacing="1" w:line="240" w:lineRule="auto"/>
        <w:rPr>
          <w:rFonts w:eastAsia="Times New Roman" w:cstheme="minorHAnsi"/>
          <w:lang w:eastAsia="en-GB"/>
        </w:rPr>
      </w:pPr>
      <w:r w:rsidRPr="00F418DC">
        <w:rPr>
          <w:rFonts w:eastAsia="Times New Roman" w:cstheme="minorHAnsi"/>
          <w:lang w:eastAsia="en-GB"/>
        </w:rPr>
        <w:t>Children Act 2004</w:t>
      </w:r>
    </w:p>
    <w:p w14:paraId="7ACBBA8E" w14:textId="77777777" w:rsidR="00F418DC" w:rsidRPr="00F418DC" w:rsidRDefault="00F418DC" w:rsidP="00F418DC">
      <w:pPr>
        <w:numPr>
          <w:ilvl w:val="0"/>
          <w:numId w:val="19"/>
        </w:numPr>
        <w:spacing w:before="100" w:beforeAutospacing="1" w:after="100" w:afterAutospacing="1" w:line="240" w:lineRule="auto"/>
        <w:rPr>
          <w:rFonts w:eastAsia="Times New Roman" w:cstheme="minorHAnsi"/>
          <w:lang w:eastAsia="en-GB"/>
        </w:rPr>
      </w:pPr>
      <w:r w:rsidRPr="00F418DC">
        <w:rPr>
          <w:rFonts w:eastAsia="Times New Roman" w:cstheme="minorHAnsi"/>
          <w:lang w:eastAsia="en-GB"/>
        </w:rPr>
        <w:t>Sexual Offences Act 2003</w:t>
      </w:r>
    </w:p>
    <w:p w14:paraId="74C0C99A" w14:textId="77777777" w:rsidR="00F418DC" w:rsidRPr="00F418DC" w:rsidRDefault="00F418DC" w:rsidP="00F418DC">
      <w:pPr>
        <w:numPr>
          <w:ilvl w:val="0"/>
          <w:numId w:val="19"/>
        </w:numPr>
        <w:spacing w:before="100" w:beforeAutospacing="1" w:after="100" w:afterAutospacing="1" w:line="240" w:lineRule="auto"/>
        <w:rPr>
          <w:rFonts w:eastAsia="Times New Roman" w:cstheme="minorHAnsi"/>
          <w:lang w:eastAsia="en-GB"/>
        </w:rPr>
      </w:pPr>
      <w:r w:rsidRPr="00F418DC">
        <w:rPr>
          <w:rFonts w:eastAsia="Times New Roman" w:cstheme="minorHAnsi"/>
          <w:lang w:eastAsia="en-GB"/>
        </w:rPr>
        <w:t>Safeguarding Vulnerable Groups Act 2006</w:t>
      </w:r>
    </w:p>
    <w:p w14:paraId="23030811" w14:textId="77777777" w:rsidR="00F418DC" w:rsidRPr="00F418DC" w:rsidRDefault="00F418DC" w:rsidP="00F418DC">
      <w:pPr>
        <w:numPr>
          <w:ilvl w:val="0"/>
          <w:numId w:val="19"/>
        </w:numPr>
        <w:spacing w:before="100" w:beforeAutospacing="1" w:after="100" w:afterAutospacing="1" w:line="240" w:lineRule="auto"/>
        <w:rPr>
          <w:rFonts w:eastAsia="Times New Roman" w:cstheme="minorHAnsi"/>
          <w:lang w:eastAsia="en-GB"/>
        </w:rPr>
      </w:pPr>
      <w:r w:rsidRPr="00F418DC">
        <w:rPr>
          <w:rFonts w:eastAsia="Times New Roman" w:cstheme="minorHAnsi"/>
          <w:lang w:eastAsia="en-GB"/>
        </w:rPr>
        <w:t>Protection of Freedoms Act 2012</w:t>
      </w:r>
    </w:p>
    <w:p w14:paraId="4659360A" w14:textId="77777777" w:rsidR="00F418DC" w:rsidRPr="00F418DC" w:rsidRDefault="00F418DC" w:rsidP="00F418DC">
      <w:pPr>
        <w:numPr>
          <w:ilvl w:val="0"/>
          <w:numId w:val="19"/>
        </w:numPr>
        <w:spacing w:before="100" w:beforeAutospacing="1" w:after="100" w:afterAutospacing="1" w:line="240" w:lineRule="auto"/>
        <w:rPr>
          <w:rFonts w:eastAsia="Times New Roman" w:cstheme="minorHAnsi"/>
          <w:lang w:eastAsia="en-GB"/>
        </w:rPr>
      </w:pPr>
      <w:r w:rsidRPr="00F418DC">
        <w:rPr>
          <w:rFonts w:eastAsia="Times New Roman" w:cstheme="minorHAnsi"/>
          <w:lang w:eastAsia="en-GB"/>
        </w:rPr>
        <w:t>Equality Act 2010</w:t>
      </w:r>
    </w:p>
    <w:p w14:paraId="677AEA82" w14:textId="77777777" w:rsidR="00F418DC" w:rsidRPr="00F418DC" w:rsidRDefault="00F418DC" w:rsidP="00F418DC">
      <w:pPr>
        <w:numPr>
          <w:ilvl w:val="0"/>
          <w:numId w:val="19"/>
        </w:numPr>
        <w:spacing w:before="100" w:beforeAutospacing="1" w:after="100" w:afterAutospacing="1" w:line="240" w:lineRule="auto"/>
        <w:rPr>
          <w:rFonts w:eastAsia="Times New Roman" w:cstheme="minorHAnsi"/>
          <w:lang w:eastAsia="en-GB"/>
        </w:rPr>
      </w:pPr>
      <w:r w:rsidRPr="00F418DC">
        <w:rPr>
          <w:rFonts w:eastAsia="Times New Roman" w:cstheme="minorHAnsi"/>
          <w:lang w:eastAsia="en-GB"/>
        </w:rPr>
        <w:lastRenderedPageBreak/>
        <w:t>Counter-Terrorism and Security Act 2015</w:t>
      </w:r>
    </w:p>
    <w:p w14:paraId="71836500" w14:textId="77777777" w:rsidR="00F418DC" w:rsidRPr="00F418DC" w:rsidRDefault="00F418DC" w:rsidP="00F418DC">
      <w:pPr>
        <w:numPr>
          <w:ilvl w:val="0"/>
          <w:numId w:val="19"/>
        </w:numPr>
        <w:spacing w:before="100" w:beforeAutospacing="1" w:after="100" w:afterAutospacing="1" w:line="240" w:lineRule="auto"/>
        <w:rPr>
          <w:rFonts w:eastAsia="Times New Roman" w:cstheme="minorHAnsi"/>
          <w:lang w:eastAsia="en-GB"/>
        </w:rPr>
      </w:pPr>
      <w:r w:rsidRPr="00F418DC">
        <w:rPr>
          <w:rFonts w:eastAsia="Times New Roman" w:cstheme="minorHAnsi"/>
          <w:lang w:eastAsia="en-GB"/>
        </w:rPr>
        <w:t>General Data Protection Regulation (GDPR) 2018</w:t>
      </w:r>
    </w:p>
    <w:p w14:paraId="58C6A0CB" w14:textId="77777777" w:rsidR="00F418DC" w:rsidRPr="00F418DC" w:rsidRDefault="00F418DC" w:rsidP="00F418DC">
      <w:pPr>
        <w:numPr>
          <w:ilvl w:val="0"/>
          <w:numId w:val="19"/>
        </w:numPr>
        <w:spacing w:before="100" w:beforeAutospacing="1" w:after="100" w:afterAutospacing="1" w:line="240" w:lineRule="auto"/>
        <w:rPr>
          <w:rFonts w:eastAsia="Times New Roman" w:cstheme="minorHAnsi"/>
          <w:lang w:eastAsia="en-GB"/>
        </w:rPr>
      </w:pPr>
      <w:r w:rsidRPr="00F418DC">
        <w:rPr>
          <w:rFonts w:eastAsia="Times New Roman" w:cstheme="minorHAnsi"/>
          <w:lang w:eastAsia="en-GB"/>
        </w:rPr>
        <w:t>Education Act 2011</w:t>
      </w:r>
    </w:p>
    <w:p w14:paraId="571365E2" w14:textId="77777777" w:rsidR="00F418DC" w:rsidRPr="00F418DC" w:rsidRDefault="00F418DC" w:rsidP="00F418DC">
      <w:pPr>
        <w:numPr>
          <w:ilvl w:val="0"/>
          <w:numId w:val="19"/>
        </w:numPr>
        <w:spacing w:before="100" w:beforeAutospacing="1" w:after="100" w:afterAutospacing="1" w:line="240" w:lineRule="auto"/>
        <w:rPr>
          <w:rFonts w:eastAsia="Times New Roman" w:cstheme="minorHAnsi"/>
          <w:lang w:eastAsia="en-GB"/>
        </w:rPr>
      </w:pPr>
      <w:r w:rsidRPr="00F418DC">
        <w:rPr>
          <w:rFonts w:eastAsia="Times New Roman" w:cstheme="minorHAnsi"/>
          <w:lang w:eastAsia="en-GB"/>
        </w:rPr>
        <w:t>Care Act 2014</w:t>
      </w:r>
    </w:p>
    <w:p w14:paraId="1E387CA6" w14:textId="77777777" w:rsidR="00F418DC" w:rsidRPr="00F418DC" w:rsidRDefault="00F418DC" w:rsidP="00F418DC">
      <w:pPr>
        <w:numPr>
          <w:ilvl w:val="0"/>
          <w:numId w:val="19"/>
        </w:numPr>
        <w:spacing w:before="100" w:beforeAutospacing="1" w:after="100" w:afterAutospacing="1" w:line="240" w:lineRule="auto"/>
        <w:rPr>
          <w:rFonts w:eastAsia="Times New Roman" w:cstheme="minorHAnsi"/>
          <w:lang w:eastAsia="en-GB"/>
        </w:rPr>
      </w:pPr>
      <w:r w:rsidRPr="00F418DC">
        <w:rPr>
          <w:rFonts w:eastAsia="Times New Roman" w:cstheme="minorHAnsi"/>
          <w:lang w:eastAsia="en-GB"/>
        </w:rPr>
        <w:t>Mental Capacity Act 2005</w:t>
      </w:r>
    </w:p>
    <w:p w14:paraId="7812B535" w14:textId="77777777" w:rsidR="00F418DC" w:rsidRPr="002247BD" w:rsidRDefault="00F418DC" w:rsidP="00F418DC">
      <w:pPr>
        <w:numPr>
          <w:ilvl w:val="0"/>
          <w:numId w:val="19"/>
        </w:numPr>
        <w:spacing w:before="100" w:beforeAutospacing="1" w:after="100" w:afterAutospacing="1" w:line="240" w:lineRule="auto"/>
        <w:rPr>
          <w:rFonts w:eastAsia="Times New Roman" w:cstheme="minorHAnsi"/>
          <w:lang w:eastAsia="en-GB"/>
        </w:rPr>
      </w:pPr>
      <w:r w:rsidRPr="002247BD">
        <w:rPr>
          <w:rFonts w:eastAsia="Times New Roman" w:cstheme="minorHAnsi"/>
          <w:lang w:eastAsia="en-GB"/>
        </w:rPr>
        <w:t>Keeping Children Safe in Education (Department for Education, 2022)</w:t>
      </w:r>
    </w:p>
    <w:p w14:paraId="00BEA858" w14:textId="648E374D" w:rsidR="00F418DC" w:rsidRDefault="00F418DC" w:rsidP="00F418DC">
      <w:pPr>
        <w:numPr>
          <w:ilvl w:val="0"/>
          <w:numId w:val="19"/>
        </w:numPr>
        <w:spacing w:before="100" w:beforeAutospacing="1" w:after="100" w:afterAutospacing="1" w:line="240" w:lineRule="auto"/>
        <w:rPr>
          <w:rFonts w:eastAsia="Times New Roman" w:cstheme="minorHAnsi"/>
          <w:lang w:eastAsia="en-GB"/>
        </w:rPr>
      </w:pPr>
      <w:r w:rsidRPr="002247BD">
        <w:rPr>
          <w:rFonts w:eastAsia="Times New Roman" w:cstheme="minorHAnsi"/>
          <w:lang w:eastAsia="en-GB"/>
        </w:rPr>
        <w:t>Working Together to Safeguard Children (HM Government, 2018)</w:t>
      </w:r>
    </w:p>
    <w:p w14:paraId="3EEC718B" w14:textId="0FCCC2E8" w:rsidR="002247BD" w:rsidRPr="002247BD" w:rsidRDefault="002247BD" w:rsidP="00F418DC">
      <w:pPr>
        <w:numPr>
          <w:ilvl w:val="0"/>
          <w:numId w:val="19"/>
        </w:numPr>
        <w:spacing w:before="100" w:beforeAutospacing="1" w:after="100" w:afterAutospacing="1" w:line="240" w:lineRule="auto"/>
        <w:rPr>
          <w:rFonts w:eastAsia="Times New Roman" w:cstheme="minorHAnsi"/>
          <w:lang w:eastAsia="en-GB"/>
        </w:rPr>
      </w:pPr>
      <w:r>
        <w:t>Higher Education (Freedom of Speech) Act 2023</w:t>
      </w:r>
    </w:p>
    <w:p w14:paraId="2D4CF5A3" w14:textId="77777777" w:rsidR="00F418DC" w:rsidRPr="00F418DC" w:rsidRDefault="00F418DC" w:rsidP="00F418DC">
      <w:pPr>
        <w:spacing w:before="100" w:beforeAutospacing="1" w:after="100" w:afterAutospacing="1" w:line="240" w:lineRule="auto"/>
        <w:rPr>
          <w:rFonts w:eastAsia="Times New Roman" w:cstheme="minorHAnsi"/>
          <w:lang w:eastAsia="en-GB"/>
        </w:rPr>
      </w:pPr>
      <w:r w:rsidRPr="00F418DC">
        <w:rPr>
          <w:rFonts w:eastAsia="Times New Roman" w:cstheme="minorHAnsi"/>
          <w:b/>
          <w:bCs/>
          <w:lang w:eastAsia="en-GB"/>
        </w:rPr>
        <w:t>4.2 Specific References</w:t>
      </w:r>
    </w:p>
    <w:p w14:paraId="7C78347F" w14:textId="77777777" w:rsidR="00F418DC" w:rsidRPr="00F418DC" w:rsidRDefault="00F418DC" w:rsidP="00F418DC">
      <w:pPr>
        <w:numPr>
          <w:ilvl w:val="0"/>
          <w:numId w:val="20"/>
        </w:numPr>
        <w:spacing w:before="100" w:beforeAutospacing="1" w:after="100" w:afterAutospacing="1" w:line="240" w:lineRule="auto"/>
        <w:rPr>
          <w:rFonts w:eastAsia="Times New Roman" w:cstheme="minorHAnsi"/>
          <w:lang w:eastAsia="en-GB"/>
        </w:rPr>
      </w:pPr>
      <w:r w:rsidRPr="00F418DC">
        <w:rPr>
          <w:rFonts w:eastAsia="Times New Roman" w:cstheme="minorHAnsi"/>
          <w:b/>
          <w:bCs/>
          <w:lang w:eastAsia="en-GB"/>
        </w:rPr>
        <w:t>Safeguarding Children:</w:t>
      </w:r>
      <w:r w:rsidRPr="00F418DC">
        <w:rPr>
          <w:rFonts w:eastAsia="Times New Roman" w:cstheme="minorHAnsi"/>
          <w:lang w:eastAsia="en-GB"/>
        </w:rPr>
        <w:t xml:space="preserve"> This policy is consistent with the principles and requirements of the Children Act 2004.</w:t>
      </w:r>
    </w:p>
    <w:p w14:paraId="2A82E004" w14:textId="77777777" w:rsidR="00F418DC" w:rsidRPr="00F418DC" w:rsidRDefault="00F418DC" w:rsidP="00F418DC">
      <w:pPr>
        <w:numPr>
          <w:ilvl w:val="0"/>
          <w:numId w:val="20"/>
        </w:numPr>
        <w:spacing w:before="100" w:beforeAutospacing="1" w:after="100" w:afterAutospacing="1" w:line="240" w:lineRule="auto"/>
        <w:rPr>
          <w:rFonts w:eastAsia="Times New Roman" w:cstheme="minorHAnsi"/>
          <w:lang w:eastAsia="en-GB"/>
        </w:rPr>
      </w:pPr>
      <w:r w:rsidRPr="00F418DC">
        <w:rPr>
          <w:rFonts w:eastAsia="Times New Roman" w:cstheme="minorHAnsi"/>
          <w:b/>
          <w:bCs/>
          <w:lang w:eastAsia="en-GB"/>
        </w:rPr>
        <w:t>Safeguarding Adults at Risk:</w:t>
      </w:r>
      <w:r w:rsidRPr="00F418DC">
        <w:rPr>
          <w:rFonts w:eastAsia="Times New Roman" w:cstheme="minorHAnsi"/>
          <w:lang w:eastAsia="en-GB"/>
        </w:rPr>
        <w:t xml:space="preserve"> This policy adopts the definitions and recommendations set out in the Care Act 2014.</w:t>
      </w:r>
    </w:p>
    <w:p w14:paraId="79D8BCA9" w14:textId="77777777" w:rsidR="00F418DC" w:rsidRPr="00F418DC" w:rsidRDefault="00F418DC" w:rsidP="00F418DC">
      <w:pPr>
        <w:numPr>
          <w:ilvl w:val="0"/>
          <w:numId w:val="20"/>
        </w:numPr>
        <w:spacing w:before="100" w:beforeAutospacing="1" w:after="100" w:afterAutospacing="1" w:line="240" w:lineRule="auto"/>
        <w:rPr>
          <w:rFonts w:eastAsia="Times New Roman" w:cstheme="minorHAnsi"/>
          <w:lang w:eastAsia="en-GB"/>
        </w:rPr>
      </w:pPr>
      <w:r w:rsidRPr="00F418DC">
        <w:rPr>
          <w:rFonts w:eastAsia="Times New Roman" w:cstheme="minorHAnsi"/>
          <w:b/>
          <w:bCs/>
          <w:lang w:eastAsia="en-GB"/>
        </w:rPr>
        <w:t>Disclosure and Barring Service:</w:t>
      </w:r>
      <w:r w:rsidRPr="00F418DC">
        <w:rPr>
          <w:rFonts w:eastAsia="Times New Roman" w:cstheme="minorHAnsi"/>
          <w:lang w:eastAsia="en-GB"/>
        </w:rPr>
        <w:t xml:space="preserve"> The Safeguarding Vulnerable Groups Act 2006 is central to this policy. Decisions regarding the barring of individuals from working with children or adults at risk are determined by the Disclosure and Barring Service (DBS) in accordance with this legislation.</w:t>
      </w:r>
    </w:p>
    <w:p w14:paraId="0ACA9CFA" w14:textId="77777777" w:rsidR="00F418DC" w:rsidRPr="00F418DC" w:rsidRDefault="00F418DC" w:rsidP="00F418DC">
      <w:pPr>
        <w:numPr>
          <w:ilvl w:val="0"/>
          <w:numId w:val="20"/>
        </w:numPr>
        <w:spacing w:before="100" w:beforeAutospacing="1" w:after="100" w:afterAutospacing="1" w:line="240" w:lineRule="auto"/>
        <w:rPr>
          <w:rFonts w:eastAsia="Times New Roman" w:cstheme="minorHAnsi"/>
          <w:lang w:eastAsia="en-GB"/>
        </w:rPr>
      </w:pPr>
      <w:r w:rsidRPr="00F418DC">
        <w:rPr>
          <w:rFonts w:eastAsia="Times New Roman" w:cstheme="minorHAnsi"/>
          <w:b/>
          <w:bCs/>
          <w:lang w:eastAsia="en-GB"/>
        </w:rPr>
        <w:t>Sector Guidance:</w:t>
      </w:r>
      <w:r w:rsidRPr="00F418DC">
        <w:rPr>
          <w:rFonts w:eastAsia="Times New Roman" w:cstheme="minorHAnsi"/>
          <w:lang w:eastAsia="en-GB"/>
        </w:rPr>
        <w:t xml:space="preserve"> Due regard is given to best practice guidance, including the Department for Education’s </w:t>
      </w:r>
      <w:r w:rsidRPr="00F418DC">
        <w:rPr>
          <w:rFonts w:eastAsia="Times New Roman" w:cstheme="minorHAnsi"/>
          <w:i/>
          <w:iCs/>
          <w:lang w:eastAsia="en-GB"/>
        </w:rPr>
        <w:t>Keeping Children Safe in Education</w:t>
      </w:r>
      <w:r w:rsidRPr="00F418DC">
        <w:rPr>
          <w:rFonts w:eastAsia="Times New Roman" w:cstheme="minorHAnsi"/>
          <w:lang w:eastAsia="en-GB"/>
        </w:rPr>
        <w:t xml:space="preserve"> (2022).</w:t>
      </w:r>
    </w:p>
    <w:p w14:paraId="19F4E6C8" w14:textId="77777777" w:rsidR="00F418DC" w:rsidRPr="00F418DC" w:rsidRDefault="00F418DC" w:rsidP="00F418DC">
      <w:pPr>
        <w:numPr>
          <w:ilvl w:val="0"/>
          <w:numId w:val="20"/>
        </w:numPr>
        <w:spacing w:before="100" w:beforeAutospacing="1" w:after="100" w:afterAutospacing="1" w:line="240" w:lineRule="auto"/>
        <w:rPr>
          <w:rFonts w:eastAsia="Times New Roman" w:cstheme="minorHAnsi"/>
          <w:lang w:eastAsia="en-GB"/>
        </w:rPr>
      </w:pPr>
      <w:r w:rsidRPr="00F418DC">
        <w:rPr>
          <w:rFonts w:eastAsia="Times New Roman" w:cstheme="minorHAnsi"/>
          <w:b/>
          <w:bCs/>
          <w:lang w:eastAsia="en-GB"/>
        </w:rPr>
        <w:t>Prevent Duty:</w:t>
      </w:r>
      <w:r w:rsidRPr="00F418DC">
        <w:rPr>
          <w:rFonts w:eastAsia="Times New Roman" w:cstheme="minorHAnsi"/>
          <w:lang w:eastAsia="en-GB"/>
        </w:rPr>
        <w:t xml:space="preserve"> The University fulfils its statutory responsibilities under the Counter-Terrorism and Security Act 2015 and associated guidance, ensuring compliance with the Prevent Duty in safeguarding students from radicalisation.</w:t>
      </w:r>
    </w:p>
    <w:p w14:paraId="29E7C899" w14:textId="77777777" w:rsidR="00C61546" w:rsidRPr="00C61546" w:rsidRDefault="00C61546" w:rsidP="00C61546">
      <w:pPr>
        <w:spacing w:before="100" w:beforeAutospacing="1" w:after="100" w:afterAutospacing="1" w:line="240" w:lineRule="auto"/>
        <w:outlineLvl w:val="2"/>
        <w:rPr>
          <w:rFonts w:eastAsia="Times New Roman" w:cstheme="minorHAnsi"/>
          <w:b/>
          <w:bCs/>
          <w:sz w:val="24"/>
          <w:szCs w:val="24"/>
          <w:lang w:eastAsia="en-GB"/>
        </w:rPr>
      </w:pPr>
      <w:r w:rsidRPr="00C61546">
        <w:rPr>
          <w:rFonts w:eastAsia="Times New Roman" w:cstheme="minorHAnsi"/>
          <w:b/>
          <w:bCs/>
          <w:sz w:val="24"/>
          <w:szCs w:val="24"/>
          <w:lang w:eastAsia="en-GB"/>
        </w:rPr>
        <w:t>5. Definitions</w:t>
      </w:r>
    </w:p>
    <w:p w14:paraId="3C076C0D" w14:textId="77777777" w:rsidR="00C61546" w:rsidRPr="00C61546" w:rsidRDefault="00C61546" w:rsidP="00C61546">
      <w:pPr>
        <w:spacing w:before="100" w:beforeAutospacing="1" w:after="100" w:afterAutospacing="1" w:line="240" w:lineRule="auto"/>
        <w:rPr>
          <w:rFonts w:eastAsia="Times New Roman" w:cstheme="minorHAnsi"/>
          <w:lang w:eastAsia="en-GB"/>
        </w:rPr>
      </w:pPr>
      <w:r w:rsidRPr="00C61546">
        <w:rPr>
          <w:rFonts w:eastAsia="Times New Roman" w:cstheme="minorHAnsi"/>
          <w:b/>
          <w:bCs/>
          <w:lang w:eastAsia="en-GB"/>
        </w:rPr>
        <w:t>5.1 Safeguarding</w:t>
      </w:r>
      <w:r w:rsidRPr="00C61546">
        <w:rPr>
          <w:rFonts w:eastAsia="Times New Roman" w:cstheme="minorHAnsi"/>
          <w:lang w:eastAsia="en-GB"/>
        </w:rPr>
        <w:br/>
        <w:t>For the purposes of this policy, safeguarding is defined as the process of taking all reasonable steps to prevent harm—particularly sexual exploitation, abuse, and harassment—from occurring; protecting children and adults at risk from harm; and responding appropriately where harm has occurred.</w:t>
      </w:r>
    </w:p>
    <w:p w14:paraId="03C8F9BB" w14:textId="77777777" w:rsidR="00C61546" w:rsidRPr="00C61546" w:rsidRDefault="00C61546" w:rsidP="00C61546">
      <w:p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Safeguarding applies consistently and without exception across all University activities. It requires proactive identification, prevention, and mitigation of risks of harm, exploitation, or abuse, supported by accountable and transparent systems for reporting, response, and organisational learning when risks materialise.</w:t>
      </w:r>
    </w:p>
    <w:p w14:paraId="50212797" w14:textId="77777777" w:rsidR="00C61546" w:rsidRPr="00C61546" w:rsidRDefault="00C61546" w:rsidP="00C61546">
      <w:pPr>
        <w:spacing w:before="100" w:beforeAutospacing="1" w:after="100" w:afterAutospacing="1" w:line="240" w:lineRule="auto"/>
        <w:rPr>
          <w:rFonts w:eastAsia="Times New Roman" w:cstheme="minorHAnsi"/>
          <w:lang w:eastAsia="en-GB"/>
        </w:rPr>
      </w:pPr>
      <w:r w:rsidRPr="00C61546">
        <w:rPr>
          <w:rFonts w:eastAsia="Times New Roman" w:cstheme="minorHAnsi"/>
          <w:b/>
          <w:bCs/>
          <w:lang w:eastAsia="en-GB"/>
        </w:rPr>
        <w:t>5.2 Child</w:t>
      </w:r>
      <w:r w:rsidRPr="00C61546">
        <w:rPr>
          <w:rFonts w:eastAsia="Times New Roman" w:cstheme="minorHAnsi"/>
          <w:lang w:eastAsia="en-GB"/>
        </w:rPr>
        <w:br/>
        <w:t xml:space="preserve">A </w:t>
      </w:r>
      <w:r w:rsidRPr="00C61546">
        <w:rPr>
          <w:rFonts w:eastAsia="Times New Roman" w:cstheme="minorHAnsi"/>
          <w:i/>
          <w:iCs/>
          <w:lang w:eastAsia="en-GB"/>
        </w:rPr>
        <w:t>child</w:t>
      </w:r>
      <w:r w:rsidRPr="00C61546">
        <w:rPr>
          <w:rFonts w:eastAsia="Times New Roman" w:cstheme="minorHAnsi"/>
          <w:lang w:eastAsia="en-GB"/>
        </w:rPr>
        <w:t xml:space="preserve"> is defined, in line with statutory guidance, as any individual under the age of 18 years.</w:t>
      </w:r>
    </w:p>
    <w:p w14:paraId="22F8AF96" w14:textId="77777777" w:rsidR="00C61546" w:rsidRPr="00C61546" w:rsidRDefault="00C61546" w:rsidP="00C61546">
      <w:pPr>
        <w:spacing w:before="100" w:beforeAutospacing="1" w:after="100" w:afterAutospacing="1" w:line="240" w:lineRule="auto"/>
        <w:rPr>
          <w:rFonts w:eastAsia="Times New Roman" w:cstheme="minorHAnsi"/>
          <w:lang w:eastAsia="en-GB"/>
        </w:rPr>
      </w:pPr>
      <w:r w:rsidRPr="00C61546">
        <w:rPr>
          <w:rFonts w:eastAsia="Times New Roman" w:cstheme="minorHAnsi"/>
          <w:b/>
          <w:bCs/>
          <w:lang w:eastAsia="en-GB"/>
        </w:rPr>
        <w:t>5.3 Adult at Risk</w:t>
      </w:r>
      <w:r w:rsidRPr="00C61546">
        <w:rPr>
          <w:rFonts w:eastAsia="Times New Roman" w:cstheme="minorHAnsi"/>
          <w:lang w:eastAsia="en-GB"/>
        </w:rPr>
        <w:br/>
        <w:t xml:space="preserve">In accordance with the Care Act 2014, an </w:t>
      </w:r>
      <w:r w:rsidRPr="00C61546">
        <w:rPr>
          <w:rFonts w:eastAsia="Times New Roman" w:cstheme="minorHAnsi"/>
          <w:i/>
          <w:iCs/>
          <w:lang w:eastAsia="en-GB"/>
        </w:rPr>
        <w:t>adult at risk</w:t>
      </w:r>
      <w:r w:rsidRPr="00C61546">
        <w:rPr>
          <w:rFonts w:eastAsia="Times New Roman" w:cstheme="minorHAnsi"/>
          <w:lang w:eastAsia="en-GB"/>
        </w:rPr>
        <w:t xml:space="preserve"> is defined as an individual aged 18 years or over who:</w:t>
      </w:r>
    </w:p>
    <w:p w14:paraId="3974DE44" w14:textId="77777777" w:rsidR="00C61546" w:rsidRPr="00C61546" w:rsidRDefault="00C61546" w:rsidP="00C61546">
      <w:pPr>
        <w:numPr>
          <w:ilvl w:val="0"/>
          <w:numId w:val="21"/>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Has needs for care and support arising from mental and/or physical health conditions (whether or not those needs are being met by the local authority); and</w:t>
      </w:r>
    </w:p>
    <w:p w14:paraId="537FA933" w14:textId="77777777" w:rsidR="00C61546" w:rsidRPr="00C61546" w:rsidRDefault="00C61546" w:rsidP="00C61546">
      <w:pPr>
        <w:numPr>
          <w:ilvl w:val="0"/>
          <w:numId w:val="21"/>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Is experiencing, or is at risk of, abuse or neglect; and</w:t>
      </w:r>
    </w:p>
    <w:p w14:paraId="638AE2D7" w14:textId="77777777" w:rsidR="00C61546" w:rsidRPr="00C61546" w:rsidRDefault="00C61546" w:rsidP="00C61546">
      <w:pPr>
        <w:numPr>
          <w:ilvl w:val="0"/>
          <w:numId w:val="21"/>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Is unable, or may be unable, to protect themselves from harm or exploitation.</w:t>
      </w:r>
    </w:p>
    <w:p w14:paraId="622D3FB9" w14:textId="77777777" w:rsidR="00C61546" w:rsidRPr="00C61546" w:rsidRDefault="00C61546" w:rsidP="00C61546">
      <w:pPr>
        <w:spacing w:before="100" w:beforeAutospacing="1" w:after="100" w:afterAutospacing="1" w:line="240" w:lineRule="auto"/>
        <w:rPr>
          <w:rFonts w:eastAsia="Times New Roman" w:cstheme="minorHAnsi"/>
          <w:lang w:eastAsia="en-GB"/>
        </w:rPr>
      </w:pPr>
      <w:r w:rsidRPr="00C61546">
        <w:rPr>
          <w:rFonts w:eastAsia="Times New Roman" w:cstheme="minorHAnsi"/>
          <w:b/>
          <w:bCs/>
          <w:lang w:eastAsia="en-GB"/>
        </w:rPr>
        <w:lastRenderedPageBreak/>
        <w:t>5.4 Types of Abuse</w:t>
      </w:r>
      <w:r w:rsidRPr="00C61546">
        <w:rPr>
          <w:rFonts w:eastAsia="Times New Roman" w:cstheme="minorHAnsi"/>
          <w:lang w:eastAsia="en-GB"/>
        </w:rPr>
        <w:br/>
        <w:t>For the purpose of this policy, abuse refers to acts or omissions that cause harm, potential harm, or exploitation. Children and adults at risk may require safeguarding against (but not limited to) the following forms of abuse:</w:t>
      </w:r>
    </w:p>
    <w:p w14:paraId="7CF29271" w14:textId="77777777" w:rsidR="00C61546" w:rsidRPr="00C61546" w:rsidRDefault="00C61546" w:rsidP="00C61546">
      <w:pPr>
        <w:numPr>
          <w:ilvl w:val="0"/>
          <w:numId w:val="22"/>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Financial exploitation</w:t>
      </w:r>
    </w:p>
    <w:p w14:paraId="00E8EB05" w14:textId="77777777" w:rsidR="00C61546" w:rsidRPr="00C61546" w:rsidRDefault="00C61546" w:rsidP="00C61546">
      <w:pPr>
        <w:numPr>
          <w:ilvl w:val="0"/>
          <w:numId w:val="22"/>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Sexual harassment and/or sexual violence</w:t>
      </w:r>
    </w:p>
    <w:p w14:paraId="028CDCF0" w14:textId="77777777" w:rsidR="00C61546" w:rsidRPr="00C61546" w:rsidRDefault="00C61546" w:rsidP="00C61546">
      <w:pPr>
        <w:numPr>
          <w:ilvl w:val="0"/>
          <w:numId w:val="22"/>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Physical, emotional, or psychological abuse</w:t>
      </w:r>
    </w:p>
    <w:p w14:paraId="7104868D" w14:textId="77777777" w:rsidR="00C61546" w:rsidRPr="00C61546" w:rsidRDefault="00C61546" w:rsidP="00C61546">
      <w:pPr>
        <w:numPr>
          <w:ilvl w:val="0"/>
          <w:numId w:val="22"/>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Exploitation and/or recruitment into extremist organisations or enticement into illegal activities</w:t>
      </w:r>
    </w:p>
    <w:p w14:paraId="55AAD0BC" w14:textId="77777777" w:rsidR="00C61546" w:rsidRPr="00C61546" w:rsidRDefault="00C61546" w:rsidP="00C61546">
      <w:pPr>
        <w:numPr>
          <w:ilvl w:val="0"/>
          <w:numId w:val="22"/>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Domestic abuse and/or domestic violence</w:t>
      </w:r>
    </w:p>
    <w:p w14:paraId="1516910B" w14:textId="77777777" w:rsidR="00C61546" w:rsidRPr="00C61546" w:rsidRDefault="00C61546" w:rsidP="00C61546">
      <w:pPr>
        <w:numPr>
          <w:ilvl w:val="0"/>
          <w:numId w:val="22"/>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Cyber abuse, including online grooming or harassment</w:t>
      </w:r>
    </w:p>
    <w:p w14:paraId="1DC7172F" w14:textId="77777777" w:rsidR="00C61546" w:rsidRPr="00C61546" w:rsidRDefault="00C61546" w:rsidP="00C61546">
      <w:pPr>
        <w:numPr>
          <w:ilvl w:val="0"/>
          <w:numId w:val="22"/>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Modern slavery, human trafficking, or exploitation through forced labour</w:t>
      </w:r>
    </w:p>
    <w:p w14:paraId="79D124C9" w14:textId="77777777" w:rsidR="00C61546" w:rsidRPr="00C61546" w:rsidRDefault="00C61546" w:rsidP="00C61546">
      <w:pPr>
        <w:numPr>
          <w:ilvl w:val="0"/>
          <w:numId w:val="22"/>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Bullying or harassment, including peer-on-peer abuse</w:t>
      </w:r>
    </w:p>
    <w:p w14:paraId="677D347E" w14:textId="77777777" w:rsidR="00C61546" w:rsidRPr="00C61546" w:rsidRDefault="00C61546" w:rsidP="00C61546">
      <w:pPr>
        <w:numPr>
          <w:ilvl w:val="0"/>
          <w:numId w:val="22"/>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Forced marriage</w:t>
      </w:r>
    </w:p>
    <w:p w14:paraId="4953C12E" w14:textId="77777777" w:rsidR="00C61546" w:rsidRPr="00C61546" w:rsidRDefault="00C61546" w:rsidP="00C61546">
      <w:pPr>
        <w:numPr>
          <w:ilvl w:val="0"/>
          <w:numId w:val="22"/>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Female genital mutilation (FGM)</w:t>
      </w:r>
    </w:p>
    <w:p w14:paraId="2D26E1C5" w14:textId="77777777" w:rsidR="00C61546" w:rsidRPr="00C61546" w:rsidRDefault="00C61546" w:rsidP="00C61546">
      <w:pPr>
        <w:numPr>
          <w:ilvl w:val="0"/>
          <w:numId w:val="22"/>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Discrimination, including harassment or victimisation on the basis of protected characteristics under the Equality Act 2010</w:t>
      </w:r>
    </w:p>
    <w:p w14:paraId="484D8906" w14:textId="77777777" w:rsidR="00C61546" w:rsidRPr="00C61546" w:rsidRDefault="00C61546" w:rsidP="00C61546">
      <w:pPr>
        <w:spacing w:before="100" w:beforeAutospacing="1" w:after="100" w:afterAutospacing="1" w:line="240" w:lineRule="auto"/>
        <w:outlineLvl w:val="2"/>
        <w:rPr>
          <w:rFonts w:eastAsia="Times New Roman" w:cstheme="minorHAnsi"/>
          <w:b/>
          <w:bCs/>
          <w:sz w:val="24"/>
          <w:szCs w:val="24"/>
          <w:lang w:eastAsia="en-GB"/>
        </w:rPr>
      </w:pPr>
      <w:r w:rsidRPr="00C61546">
        <w:rPr>
          <w:rFonts w:eastAsia="Times New Roman" w:cstheme="minorHAnsi"/>
          <w:b/>
          <w:bCs/>
          <w:sz w:val="24"/>
          <w:szCs w:val="24"/>
          <w:lang w:eastAsia="en-GB"/>
        </w:rPr>
        <w:t>6. Roles and Responsibilities</w:t>
      </w:r>
    </w:p>
    <w:p w14:paraId="618E8CCF" w14:textId="77777777" w:rsidR="00C61546" w:rsidRPr="00C61546" w:rsidRDefault="00C61546" w:rsidP="00C61546">
      <w:pPr>
        <w:spacing w:before="100" w:beforeAutospacing="1" w:after="100" w:afterAutospacing="1" w:line="240" w:lineRule="auto"/>
        <w:rPr>
          <w:rFonts w:eastAsia="Times New Roman" w:cstheme="minorHAnsi"/>
          <w:lang w:eastAsia="en-GB"/>
        </w:rPr>
      </w:pPr>
      <w:r w:rsidRPr="00C61546">
        <w:rPr>
          <w:rFonts w:eastAsia="Times New Roman" w:cstheme="minorHAnsi"/>
          <w:b/>
          <w:bCs/>
          <w:lang w:eastAsia="en-GB"/>
        </w:rPr>
        <w:t>6.1 Institutional Responsibility</w:t>
      </w:r>
      <w:r w:rsidRPr="00C61546">
        <w:rPr>
          <w:rFonts w:eastAsia="Times New Roman" w:cstheme="minorHAnsi"/>
          <w:lang w:eastAsia="en-GB"/>
        </w:rPr>
        <w:br/>
        <w:t xml:space="preserve">The University of Leicester has overarching responsibility for ensuring that safeguarding principles and duties are embedded across all of its activities. This includes communicating safeguarding requirements through </w:t>
      </w:r>
      <w:proofErr w:type="gramStart"/>
      <w:r w:rsidRPr="00C61546">
        <w:rPr>
          <w:rFonts w:eastAsia="Times New Roman" w:cstheme="minorHAnsi"/>
          <w:lang w:eastAsia="en-GB"/>
        </w:rPr>
        <w:t>University</w:t>
      </w:r>
      <w:proofErr w:type="gramEnd"/>
      <w:r w:rsidRPr="00C61546">
        <w:rPr>
          <w:rFonts w:eastAsia="Times New Roman" w:cstheme="minorHAnsi"/>
          <w:lang w:eastAsia="en-GB"/>
        </w:rPr>
        <w:t xml:space="preserve"> policies, procedures, and training, and ensuring appropriate action is taken when concerns are raised. Operational responsibility for safeguarding is delegated to Heads of Schools, Professional Services Directors, and designated safeguarding roles.</w:t>
      </w:r>
    </w:p>
    <w:p w14:paraId="34BCD50A" w14:textId="4253D6A0" w:rsidR="00C61546" w:rsidRPr="00C61546" w:rsidRDefault="00C61546" w:rsidP="00C61546">
      <w:pPr>
        <w:spacing w:before="100" w:beforeAutospacing="1" w:after="100" w:afterAutospacing="1" w:line="240" w:lineRule="auto"/>
        <w:rPr>
          <w:rFonts w:eastAsia="Times New Roman" w:cstheme="minorHAnsi"/>
          <w:lang w:eastAsia="en-GB"/>
        </w:rPr>
      </w:pPr>
      <w:r w:rsidRPr="00C61546">
        <w:rPr>
          <w:rFonts w:eastAsia="Times New Roman" w:cstheme="minorHAnsi"/>
          <w:b/>
          <w:bCs/>
          <w:lang w:eastAsia="en-GB"/>
        </w:rPr>
        <w:t xml:space="preserve">6.2 </w:t>
      </w:r>
      <w:r w:rsidR="002247BD">
        <w:rPr>
          <w:rFonts w:eastAsia="Times New Roman" w:cstheme="minorHAnsi"/>
          <w:b/>
          <w:bCs/>
          <w:lang w:eastAsia="en-GB"/>
        </w:rPr>
        <w:t xml:space="preserve">Responsibility </w:t>
      </w:r>
      <w:r w:rsidRPr="00C61546">
        <w:rPr>
          <w:rFonts w:eastAsia="Times New Roman" w:cstheme="minorHAnsi"/>
          <w:b/>
          <w:bCs/>
          <w:lang w:eastAsia="en-GB"/>
        </w:rPr>
        <w:t>of Staff Members</w:t>
      </w:r>
      <w:r w:rsidRPr="00C61546">
        <w:rPr>
          <w:rFonts w:eastAsia="Times New Roman" w:cstheme="minorHAnsi"/>
          <w:lang w:eastAsia="en-GB"/>
        </w:rPr>
        <w:br/>
        <w:t>It is not the responsibility of individual staff members to determine whether a child or adult at risk has been abused or harmed. Staff are, however, required to raise safeguarding concerns promptly through the appropriate reporting mechanisms.</w:t>
      </w:r>
    </w:p>
    <w:p w14:paraId="4B45B36E" w14:textId="1594CABC" w:rsidR="00C61546" w:rsidRPr="00C61546" w:rsidRDefault="00C61546" w:rsidP="00C61546">
      <w:pPr>
        <w:spacing w:before="100" w:beforeAutospacing="1" w:after="100" w:afterAutospacing="1" w:line="240" w:lineRule="auto"/>
        <w:rPr>
          <w:rFonts w:eastAsia="Times New Roman" w:cstheme="minorHAnsi"/>
          <w:lang w:eastAsia="en-GB"/>
        </w:rPr>
      </w:pPr>
      <w:r w:rsidRPr="00C61546">
        <w:rPr>
          <w:rFonts w:eastAsia="Times New Roman" w:cstheme="minorHAnsi"/>
          <w:b/>
          <w:bCs/>
          <w:lang w:eastAsia="en-GB"/>
        </w:rPr>
        <w:t>6.3 Students Under 18 Years</w:t>
      </w:r>
      <w:r w:rsidRPr="00C61546">
        <w:rPr>
          <w:rFonts w:eastAsia="Times New Roman" w:cstheme="minorHAnsi"/>
          <w:lang w:eastAsia="en-GB"/>
        </w:rPr>
        <w:br/>
        <w:t xml:space="preserve">Students admitted to the University under the age of 18 are subject to the </w:t>
      </w:r>
      <w:r w:rsidRPr="00C61546">
        <w:rPr>
          <w:rFonts w:eastAsia="Times New Roman" w:cstheme="minorHAnsi"/>
          <w:i/>
          <w:iCs/>
          <w:lang w:eastAsia="en-GB"/>
        </w:rPr>
        <w:t>Under 18s Admissions Policy</w:t>
      </w:r>
      <w:r w:rsidR="00464A71">
        <w:rPr>
          <w:rFonts w:eastAsia="Times New Roman" w:cstheme="minorHAnsi"/>
          <w:i/>
          <w:iCs/>
          <w:lang w:eastAsia="en-GB"/>
        </w:rPr>
        <w:t xml:space="preserve"> (link in Appendix A)</w:t>
      </w:r>
      <w:r w:rsidRPr="00C61546">
        <w:rPr>
          <w:rFonts w:eastAsia="Times New Roman" w:cstheme="minorHAnsi"/>
          <w:lang w:eastAsia="en-GB"/>
        </w:rPr>
        <w:t xml:space="preserve">. The University is an adult environment; responsibility rests with the student and their parent/guardian to ensure readiness for independent living. The University recognises that students under 18 may have specific support needs and accepts its responsibility to provide appropriate support through collaborative work between Student Support Services, Accommodation, </w:t>
      </w:r>
      <w:r w:rsidR="007E6A95">
        <w:rPr>
          <w:rFonts w:eastAsia="Times New Roman" w:cstheme="minorHAnsi"/>
          <w:lang w:eastAsia="en-GB"/>
        </w:rPr>
        <w:t xml:space="preserve">Centre for Academic Achievement </w:t>
      </w:r>
      <w:r w:rsidRPr="00C61546">
        <w:rPr>
          <w:rFonts w:eastAsia="Times New Roman" w:cstheme="minorHAnsi"/>
          <w:lang w:eastAsia="en-GB"/>
        </w:rPr>
        <w:t xml:space="preserve">and academic </w:t>
      </w:r>
      <w:r w:rsidR="000B18AA">
        <w:rPr>
          <w:rFonts w:eastAsia="Times New Roman" w:cstheme="minorHAnsi"/>
          <w:lang w:eastAsia="en-GB"/>
        </w:rPr>
        <w:t>school</w:t>
      </w:r>
      <w:r w:rsidR="000B18AA" w:rsidRPr="00C61546">
        <w:rPr>
          <w:rFonts w:eastAsia="Times New Roman" w:cstheme="minorHAnsi"/>
          <w:lang w:eastAsia="en-GB"/>
        </w:rPr>
        <w:t>s</w:t>
      </w:r>
      <w:r w:rsidRPr="00C61546">
        <w:rPr>
          <w:rFonts w:eastAsia="Times New Roman" w:cstheme="minorHAnsi"/>
          <w:lang w:eastAsia="en-GB"/>
        </w:rPr>
        <w:t>.</w:t>
      </w:r>
      <w:r w:rsidR="00E73443">
        <w:rPr>
          <w:rFonts w:eastAsia="Times New Roman" w:cstheme="minorHAnsi"/>
          <w:lang w:eastAsia="en-GB"/>
        </w:rPr>
        <w:t xml:space="preserve"> </w:t>
      </w:r>
    </w:p>
    <w:p w14:paraId="5B9725A1" w14:textId="77777777" w:rsidR="00E73443" w:rsidRDefault="00E73443" w:rsidP="000E7996">
      <w:pPr>
        <w:numPr>
          <w:ilvl w:val="0"/>
          <w:numId w:val="23"/>
        </w:numPr>
        <w:spacing w:before="100" w:beforeAutospacing="1" w:after="100" w:afterAutospacing="1" w:line="240" w:lineRule="auto"/>
        <w:rPr>
          <w:rFonts w:eastAsia="Times New Roman" w:cstheme="minorHAnsi"/>
          <w:lang w:eastAsia="en-GB"/>
        </w:rPr>
      </w:pPr>
      <w:r w:rsidRPr="00E73443">
        <w:rPr>
          <w:rFonts w:eastAsia="Times New Roman" w:cstheme="minorHAnsi"/>
          <w:lang w:eastAsia="en-GB"/>
        </w:rPr>
        <w:t xml:space="preserve">It is the responsibility of the admitting academic school to ensure they are aware of any student who is under 18 at point of entry, and that appropriate measures have been put in place for that student for the time period they are under 18. </w:t>
      </w:r>
    </w:p>
    <w:p w14:paraId="4C0151C9" w14:textId="237F095E" w:rsidR="00C61546" w:rsidRPr="00E73443" w:rsidRDefault="00C61546" w:rsidP="000E7996">
      <w:pPr>
        <w:numPr>
          <w:ilvl w:val="0"/>
          <w:numId w:val="23"/>
        </w:numPr>
        <w:spacing w:before="100" w:beforeAutospacing="1" w:after="100" w:afterAutospacing="1" w:line="240" w:lineRule="auto"/>
        <w:rPr>
          <w:rFonts w:eastAsia="Times New Roman" w:cstheme="minorHAnsi"/>
          <w:lang w:eastAsia="en-GB"/>
        </w:rPr>
      </w:pPr>
      <w:r w:rsidRPr="00E73443">
        <w:rPr>
          <w:rFonts w:eastAsia="Times New Roman" w:cstheme="minorHAnsi"/>
          <w:lang w:eastAsia="en-GB"/>
        </w:rPr>
        <w:t xml:space="preserve">A safeguarding support plan must be created for any student who is under 18 at </w:t>
      </w:r>
      <w:r w:rsidR="00E73443" w:rsidRPr="00E73443">
        <w:rPr>
          <w:rFonts w:eastAsia="Times New Roman" w:cstheme="minorHAnsi"/>
          <w:lang w:eastAsia="en-GB"/>
        </w:rPr>
        <w:t xml:space="preserve">point of entry, </w:t>
      </w:r>
      <w:r w:rsidRPr="00E73443">
        <w:rPr>
          <w:rFonts w:eastAsia="Times New Roman" w:cstheme="minorHAnsi"/>
          <w:lang w:eastAsia="en-GB"/>
        </w:rPr>
        <w:t xml:space="preserve">and will remain so throughout their studies. This is the responsibility of the admitting academic </w:t>
      </w:r>
      <w:r w:rsidR="00725038" w:rsidRPr="00E73443">
        <w:rPr>
          <w:rFonts w:eastAsia="Times New Roman" w:cstheme="minorHAnsi"/>
          <w:lang w:eastAsia="en-GB"/>
        </w:rPr>
        <w:t xml:space="preserve">school </w:t>
      </w:r>
      <w:r w:rsidRPr="00E73443">
        <w:rPr>
          <w:rFonts w:eastAsia="Times New Roman" w:cstheme="minorHAnsi"/>
          <w:lang w:eastAsia="en-GB"/>
        </w:rPr>
        <w:t>in collaboration with Student Support Services and Accommodation.</w:t>
      </w:r>
    </w:p>
    <w:p w14:paraId="69AB6927" w14:textId="77777777" w:rsidR="00C61546" w:rsidRPr="00C61546" w:rsidRDefault="00C61546" w:rsidP="00C61546">
      <w:pPr>
        <w:numPr>
          <w:ilvl w:val="0"/>
          <w:numId w:val="23"/>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Where an applicant under the age of 16 seeks admission, a case meeting must be convened with relevant departments, Student Support Services, Accommodation, the parent/guardian, and other stakeholders. A personalised safeguarding and support plan must then be developed.</w:t>
      </w:r>
    </w:p>
    <w:p w14:paraId="6FEDF4E7" w14:textId="641DC059" w:rsidR="00C61546" w:rsidRPr="00C61546" w:rsidRDefault="00C61546" w:rsidP="00C61546">
      <w:pPr>
        <w:spacing w:before="100" w:beforeAutospacing="1" w:after="100" w:afterAutospacing="1" w:line="240" w:lineRule="auto"/>
        <w:rPr>
          <w:rFonts w:eastAsia="Times New Roman" w:cstheme="minorHAnsi"/>
          <w:lang w:eastAsia="en-GB"/>
        </w:rPr>
      </w:pPr>
      <w:r w:rsidRPr="00C61546">
        <w:rPr>
          <w:rFonts w:eastAsia="Times New Roman" w:cstheme="minorHAnsi"/>
          <w:b/>
          <w:bCs/>
          <w:lang w:eastAsia="en-GB"/>
        </w:rPr>
        <w:lastRenderedPageBreak/>
        <w:t>6.4 External Providers</w:t>
      </w:r>
      <w:r w:rsidRPr="00C61546">
        <w:rPr>
          <w:rFonts w:eastAsia="Times New Roman" w:cstheme="minorHAnsi"/>
          <w:lang w:eastAsia="en-GB"/>
        </w:rPr>
        <w:br/>
        <w:t xml:space="preserve">The lead member of staff commissioning or inviting an external provider onto campus is responsible for ensuring that the provider has appropriate safeguarding policies and procedures in place, and that they comply with this </w:t>
      </w:r>
      <w:r w:rsidR="00464A71">
        <w:rPr>
          <w:rFonts w:eastAsia="Times New Roman" w:cstheme="minorHAnsi"/>
          <w:lang w:eastAsia="en-GB"/>
        </w:rPr>
        <w:t>p</w:t>
      </w:r>
      <w:r w:rsidRPr="00C61546">
        <w:rPr>
          <w:rFonts w:eastAsia="Times New Roman" w:cstheme="minorHAnsi"/>
          <w:lang w:eastAsia="en-GB"/>
        </w:rPr>
        <w:t>olicy and, where relevant, the Prevent Duty.</w:t>
      </w:r>
    </w:p>
    <w:p w14:paraId="16D925CD" w14:textId="2D02E85B" w:rsidR="00C61546" w:rsidRPr="00C61546" w:rsidRDefault="00C61546" w:rsidP="00C61546">
      <w:pPr>
        <w:spacing w:before="100" w:beforeAutospacing="1" w:after="100" w:afterAutospacing="1" w:line="240" w:lineRule="auto"/>
        <w:rPr>
          <w:rFonts w:eastAsia="Times New Roman" w:cstheme="minorHAnsi"/>
          <w:lang w:eastAsia="en-GB"/>
        </w:rPr>
      </w:pPr>
      <w:r w:rsidRPr="00C61546">
        <w:rPr>
          <w:rFonts w:eastAsia="Times New Roman" w:cstheme="minorHAnsi"/>
          <w:b/>
          <w:bCs/>
          <w:lang w:eastAsia="en-GB"/>
        </w:rPr>
        <w:t>6.5 Governance</w:t>
      </w:r>
      <w:r w:rsidRPr="00C61546">
        <w:rPr>
          <w:rFonts w:eastAsia="Times New Roman" w:cstheme="minorHAnsi"/>
          <w:lang w:eastAsia="en-GB"/>
        </w:rPr>
        <w:br/>
        <w:t>Ultimate accountability for safeguarding rests with University Council.</w:t>
      </w:r>
    </w:p>
    <w:p w14:paraId="238BE1E5" w14:textId="77777777" w:rsidR="00C61546" w:rsidRPr="00C61546" w:rsidRDefault="00C61546" w:rsidP="00C61546">
      <w:pPr>
        <w:spacing w:before="100" w:beforeAutospacing="1" w:after="100" w:afterAutospacing="1" w:line="240" w:lineRule="auto"/>
        <w:rPr>
          <w:rFonts w:eastAsia="Times New Roman" w:cstheme="minorHAnsi"/>
          <w:lang w:eastAsia="en-GB"/>
        </w:rPr>
      </w:pPr>
      <w:r w:rsidRPr="00C61546">
        <w:rPr>
          <w:rFonts w:eastAsia="Times New Roman" w:cstheme="minorHAnsi"/>
          <w:b/>
          <w:bCs/>
          <w:lang w:eastAsia="en-GB"/>
        </w:rPr>
        <w:t>6.6 Specific Safeguarding Roles</w:t>
      </w:r>
    </w:p>
    <w:p w14:paraId="4865DF6A" w14:textId="77777777" w:rsidR="00C61546" w:rsidRPr="00C61546" w:rsidRDefault="00C61546" w:rsidP="00C61546">
      <w:pPr>
        <w:spacing w:before="100" w:beforeAutospacing="1" w:after="100" w:afterAutospacing="1" w:line="240" w:lineRule="auto"/>
        <w:rPr>
          <w:rFonts w:eastAsia="Times New Roman" w:cstheme="minorHAnsi"/>
          <w:lang w:eastAsia="en-GB"/>
        </w:rPr>
      </w:pPr>
      <w:r w:rsidRPr="00C61546">
        <w:rPr>
          <w:rFonts w:eastAsia="Times New Roman" w:cstheme="minorHAnsi"/>
          <w:b/>
          <w:bCs/>
          <w:lang w:eastAsia="en-GB"/>
        </w:rPr>
        <w:t>6.6.1 Designated Safeguarding Lead (DSL), Deputy DSL, and Prevent Lead</w:t>
      </w:r>
      <w:r w:rsidRPr="00C61546">
        <w:rPr>
          <w:rFonts w:eastAsia="Times New Roman" w:cstheme="minorHAnsi"/>
          <w:lang w:eastAsia="en-GB"/>
        </w:rPr>
        <w:br/>
        <w:t>These roles are responsible for:</w:t>
      </w:r>
    </w:p>
    <w:p w14:paraId="0738BB74" w14:textId="77777777" w:rsidR="00C61546" w:rsidRPr="00C61546" w:rsidRDefault="00C61546" w:rsidP="00C61546">
      <w:pPr>
        <w:numPr>
          <w:ilvl w:val="0"/>
          <w:numId w:val="24"/>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Maintaining and implementing the Safeguarding and Prevent Policy.</w:t>
      </w:r>
    </w:p>
    <w:p w14:paraId="267C11BB" w14:textId="77777777" w:rsidR="00C61546" w:rsidRPr="00C61546" w:rsidRDefault="00C61546" w:rsidP="00C61546">
      <w:pPr>
        <w:numPr>
          <w:ilvl w:val="0"/>
          <w:numId w:val="24"/>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Overseeing investigations into safeguarding and Prevent disclosures.</w:t>
      </w:r>
    </w:p>
    <w:p w14:paraId="00C0FC71" w14:textId="77777777" w:rsidR="00C61546" w:rsidRPr="00C61546" w:rsidRDefault="00C61546" w:rsidP="00C61546">
      <w:pPr>
        <w:numPr>
          <w:ilvl w:val="0"/>
          <w:numId w:val="24"/>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Addressing and remedying instances of non-compliance with this Policy.</w:t>
      </w:r>
    </w:p>
    <w:p w14:paraId="06A135CC" w14:textId="77777777" w:rsidR="00C61546" w:rsidRPr="00C61546" w:rsidRDefault="00C61546" w:rsidP="00C61546">
      <w:pPr>
        <w:numPr>
          <w:ilvl w:val="0"/>
          <w:numId w:val="24"/>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Ensuring effective mechanisms for recording and reporting safeguarding incidents in line with the Data Protection Policy.</w:t>
      </w:r>
    </w:p>
    <w:p w14:paraId="7199962B" w14:textId="77777777" w:rsidR="00C61546" w:rsidRPr="00C61546" w:rsidRDefault="00C61546" w:rsidP="00C61546">
      <w:pPr>
        <w:numPr>
          <w:ilvl w:val="0"/>
          <w:numId w:val="24"/>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Determining the central location for safeguarding and Prevent records and overseeing record management.</w:t>
      </w:r>
    </w:p>
    <w:p w14:paraId="2C22EAC3" w14:textId="77777777" w:rsidR="00C61546" w:rsidRPr="00C61546" w:rsidRDefault="00C61546" w:rsidP="00C61546">
      <w:pPr>
        <w:numPr>
          <w:ilvl w:val="0"/>
          <w:numId w:val="24"/>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Undertaking role-specific training.</w:t>
      </w:r>
    </w:p>
    <w:p w14:paraId="52950E16" w14:textId="77777777" w:rsidR="00C61546" w:rsidRPr="00C61546" w:rsidRDefault="00C61546" w:rsidP="00C61546">
      <w:pPr>
        <w:numPr>
          <w:ilvl w:val="0"/>
          <w:numId w:val="24"/>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Co-chairing the Safeguarding and Prevent Working Group.</w:t>
      </w:r>
    </w:p>
    <w:p w14:paraId="3B4A3444" w14:textId="77777777" w:rsidR="00C61546" w:rsidRPr="00C61546" w:rsidRDefault="00C61546" w:rsidP="00C61546">
      <w:pPr>
        <w:numPr>
          <w:ilvl w:val="0"/>
          <w:numId w:val="24"/>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Communicating safeguarding and Prevent responsibilities across the University.</w:t>
      </w:r>
    </w:p>
    <w:p w14:paraId="28C3D91D" w14:textId="77777777" w:rsidR="00C61546" w:rsidRPr="00C61546" w:rsidRDefault="00C61546" w:rsidP="00C61546">
      <w:pPr>
        <w:numPr>
          <w:ilvl w:val="0"/>
          <w:numId w:val="24"/>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Ensuring staff receive appropriate and up-to-date training.</w:t>
      </w:r>
    </w:p>
    <w:p w14:paraId="7C6D0127" w14:textId="77777777" w:rsidR="00C61546" w:rsidRPr="00C61546" w:rsidRDefault="00C61546" w:rsidP="00C61546">
      <w:pPr>
        <w:numPr>
          <w:ilvl w:val="0"/>
          <w:numId w:val="24"/>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Overseeing safeguarding risk assessments and ensuring action is taken.</w:t>
      </w:r>
    </w:p>
    <w:p w14:paraId="7CD22A47" w14:textId="77777777" w:rsidR="00C61546" w:rsidRPr="00C61546" w:rsidRDefault="00C61546" w:rsidP="00C61546">
      <w:pPr>
        <w:numPr>
          <w:ilvl w:val="0"/>
          <w:numId w:val="24"/>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Advising Schools, Departments, and Services on risk management.</w:t>
      </w:r>
    </w:p>
    <w:p w14:paraId="25ACE267" w14:textId="77777777" w:rsidR="00C61546" w:rsidRPr="00C61546" w:rsidRDefault="00C61546" w:rsidP="00C61546">
      <w:pPr>
        <w:numPr>
          <w:ilvl w:val="0"/>
          <w:numId w:val="24"/>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 xml:space="preserve">Embedding sector best practice into </w:t>
      </w:r>
      <w:proofErr w:type="gramStart"/>
      <w:r w:rsidRPr="00C61546">
        <w:rPr>
          <w:rFonts w:eastAsia="Times New Roman" w:cstheme="minorHAnsi"/>
          <w:lang w:eastAsia="en-GB"/>
        </w:rPr>
        <w:t>University</w:t>
      </w:r>
      <w:proofErr w:type="gramEnd"/>
      <w:r w:rsidRPr="00C61546">
        <w:rPr>
          <w:rFonts w:eastAsia="Times New Roman" w:cstheme="minorHAnsi"/>
          <w:lang w:eastAsia="en-GB"/>
        </w:rPr>
        <w:t xml:space="preserve"> safeguarding processes.</w:t>
      </w:r>
    </w:p>
    <w:p w14:paraId="74763F97" w14:textId="088BE2FC" w:rsidR="00C61546" w:rsidRPr="00C61546" w:rsidRDefault="00C61546" w:rsidP="00C61546">
      <w:pPr>
        <w:spacing w:before="100" w:beforeAutospacing="1" w:after="100" w:afterAutospacing="1" w:line="240" w:lineRule="auto"/>
        <w:rPr>
          <w:rFonts w:eastAsia="Times New Roman" w:cstheme="minorHAnsi"/>
          <w:lang w:eastAsia="en-GB"/>
        </w:rPr>
      </w:pPr>
      <w:r w:rsidRPr="00C61546">
        <w:rPr>
          <w:rFonts w:eastAsia="Times New Roman" w:cstheme="minorHAnsi"/>
          <w:b/>
          <w:bCs/>
          <w:lang w:eastAsia="en-GB"/>
        </w:rPr>
        <w:t>6.6.2 Designated Safeguarding Officers (DSOs)</w:t>
      </w:r>
      <w:r w:rsidRPr="00C61546">
        <w:rPr>
          <w:rFonts w:eastAsia="Times New Roman" w:cstheme="minorHAnsi"/>
          <w:lang w:eastAsia="en-GB"/>
        </w:rPr>
        <w:br/>
        <w:t xml:space="preserve">Each academic or professional service area </w:t>
      </w:r>
      <w:r w:rsidR="00464A71">
        <w:rPr>
          <w:rFonts w:eastAsia="Times New Roman" w:cstheme="minorHAnsi"/>
          <w:lang w:eastAsia="en-GB"/>
        </w:rPr>
        <w:t xml:space="preserve">should </w:t>
      </w:r>
      <w:r w:rsidRPr="00C61546">
        <w:rPr>
          <w:rFonts w:eastAsia="Times New Roman" w:cstheme="minorHAnsi"/>
          <w:lang w:eastAsia="en-GB"/>
        </w:rPr>
        <w:t>appoint a DSO. DSOs are responsible for:</w:t>
      </w:r>
    </w:p>
    <w:p w14:paraId="77726A34" w14:textId="77777777" w:rsidR="00C61546" w:rsidRPr="00C61546" w:rsidRDefault="00C61546" w:rsidP="00C61546">
      <w:pPr>
        <w:numPr>
          <w:ilvl w:val="0"/>
          <w:numId w:val="25"/>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Acting as the primary contact for safeguarding concerns within their area.</w:t>
      </w:r>
    </w:p>
    <w:p w14:paraId="7B6151E3" w14:textId="77777777" w:rsidR="00C61546" w:rsidRPr="00C61546" w:rsidRDefault="00C61546" w:rsidP="00C61546">
      <w:pPr>
        <w:numPr>
          <w:ilvl w:val="0"/>
          <w:numId w:val="25"/>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Ensuring all staff, students, volunteers, and apprentices in their area are aware of this Policy.</w:t>
      </w:r>
    </w:p>
    <w:p w14:paraId="5F8F5B30" w14:textId="77777777" w:rsidR="00C61546" w:rsidRPr="00C61546" w:rsidRDefault="00C61546" w:rsidP="00C61546">
      <w:pPr>
        <w:numPr>
          <w:ilvl w:val="0"/>
          <w:numId w:val="25"/>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 xml:space="preserve">Recording and reporting safeguarding concerns via </w:t>
      </w:r>
      <w:r w:rsidRPr="00C61546">
        <w:rPr>
          <w:rFonts w:eastAsia="Times New Roman" w:cstheme="minorHAnsi"/>
          <w:i/>
          <w:iCs/>
          <w:lang w:eastAsia="en-GB"/>
        </w:rPr>
        <w:t>concerned@le.ac.uk</w:t>
      </w:r>
      <w:r w:rsidRPr="00C61546">
        <w:rPr>
          <w:rFonts w:eastAsia="Times New Roman" w:cstheme="minorHAnsi"/>
          <w:lang w:eastAsia="en-GB"/>
        </w:rPr>
        <w:t>, or to statutory services where appropriate.</w:t>
      </w:r>
    </w:p>
    <w:p w14:paraId="19AA25AB" w14:textId="77777777" w:rsidR="00C61546" w:rsidRPr="00C61546" w:rsidRDefault="00C61546" w:rsidP="00C61546">
      <w:pPr>
        <w:numPr>
          <w:ilvl w:val="0"/>
          <w:numId w:val="25"/>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Referring Prevent concerns to the Prevent Lead and/or Head of Security.</w:t>
      </w:r>
    </w:p>
    <w:p w14:paraId="2F73D3CF" w14:textId="77777777" w:rsidR="00C61546" w:rsidRPr="00C61546" w:rsidRDefault="00C61546" w:rsidP="00C61546">
      <w:pPr>
        <w:numPr>
          <w:ilvl w:val="0"/>
          <w:numId w:val="25"/>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 xml:space="preserve">Ensuring local safeguarding protocols align with </w:t>
      </w:r>
      <w:proofErr w:type="gramStart"/>
      <w:r w:rsidRPr="00C61546">
        <w:rPr>
          <w:rFonts w:eastAsia="Times New Roman" w:cstheme="minorHAnsi"/>
          <w:lang w:eastAsia="en-GB"/>
        </w:rPr>
        <w:t>University</w:t>
      </w:r>
      <w:proofErr w:type="gramEnd"/>
      <w:r w:rsidRPr="00C61546">
        <w:rPr>
          <w:rFonts w:eastAsia="Times New Roman" w:cstheme="minorHAnsi"/>
          <w:lang w:eastAsia="en-GB"/>
        </w:rPr>
        <w:t xml:space="preserve"> policy.</w:t>
      </w:r>
    </w:p>
    <w:p w14:paraId="09917901" w14:textId="77777777" w:rsidR="00C61546" w:rsidRPr="00C61546" w:rsidRDefault="00C61546" w:rsidP="00C61546">
      <w:pPr>
        <w:numPr>
          <w:ilvl w:val="0"/>
          <w:numId w:val="25"/>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Managing safeguarding incidents where appropriate, including referrals.</w:t>
      </w:r>
    </w:p>
    <w:p w14:paraId="2CDBD5CF" w14:textId="77777777" w:rsidR="00C61546" w:rsidRPr="00C61546" w:rsidRDefault="00C61546" w:rsidP="00C61546">
      <w:pPr>
        <w:numPr>
          <w:ilvl w:val="0"/>
          <w:numId w:val="25"/>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Advising on local safeguarding processes.</w:t>
      </w:r>
    </w:p>
    <w:p w14:paraId="08A633C1" w14:textId="77777777" w:rsidR="00C61546" w:rsidRPr="00C61546" w:rsidRDefault="00C61546" w:rsidP="00C61546">
      <w:pPr>
        <w:numPr>
          <w:ilvl w:val="0"/>
          <w:numId w:val="25"/>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Promoting safeguarding awareness in their area.</w:t>
      </w:r>
    </w:p>
    <w:p w14:paraId="6B1C2683" w14:textId="7453FC2E" w:rsidR="00C61546" w:rsidRPr="00C61546" w:rsidRDefault="00C61546" w:rsidP="00C61546">
      <w:pPr>
        <w:numPr>
          <w:ilvl w:val="0"/>
          <w:numId w:val="25"/>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 xml:space="preserve">Completing and delivering training </w:t>
      </w:r>
      <w:r w:rsidR="00464A71">
        <w:rPr>
          <w:rFonts w:eastAsia="Times New Roman" w:cstheme="minorHAnsi"/>
          <w:lang w:eastAsia="en-GB"/>
        </w:rPr>
        <w:t xml:space="preserve">if </w:t>
      </w:r>
      <w:r w:rsidRPr="00C61546">
        <w:rPr>
          <w:rFonts w:eastAsia="Times New Roman" w:cstheme="minorHAnsi"/>
          <w:lang w:eastAsia="en-GB"/>
        </w:rPr>
        <w:t>required.</w:t>
      </w:r>
    </w:p>
    <w:p w14:paraId="31FE60A8" w14:textId="77777777" w:rsidR="00C61546" w:rsidRPr="00C61546" w:rsidRDefault="00C61546" w:rsidP="00C61546">
      <w:pPr>
        <w:numPr>
          <w:ilvl w:val="0"/>
          <w:numId w:val="25"/>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Ensuring DBS checks are conducted as appropriate.</w:t>
      </w:r>
    </w:p>
    <w:p w14:paraId="06CEEA9F" w14:textId="77777777" w:rsidR="00C61546" w:rsidRPr="00C61546" w:rsidRDefault="00C61546" w:rsidP="00C61546">
      <w:pPr>
        <w:numPr>
          <w:ilvl w:val="0"/>
          <w:numId w:val="25"/>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Responding to safeguarding concerns when delegated by the DSL.</w:t>
      </w:r>
    </w:p>
    <w:p w14:paraId="4B0B8438" w14:textId="77777777" w:rsidR="00C61546" w:rsidRPr="00C61546" w:rsidRDefault="00C61546" w:rsidP="00C61546">
      <w:pPr>
        <w:spacing w:before="100" w:beforeAutospacing="1" w:after="100" w:afterAutospacing="1" w:line="240" w:lineRule="auto"/>
        <w:rPr>
          <w:rFonts w:eastAsia="Times New Roman" w:cstheme="minorHAnsi"/>
          <w:lang w:eastAsia="en-GB"/>
        </w:rPr>
      </w:pPr>
      <w:r w:rsidRPr="00C61546">
        <w:rPr>
          <w:rFonts w:eastAsia="Times New Roman" w:cstheme="minorHAnsi"/>
          <w:b/>
          <w:bCs/>
          <w:lang w:eastAsia="en-GB"/>
        </w:rPr>
        <w:t>6.6.3 Heads of Schools, Departments, and Professional Services Directors</w:t>
      </w:r>
      <w:r w:rsidRPr="00C61546">
        <w:rPr>
          <w:rFonts w:eastAsia="Times New Roman" w:cstheme="minorHAnsi"/>
          <w:lang w:eastAsia="en-GB"/>
        </w:rPr>
        <w:br/>
        <w:t>Responsible for:</w:t>
      </w:r>
    </w:p>
    <w:p w14:paraId="13DC2380" w14:textId="77777777" w:rsidR="00C61546" w:rsidRPr="00C61546" w:rsidRDefault="00C61546" w:rsidP="00C61546">
      <w:pPr>
        <w:numPr>
          <w:ilvl w:val="0"/>
          <w:numId w:val="26"/>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Appointing a DSO for their area.</w:t>
      </w:r>
    </w:p>
    <w:p w14:paraId="7F4AA017" w14:textId="77777777" w:rsidR="00C61546" w:rsidRPr="00C61546" w:rsidRDefault="00C61546" w:rsidP="00C61546">
      <w:pPr>
        <w:numPr>
          <w:ilvl w:val="0"/>
          <w:numId w:val="26"/>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Ensuring DSOs and staff complete mandatory safeguarding training.</w:t>
      </w:r>
    </w:p>
    <w:p w14:paraId="6CEC9434" w14:textId="77777777" w:rsidR="00C61546" w:rsidRPr="00C61546" w:rsidRDefault="00C61546" w:rsidP="00C61546">
      <w:pPr>
        <w:numPr>
          <w:ilvl w:val="0"/>
          <w:numId w:val="26"/>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Establishing local safeguarding policies and protocols where required by professional bodies (e.g., Medicine, Sport).</w:t>
      </w:r>
    </w:p>
    <w:p w14:paraId="4AFE86DA" w14:textId="77777777" w:rsidR="00C61546" w:rsidRPr="00C61546" w:rsidRDefault="00C61546" w:rsidP="00C61546">
      <w:pPr>
        <w:numPr>
          <w:ilvl w:val="0"/>
          <w:numId w:val="26"/>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lastRenderedPageBreak/>
        <w:t>Ensuring safeguarding processes are clearly communicated to all staff.</w:t>
      </w:r>
    </w:p>
    <w:p w14:paraId="21882BB2" w14:textId="13D890F6" w:rsidR="00C61546" w:rsidRPr="00C61546" w:rsidRDefault="00C61546" w:rsidP="00C61546">
      <w:pPr>
        <w:spacing w:before="100" w:beforeAutospacing="1" w:after="100" w:afterAutospacing="1" w:line="240" w:lineRule="auto"/>
        <w:rPr>
          <w:rFonts w:eastAsia="Times New Roman" w:cstheme="minorHAnsi"/>
          <w:lang w:eastAsia="en-GB"/>
        </w:rPr>
      </w:pPr>
      <w:r w:rsidRPr="00C61546">
        <w:rPr>
          <w:rFonts w:eastAsia="Times New Roman" w:cstheme="minorHAnsi"/>
          <w:b/>
          <w:bCs/>
          <w:lang w:eastAsia="en-GB"/>
        </w:rPr>
        <w:t>6.6.4 All Staff, Students, and Associated Personnel</w:t>
      </w:r>
      <w:r w:rsidRPr="00C61546">
        <w:rPr>
          <w:rFonts w:eastAsia="Times New Roman" w:cstheme="minorHAnsi"/>
          <w:lang w:eastAsia="en-GB"/>
        </w:rPr>
        <w:br/>
        <w:t>This includes staff, students, student ambassadors, volunteers, freelance practitioners, alumni</w:t>
      </w:r>
      <w:r w:rsidR="002247BD">
        <w:rPr>
          <w:rFonts w:eastAsia="Times New Roman" w:cstheme="minorHAnsi"/>
          <w:lang w:eastAsia="en-GB"/>
        </w:rPr>
        <w:t xml:space="preserve"> engaged in activity on behalf of the university</w:t>
      </w:r>
      <w:r w:rsidRPr="00C61546">
        <w:rPr>
          <w:rFonts w:eastAsia="Times New Roman" w:cstheme="minorHAnsi"/>
          <w:lang w:eastAsia="en-GB"/>
        </w:rPr>
        <w:t>, and others representing the University. Responsibilities include:</w:t>
      </w:r>
    </w:p>
    <w:p w14:paraId="0000FE9F" w14:textId="77777777" w:rsidR="00C61546" w:rsidRPr="00C61546" w:rsidRDefault="00C61546" w:rsidP="00C61546">
      <w:pPr>
        <w:numPr>
          <w:ilvl w:val="0"/>
          <w:numId w:val="27"/>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Supporting a safe environment free from prejudice, discrimination, bullying, or harassment.</w:t>
      </w:r>
    </w:p>
    <w:p w14:paraId="4134BAA8" w14:textId="77777777" w:rsidR="00C61546" w:rsidRPr="00C61546" w:rsidRDefault="00C61546" w:rsidP="00C61546">
      <w:pPr>
        <w:numPr>
          <w:ilvl w:val="0"/>
          <w:numId w:val="27"/>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Understanding this Policy and knowing how to raise concerns.</w:t>
      </w:r>
    </w:p>
    <w:p w14:paraId="1EE98EE9" w14:textId="77777777" w:rsidR="00C61546" w:rsidRPr="00C61546" w:rsidRDefault="00C61546" w:rsidP="00C61546">
      <w:pPr>
        <w:numPr>
          <w:ilvl w:val="0"/>
          <w:numId w:val="27"/>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Completing safeguarding and Prevent training as required.</w:t>
      </w:r>
    </w:p>
    <w:p w14:paraId="011C33C0" w14:textId="77777777" w:rsidR="00C61546" w:rsidRPr="00C61546" w:rsidRDefault="00C61546" w:rsidP="00C61546">
      <w:pPr>
        <w:numPr>
          <w:ilvl w:val="0"/>
          <w:numId w:val="27"/>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Including safeguarding considerations in planning and risk assessments.</w:t>
      </w:r>
    </w:p>
    <w:p w14:paraId="31F9FB95" w14:textId="77777777" w:rsidR="00C61546" w:rsidRPr="00C61546" w:rsidRDefault="00C61546" w:rsidP="00C61546">
      <w:pPr>
        <w:numPr>
          <w:ilvl w:val="0"/>
          <w:numId w:val="27"/>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Cooperating fully with safeguarding investigations.</w:t>
      </w:r>
    </w:p>
    <w:p w14:paraId="5E354AC3" w14:textId="77777777" w:rsidR="00C61546" w:rsidRPr="00C61546" w:rsidRDefault="00C61546" w:rsidP="00C61546">
      <w:pPr>
        <w:numPr>
          <w:ilvl w:val="0"/>
          <w:numId w:val="27"/>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Reporting safeguarding concerns or suspicions promptly.</w:t>
      </w:r>
    </w:p>
    <w:p w14:paraId="3D81F2B2" w14:textId="77777777" w:rsidR="00C61546" w:rsidRPr="00C61546" w:rsidRDefault="00C61546" w:rsidP="00C61546">
      <w:pPr>
        <w:numPr>
          <w:ilvl w:val="0"/>
          <w:numId w:val="27"/>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Respecting confidentiality and only sharing safeguarding information with designated staff or statutory services.</w:t>
      </w:r>
    </w:p>
    <w:p w14:paraId="3D485C59" w14:textId="77777777" w:rsidR="00C61546" w:rsidRPr="00C61546" w:rsidRDefault="00C61546" w:rsidP="00C61546">
      <w:pPr>
        <w:numPr>
          <w:ilvl w:val="0"/>
          <w:numId w:val="27"/>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Understanding their duty to report safeguarding concerns, and that confidentiality cannot be promised in disclosures.</w:t>
      </w:r>
    </w:p>
    <w:p w14:paraId="1C0B9954" w14:textId="77777777" w:rsidR="00C61546" w:rsidRPr="00C61546" w:rsidRDefault="00C61546" w:rsidP="00C61546">
      <w:pPr>
        <w:numPr>
          <w:ilvl w:val="0"/>
          <w:numId w:val="27"/>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Being aware of safeguarding policies at external sites when representing the University (e.g., in schools).</w:t>
      </w:r>
    </w:p>
    <w:p w14:paraId="0405DA93" w14:textId="77777777" w:rsidR="00C61546" w:rsidRPr="00C61546" w:rsidRDefault="00C61546" w:rsidP="00C61546">
      <w:pPr>
        <w:spacing w:before="100" w:beforeAutospacing="1" w:after="100" w:afterAutospacing="1" w:line="240" w:lineRule="auto"/>
        <w:rPr>
          <w:rFonts w:eastAsia="Times New Roman" w:cstheme="minorHAnsi"/>
          <w:lang w:eastAsia="en-GB"/>
        </w:rPr>
      </w:pPr>
      <w:r w:rsidRPr="00C61546">
        <w:rPr>
          <w:rFonts w:eastAsia="Times New Roman" w:cstheme="minorHAnsi"/>
          <w:b/>
          <w:bCs/>
          <w:lang w:eastAsia="en-GB"/>
        </w:rPr>
        <w:t>6.6.5 Safeguarding and Prevent Working Group</w:t>
      </w:r>
      <w:r w:rsidRPr="00C61546">
        <w:rPr>
          <w:rFonts w:eastAsia="Times New Roman" w:cstheme="minorHAnsi"/>
          <w:lang w:eastAsia="en-GB"/>
        </w:rPr>
        <w:br/>
        <w:t>Co-chaired by the DSL and Prevent Lead, the Group is responsible for:</w:t>
      </w:r>
    </w:p>
    <w:p w14:paraId="6F9EEF93" w14:textId="77777777" w:rsidR="00C61546" w:rsidRPr="00C61546" w:rsidRDefault="00C61546" w:rsidP="00C61546">
      <w:pPr>
        <w:numPr>
          <w:ilvl w:val="0"/>
          <w:numId w:val="28"/>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Reviewing and updating the Safeguarding and Prevent Policy.</w:t>
      </w:r>
    </w:p>
    <w:p w14:paraId="3F59C0C1" w14:textId="77777777" w:rsidR="00C61546" w:rsidRPr="00C61546" w:rsidRDefault="00C61546" w:rsidP="00C61546">
      <w:pPr>
        <w:numPr>
          <w:ilvl w:val="0"/>
          <w:numId w:val="28"/>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Developing and monitoring the Safeguarding and Prevent action plan.</w:t>
      </w:r>
    </w:p>
    <w:p w14:paraId="71448ABF" w14:textId="77777777" w:rsidR="00C61546" w:rsidRPr="00C61546" w:rsidRDefault="00C61546" w:rsidP="00C61546">
      <w:pPr>
        <w:numPr>
          <w:ilvl w:val="0"/>
          <w:numId w:val="28"/>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Escalating barriers to implementation to the appropriate authority.</w:t>
      </w:r>
    </w:p>
    <w:p w14:paraId="6D8BAB08" w14:textId="77777777" w:rsidR="00C61546" w:rsidRPr="00C61546" w:rsidRDefault="00C61546" w:rsidP="00C61546">
      <w:pPr>
        <w:numPr>
          <w:ilvl w:val="0"/>
          <w:numId w:val="28"/>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Reviewing related University policies and procedures to ensure compliance.</w:t>
      </w:r>
    </w:p>
    <w:p w14:paraId="222D569B" w14:textId="77777777" w:rsidR="00C61546" w:rsidRPr="00C61546" w:rsidRDefault="00C61546" w:rsidP="00C61546">
      <w:pPr>
        <w:numPr>
          <w:ilvl w:val="0"/>
          <w:numId w:val="28"/>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Annually reviewing the Prevent risk assessment and action plan.</w:t>
      </w:r>
    </w:p>
    <w:p w14:paraId="40604629" w14:textId="77777777" w:rsidR="00C61546" w:rsidRPr="00C61546" w:rsidRDefault="00C61546" w:rsidP="00C61546">
      <w:pPr>
        <w:numPr>
          <w:ilvl w:val="0"/>
          <w:numId w:val="28"/>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Reviewing Prevent and Counter-Terrorism training and recommending updates.</w:t>
      </w:r>
    </w:p>
    <w:p w14:paraId="4870622B" w14:textId="77777777" w:rsidR="00C61546" w:rsidRPr="00C61546" w:rsidRDefault="00C61546" w:rsidP="00C61546">
      <w:pPr>
        <w:numPr>
          <w:ilvl w:val="0"/>
          <w:numId w:val="28"/>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Reviewing cases and ensuring lessons learned inform policy and process improvements.</w:t>
      </w:r>
    </w:p>
    <w:p w14:paraId="1A72EC35" w14:textId="77777777" w:rsidR="00C61546" w:rsidRPr="00C61546" w:rsidRDefault="00C61546" w:rsidP="00C61546">
      <w:pPr>
        <w:numPr>
          <w:ilvl w:val="0"/>
          <w:numId w:val="28"/>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Monitoring the regulatory environment, including government legislation and Office for Students requirements.</w:t>
      </w:r>
    </w:p>
    <w:p w14:paraId="45DC65E6" w14:textId="77777777" w:rsidR="00C61546" w:rsidRPr="00C61546" w:rsidRDefault="00C61546" w:rsidP="00C61546">
      <w:pPr>
        <w:numPr>
          <w:ilvl w:val="0"/>
          <w:numId w:val="28"/>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Overseeing data collection and reporting to demonstrate compliance.</w:t>
      </w:r>
    </w:p>
    <w:p w14:paraId="333E0EAF" w14:textId="77777777" w:rsidR="00C61546" w:rsidRPr="00C61546" w:rsidRDefault="00C61546" w:rsidP="00C61546">
      <w:pPr>
        <w:numPr>
          <w:ilvl w:val="0"/>
          <w:numId w:val="28"/>
        </w:numPr>
        <w:spacing w:before="100" w:beforeAutospacing="1" w:after="100" w:afterAutospacing="1" w:line="240" w:lineRule="auto"/>
        <w:rPr>
          <w:rFonts w:eastAsia="Times New Roman" w:cstheme="minorHAnsi"/>
          <w:lang w:eastAsia="en-GB"/>
        </w:rPr>
      </w:pPr>
      <w:r w:rsidRPr="00C61546">
        <w:rPr>
          <w:rFonts w:eastAsia="Times New Roman" w:cstheme="minorHAnsi"/>
          <w:lang w:eastAsia="en-GB"/>
        </w:rPr>
        <w:t>Ensuring effective collaboration with external partners and statutory authorities.</w:t>
      </w:r>
    </w:p>
    <w:p w14:paraId="381E861E" w14:textId="77777777" w:rsidR="00464A71" w:rsidRPr="00464A71" w:rsidRDefault="00464A71" w:rsidP="00464A71">
      <w:pPr>
        <w:spacing w:before="100" w:beforeAutospacing="1" w:after="100" w:afterAutospacing="1" w:line="240" w:lineRule="auto"/>
        <w:outlineLvl w:val="2"/>
        <w:rPr>
          <w:rFonts w:eastAsia="Times New Roman" w:cstheme="minorHAnsi"/>
          <w:b/>
          <w:bCs/>
          <w:sz w:val="24"/>
          <w:szCs w:val="24"/>
          <w:lang w:eastAsia="en-GB"/>
        </w:rPr>
      </w:pPr>
      <w:r w:rsidRPr="00464A71">
        <w:rPr>
          <w:rFonts w:eastAsia="Times New Roman" w:cstheme="minorHAnsi"/>
          <w:b/>
          <w:bCs/>
          <w:sz w:val="24"/>
          <w:szCs w:val="24"/>
          <w:lang w:eastAsia="en-GB"/>
        </w:rPr>
        <w:t>7. Responding to Safeguarding and Prevent Concerns</w:t>
      </w:r>
    </w:p>
    <w:p w14:paraId="060BEED7" w14:textId="77777777" w:rsidR="00464A71" w:rsidRPr="00464A71" w:rsidRDefault="00464A71" w:rsidP="00464A71">
      <w:pPr>
        <w:spacing w:before="100" w:beforeAutospacing="1" w:after="100" w:afterAutospacing="1" w:line="240" w:lineRule="auto"/>
        <w:rPr>
          <w:rFonts w:eastAsia="Times New Roman" w:cstheme="minorHAnsi"/>
          <w:lang w:eastAsia="en-GB"/>
        </w:rPr>
      </w:pPr>
      <w:r w:rsidRPr="00464A71">
        <w:rPr>
          <w:rFonts w:eastAsia="Times New Roman" w:cstheme="minorHAnsi"/>
          <w:b/>
          <w:bCs/>
          <w:lang w:eastAsia="en-GB"/>
        </w:rPr>
        <w:t>7.1 Duty to Report</w:t>
      </w:r>
      <w:r w:rsidRPr="00464A71">
        <w:rPr>
          <w:rFonts w:eastAsia="Times New Roman" w:cstheme="minorHAnsi"/>
          <w:lang w:eastAsia="en-GB"/>
        </w:rPr>
        <w:br/>
        <w:t>All staff are required to raise safeguarding and Prevent concerns appropriately and without delay. It is recognised that identifying abuse or exploitation is not always straightforward; staff are not expected to determine whether abuse has occurred, only to report concerns or disclosures.</w:t>
      </w:r>
    </w:p>
    <w:p w14:paraId="12D65B97" w14:textId="77777777" w:rsidR="00464A71" w:rsidRPr="00464A71" w:rsidRDefault="00464A71" w:rsidP="00464A71">
      <w:pPr>
        <w:spacing w:before="100" w:beforeAutospacing="1" w:after="100" w:afterAutospacing="1" w:line="240" w:lineRule="auto"/>
        <w:rPr>
          <w:rFonts w:eastAsia="Times New Roman" w:cstheme="minorHAnsi"/>
          <w:lang w:eastAsia="en-GB"/>
        </w:rPr>
      </w:pPr>
      <w:r w:rsidRPr="00464A71">
        <w:rPr>
          <w:rFonts w:eastAsia="Times New Roman" w:cstheme="minorHAnsi"/>
          <w:lang w:eastAsia="en-GB"/>
        </w:rPr>
        <w:t>It is always preferable to raise a concern that proves unfounded than to ignore a potentially unsafe situation.</w:t>
      </w:r>
    </w:p>
    <w:p w14:paraId="44846D26" w14:textId="77777777" w:rsidR="00464A71" w:rsidRPr="00464A71" w:rsidRDefault="00464A71" w:rsidP="00464A71">
      <w:pPr>
        <w:spacing w:before="100" w:beforeAutospacing="1" w:after="100" w:afterAutospacing="1" w:line="240" w:lineRule="auto"/>
        <w:rPr>
          <w:rFonts w:eastAsia="Times New Roman" w:cstheme="minorHAnsi"/>
          <w:lang w:eastAsia="en-GB"/>
        </w:rPr>
      </w:pPr>
      <w:r w:rsidRPr="00464A71">
        <w:rPr>
          <w:rFonts w:eastAsia="Times New Roman" w:cstheme="minorHAnsi"/>
          <w:b/>
          <w:bCs/>
          <w:lang w:eastAsia="en-GB"/>
        </w:rPr>
        <w:t>7.2 Receiving a Disclosure or Concern</w:t>
      </w:r>
      <w:r w:rsidRPr="00464A71">
        <w:rPr>
          <w:rFonts w:eastAsia="Times New Roman" w:cstheme="minorHAnsi"/>
          <w:lang w:eastAsia="en-GB"/>
        </w:rPr>
        <w:br/>
        <w:t>When receiving a disclosure or concern, staff must:</w:t>
      </w:r>
    </w:p>
    <w:p w14:paraId="275C149C" w14:textId="77777777" w:rsidR="00464A71" w:rsidRPr="00464A71" w:rsidRDefault="00464A71" w:rsidP="00464A71">
      <w:pPr>
        <w:numPr>
          <w:ilvl w:val="0"/>
          <w:numId w:val="29"/>
        </w:numPr>
        <w:spacing w:before="100" w:beforeAutospacing="1" w:after="100" w:afterAutospacing="1" w:line="240" w:lineRule="auto"/>
        <w:rPr>
          <w:rFonts w:eastAsia="Times New Roman" w:cstheme="minorHAnsi"/>
          <w:lang w:eastAsia="en-GB"/>
        </w:rPr>
      </w:pPr>
      <w:r w:rsidRPr="00464A71">
        <w:rPr>
          <w:rFonts w:eastAsia="Times New Roman" w:cstheme="minorHAnsi"/>
          <w:lang w:eastAsia="en-GB"/>
        </w:rPr>
        <w:t>Listen carefully and respectfully, without interruption.</w:t>
      </w:r>
    </w:p>
    <w:p w14:paraId="128F7B4B" w14:textId="77777777" w:rsidR="00464A71" w:rsidRPr="00464A71" w:rsidRDefault="00464A71" w:rsidP="00464A71">
      <w:pPr>
        <w:numPr>
          <w:ilvl w:val="0"/>
          <w:numId w:val="29"/>
        </w:numPr>
        <w:spacing w:before="100" w:beforeAutospacing="1" w:after="100" w:afterAutospacing="1" w:line="240" w:lineRule="auto"/>
        <w:rPr>
          <w:rFonts w:eastAsia="Times New Roman" w:cstheme="minorHAnsi"/>
          <w:lang w:eastAsia="en-GB"/>
        </w:rPr>
      </w:pPr>
      <w:r w:rsidRPr="00464A71">
        <w:rPr>
          <w:rFonts w:eastAsia="Times New Roman" w:cstheme="minorHAnsi"/>
          <w:lang w:eastAsia="en-GB"/>
        </w:rPr>
        <w:t>Avoid making judgments or expressing disbelief.</w:t>
      </w:r>
    </w:p>
    <w:p w14:paraId="25799ED3" w14:textId="77777777" w:rsidR="00464A71" w:rsidRPr="00464A71" w:rsidRDefault="00464A71" w:rsidP="00464A71">
      <w:pPr>
        <w:numPr>
          <w:ilvl w:val="0"/>
          <w:numId w:val="29"/>
        </w:numPr>
        <w:spacing w:before="100" w:beforeAutospacing="1" w:after="100" w:afterAutospacing="1" w:line="240" w:lineRule="auto"/>
        <w:rPr>
          <w:rFonts w:eastAsia="Times New Roman" w:cstheme="minorHAnsi"/>
          <w:lang w:eastAsia="en-GB"/>
        </w:rPr>
      </w:pPr>
      <w:r w:rsidRPr="00464A71">
        <w:rPr>
          <w:rFonts w:eastAsia="Times New Roman" w:cstheme="minorHAnsi"/>
          <w:lang w:eastAsia="en-GB"/>
        </w:rPr>
        <w:t>Refrain from offering personal opinions or attempting to investigate.</w:t>
      </w:r>
    </w:p>
    <w:p w14:paraId="45CECF6E" w14:textId="77777777" w:rsidR="00464A71" w:rsidRPr="00464A71" w:rsidRDefault="00464A71" w:rsidP="00464A71">
      <w:pPr>
        <w:numPr>
          <w:ilvl w:val="0"/>
          <w:numId w:val="29"/>
        </w:numPr>
        <w:spacing w:before="100" w:beforeAutospacing="1" w:after="100" w:afterAutospacing="1" w:line="240" w:lineRule="auto"/>
        <w:rPr>
          <w:rFonts w:eastAsia="Times New Roman" w:cstheme="minorHAnsi"/>
          <w:lang w:eastAsia="en-GB"/>
        </w:rPr>
      </w:pPr>
      <w:r w:rsidRPr="00464A71">
        <w:rPr>
          <w:rFonts w:eastAsia="Times New Roman" w:cstheme="minorHAnsi"/>
          <w:lang w:eastAsia="en-GB"/>
        </w:rPr>
        <w:lastRenderedPageBreak/>
        <w:t>Assure the individual that their concern will be taken seriously.</w:t>
      </w:r>
    </w:p>
    <w:p w14:paraId="29F89371" w14:textId="77777777" w:rsidR="00464A71" w:rsidRPr="00464A71" w:rsidRDefault="00464A71" w:rsidP="00464A71">
      <w:pPr>
        <w:numPr>
          <w:ilvl w:val="0"/>
          <w:numId w:val="29"/>
        </w:numPr>
        <w:spacing w:before="100" w:beforeAutospacing="1" w:after="100" w:afterAutospacing="1" w:line="240" w:lineRule="auto"/>
        <w:rPr>
          <w:rFonts w:eastAsia="Times New Roman" w:cstheme="minorHAnsi"/>
          <w:lang w:eastAsia="en-GB"/>
        </w:rPr>
      </w:pPr>
      <w:r w:rsidRPr="00464A71">
        <w:rPr>
          <w:rFonts w:eastAsia="Times New Roman" w:cstheme="minorHAnsi"/>
          <w:lang w:eastAsia="en-GB"/>
        </w:rPr>
        <w:t>Avoid promising confidentiality, as safeguarding concerns must be reported.</w:t>
      </w:r>
    </w:p>
    <w:p w14:paraId="403D1FC8" w14:textId="77777777" w:rsidR="00464A71" w:rsidRPr="00464A71" w:rsidRDefault="00464A71" w:rsidP="00464A71">
      <w:pPr>
        <w:spacing w:before="100" w:beforeAutospacing="1" w:after="100" w:afterAutospacing="1" w:line="240" w:lineRule="auto"/>
        <w:rPr>
          <w:rFonts w:eastAsia="Times New Roman" w:cstheme="minorHAnsi"/>
          <w:lang w:eastAsia="en-GB"/>
        </w:rPr>
      </w:pPr>
      <w:r w:rsidRPr="00464A71">
        <w:rPr>
          <w:rFonts w:eastAsia="Times New Roman" w:cstheme="minorHAnsi"/>
          <w:lang w:eastAsia="en-GB"/>
        </w:rPr>
        <w:t>Many individuals experiencing abuse may fear they will not be believed or may have been told this by the perpetrator. It is therefore essential that disclosures are handled sensitively and appropriately.</w:t>
      </w:r>
    </w:p>
    <w:p w14:paraId="03F90B4F" w14:textId="77777777" w:rsidR="00464A71" w:rsidRPr="00464A71" w:rsidRDefault="00464A71" w:rsidP="00464A71">
      <w:pPr>
        <w:spacing w:before="100" w:beforeAutospacing="1" w:after="100" w:afterAutospacing="1" w:line="240" w:lineRule="auto"/>
        <w:rPr>
          <w:rFonts w:eastAsia="Times New Roman" w:cstheme="minorHAnsi"/>
          <w:lang w:eastAsia="en-GB"/>
        </w:rPr>
      </w:pPr>
      <w:r w:rsidRPr="00464A71">
        <w:rPr>
          <w:rFonts w:eastAsia="Times New Roman" w:cstheme="minorHAnsi"/>
          <w:b/>
          <w:bCs/>
          <w:lang w:eastAsia="en-GB"/>
        </w:rPr>
        <w:t>7.3 Indicators of Abuse</w:t>
      </w:r>
      <w:r w:rsidRPr="00464A71">
        <w:rPr>
          <w:rFonts w:eastAsia="Times New Roman" w:cstheme="minorHAnsi"/>
          <w:lang w:eastAsia="en-GB"/>
        </w:rPr>
        <w:br/>
      </w:r>
      <w:proofErr w:type="spellStart"/>
      <w:r w:rsidRPr="00464A71">
        <w:rPr>
          <w:rFonts w:eastAsia="Times New Roman" w:cstheme="minorHAnsi"/>
          <w:lang w:eastAsia="en-GB"/>
        </w:rPr>
        <w:t>Abuse</w:t>
      </w:r>
      <w:proofErr w:type="spellEnd"/>
      <w:r w:rsidRPr="00464A71">
        <w:rPr>
          <w:rFonts w:eastAsia="Times New Roman" w:cstheme="minorHAnsi"/>
          <w:lang w:eastAsia="en-GB"/>
        </w:rPr>
        <w:t xml:space="preserve"> or exploitation may come to light in various ways, including but not limited to:</w:t>
      </w:r>
    </w:p>
    <w:p w14:paraId="04338C67" w14:textId="77777777" w:rsidR="00464A71" w:rsidRPr="00464A71" w:rsidRDefault="00464A71" w:rsidP="00464A71">
      <w:pPr>
        <w:numPr>
          <w:ilvl w:val="0"/>
          <w:numId w:val="30"/>
        </w:numPr>
        <w:spacing w:before="100" w:beforeAutospacing="1" w:after="100" w:afterAutospacing="1" w:line="240" w:lineRule="auto"/>
        <w:rPr>
          <w:rFonts w:eastAsia="Times New Roman" w:cstheme="minorHAnsi"/>
          <w:lang w:eastAsia="en-GB"/>
        </w:rPr>
      </w:pPr>
      <w:r w:rsidRPr="00464A71">
        <w:rPr>
          <w:rFonts w:eastAsia="Times New Roman" w:cstheme="minorHAnsi"/>
          <w:b/>
          <w:bCs/>
          <w:lang w:eastAsia="en-GB"/>
        </w:rPr>
        <w:t>Direct Disclosure:</w:t>
      </w:r>
      <w:r w:rsidRPr="00464A71">
        <w:rPr>
          <w:rFonts w:eastAsia="Times New Roman" w:cstheme="minorHAnsi"/>
          <w:lang w:eastAsia="en-GB"/>
        </w:rPr>
        <w:t xml:space="preserve"> An individual self-discloses, or a third party discloses on their behalf. This may be full or partial disclosure.</w:t>
      </w:r>
    </w:p>
    <w:p w14:paraId="489DEF75" w14:textId="77777777" w:rsidR="00464A71" w:rsidRPr="00464A71" w:rsidRDefault="00464A71" w:rsidP="00464A71">
      <w:pPr>
        <w:numPr>
          <w:ilvl w:val="0"/>
          <w:numId w:val="30"/>
        </w:numPr>
        <w:spacing w:before="100" w:beforeAutospacing="1" w:after="100" w:afterAutospacing="1" w:line="240" w:lineRule="auto"/>
        <w:rPr>
          <w:rFonts w:eastAsia="Times New Roman" w:cstheme="minorHAnsi"/>
          <w:lang w:eastAsia="en-GB"/>
        </w:rPr>
      </w:pPr>
      <w:r w:rsidRPr="00464A71">
        <w:rPr>
          <w:rFonts w:eastAsia="Times New Roman" w:cstheme="minorHAnsi"/>
          <w:b/>
          <w:bCs/>
          <w:lang w:eastAsia="en-GB"/>
        </w:rPr>
        <w:t>Physical Signs:</w:t>
      </w:r>
      <w:r w:rsidRPr="00464A71">
        <w:rPr>
          <w:rFonts w:eastAsia="Times New Roman" w:cstheme="minorHAnsi"/>
          <w:lang w:eastAsia="en-GB"/>
        </w:rPr>
        <w:t xml:space="preserve"> Injuries or other signs of harm for which there is no satisfactory explanation.</w:t>
      </w:r>
    </w:p>
    <w:p w14:paraId="6DF84380" w14:textId="77777777" w:rsidR="00464A71" w:rsidRPr="00464A71" w:rsidRDefault="00464A71" w:rsidP="00464A71">
      <w:pPr>
        <w:numPr>
          <w:ilvl w:val="0"/>
          <w:numId w:val="30"/>
        </w:numPr>
        <w:spacing w:before="100" w:beforeAutospacing="1" w:after="100" w:afterAutospacing="1" w:line="240" w:lineRule="auto"/>
        <w:rPr>
          <w:rFonts w:eastAsia="Times New Roman" w:cstheme="minorHAnsi"/>
          <w:lang w:eastAsia="en-GB"/>
        </w:rPr>
      </w:pPr>
      <w:r w:rsidRPr="00464A71">
        <w:rPr>
          <w:rFonts w:eastAsia="Times New Roman" w:cstheme="minorHAnsi"/>
          <w:b/>
          <w:bCs/>
          <w:lang w:eastAsia="en-GB"/>
        </w:rPr>
        <w:t>Behavioural Indicators:</w:t>
      </w:r>
      <w:r w:rsidRPr="00464A71">
        <w:rPr>
          <w:rFonts w:eastAsia="Times New Roman" w:cstheme="minorHAnsi"/>
          <w:lang w:eastAsia="en-GB"/>
        </w:rPr>
        <w:t xml:space="preserve"> Actions, conduct, or changes in behaviour that raise suspicion of abuse or exploitation. (Designated Safeguarding Officers receive training to recognise such signs.)</w:t>
      </w:r>
    </w:p>
    <w:p w14:paraId="68428A32" w14:textId="77777777" w:rsidR="00464A71" w:rsidRPr="00464A71" w:rsidRDefault="00464A71" w:rsidP="00464A71">
      <w:pPr>
        <w:spacing w:before="100" w:beforeAutospacing="1" w:after="100" w:afterAutospacing="1" w:line="240" w:lineRule="auto"/>
        <w:rPr>
          <w:rFonts w:eastAsia="Times New Roman" w:cstheme="minorHAnsi"/>
          <w:lang w:eastAsia="en-GB"/>
        </w:rPr>
      </w:pPr>
      <w:r w:rsidRPr="00464A71">
        <w:rPr>
          <w:rFonts w:eastAsia="Times New Roman" w:cstheme="minorHAnsi"/>
          <w:b/>
          <w:bCs/>
          <w:lang w:eastAsia="en-GB"/>
        </w:rPr>
        <w:t>7.4 Reporting Process</w:t>
      </w:r>
      <w:r w:rsidRPr="00464A71">
        <w:rPr>
          <w:rFonts w:eastAsia="Times New Roman" w:cstheme="minorHAnsi"/>
          <w:lang w:eastAsia="en-GB"/>
        </w:rPr>
        <w:br/>
        <w:t>Where a staff member becomes aware of a possible safeguarding or Prevent concern, or receives a disclosure or allegation, they must:</w:t>
      </w:r>
    </w:p>
    <w:p w14:paraId="5BBC9460" w14:textId="77777777" w:rsidR="00464A71" w:rsidRPr="00464A71" w:rsidRDefault="00464A71" w:rsidP="00464A71">
      <w:pPr>
        <w:numPr>
          <w:ilvl w:val="0"/>
          <w:numId w:val="31"/>
        </w:numPr>
        <w:spacing w:before="100" w:beforeAutospacing="1" w:after="100" w:afterAutospacing="1" w:line="240" w:lineRule="auto"/>
        <w:rPr>
          <w:rFonts w:eastAsia="Times New Roman" w:cstheme="minorHAnsi"/>
          <w:lang w:eastAsia="en-GB"/>
        </w:rPr>
      </w:pPr>
      <w:r w:rsidRPr="00464A71">
        <w:rPr>
          <w:rFonts w:eastAsia="Times New Roman" w:cstheme="minorHAnsi"/>
          <w:b/>
          <w:bCs/>
          <w:lang w:eastAsia="en-GB"/>
        </w:rPr>
        <w:t>Record the Details</w:t>
      </w:r>
      <w:r w:rsidRPr="00464A71">
        <w:rPr>
          <w:rFonts w:eastAsia="Times New Roman" w:cstheme="minorHAnsi"/>
          <w:lang w:eastAsia="en-GB"/>
        </w:rPr>
        <w:t xml:space="preserve"> – Complete a written report of all relevant details in line with </w:t>
      </w:r>
      <w:proofErr w:type="gramStart"/>
      <w:r w:rsidRPr="00464A71">
        <w:rPr>
          <w:rFonts w:eastAsia="Times New Roman" w:cstheme="minorHAnsi"/>
          <w:lang w:eastAsia="en-GB"/>
        </w:rPr>
        <w:t>University</w:t>
      </w:r>
      <w:proofErr w:type="gramEnd"/>
      <w:r w:rsidRPr="00464A71">
        <w:rPr>
          <w:rFonts w:eastAsia="Times New Roman" w:cstheme="minorHAnsi"/>
          <w:lang w:eastAsia="en-GB"/>
        </w:rPr>
        <w:t xml:space="preserve"> reporting procedures (</w:t>
      </w:r>
      <w:r w:rsidRPr="00464A71">
        <w:rPr>
          <w:rFonts w:eastAsia="Times New Roman" w:cstheme="minorHAnsi"/>
          <w:i/>
          <w:iCs/>
          <w:lang w:eastAsia="en-GB"/>
        </w:rPr>
        <w:t>see Appendix B).</w:t>
      </w:r>
    </w:p>
    <w:p w14:paraId="6C951C83" w14:textId="77777777" w:rsidR="00464A71" w:rsidRPr="00464A71" w:rsidRDefault="00464A71" w:rsidP="00464A71">
      <w:pPr>
        <w:numPr>
          <w:ilvl w:val="0"/>
          <w:numId w:val="31"/>
        </w:numPr>
        <w:spacing w:before="100" w:beforeAutospacing="1" w:after="100" w:afterAutospacing="1" w:line="240" w:lineRule="auto"/>
        <w:rPr>
          <w:rFonts w:eastAsia="Times New Roman" w:cstheme="minorHAnsi"/>
          <w:lang w:eastAsia="en-GB"/>
        </w:rPr>
      </w:pPr>
      <w:r w:rsidRPr="00464A71">
        <w:rPr>
          <w:rFonts w:eastAsia="Times New Roman" w:cstheme="minorHAnsi"/>
          <w:b/>
          <w:bCs/>
          <w:lang w:eastAsia="en-GB"/>
        </w:rPr>
        <w:t>Urgent Concerns</w:t>
      </w:r>
      <w:r w:rsidRPr="00464A71">
        <w:rPr>
          <w:rFonts w:eastAsia="Times New Roman" w:cstheme="minorHAnsi"/>
          <w:lang w:eastAsia="en-GB"/>
        </w:rPr>
        <w:t xml:space="preserve"> – If there is immediate risk to life or safety, call </w:t>
      </w:r>
      <w:r w:rsidRPr="00464A71">
        <w:rPr>
          <w:rFonts w:eastAsia="Times New Roman" w:cstheme="minorHAnsi"/>
          <w:b/>
          <w:bCs/>
          <w:lang w:eastAsia="en-GB"/>
        </w:rPr>
        <w:t>999</w:t>
      </w:r>
      <w:r w:rsidRPr="00464A71">
        <w:rPr>
          <w:rFonts w:eastAsia="Times New Roman" w:cstheme="minorHAnsi"/>
          <w:lang w:eastAsia="en-GB"/>
        </w:rPr>
        <w:t xml:space="preserve"> without delay. After contacting emergency services, the incident must also be reported via </w:t>
      </w:r>
      <w:r w:rsidRPr="00464A71">
        <w:rPr>
          <w:rFonts w:eastAsia="Times New Roman" w:cstheme="minorHAnsi"/>
          <w:b/>
          <w:bCs/>
          <w:lang w:eastAsia="en-GB"/>
        </w:rPr>
        <w:t>concerned@le.ac.uk</w:t>
      </w:r>
      <w:r w:rsidRPr="00464A71">
        <w:rPr>
          <w:rFonts w:eastAsia="Times New Roman" w:cstheme="minorHAnsi"/>
          <w:lang w:eastAsia="en-GB"/>
        </w:rPr>
        <w:t>.</w:t>
      </w:r>
    </w:p>
    <w:p w14:paraId="2F73AE2C" w14:textId="77777777" w:rsidR="00464A71" w:rsidRPr="00464A71" w:rsidRDefault="00464A71" w:rsidP="00464A71">
      <w:pPr>
        <w:numPr>
          <w:ilvl w:val="0"/>
          <w:numId w:val="31"/>
        </w:numPr>
        <w:spacing w:before="100" w:beforeAutospacing="1" w:after="100" w:afterAutospacing="1" w:line="240" w:lineRule="auto"/>
        <w:rPr>
          <w:rFonts w:eastAsia="Times New Roman" w:cstheme="minorHAnsi"/>
          <w:lang w:eastAsia="en-GB"/>
        </w:rPr>
      </w:pPr>
      <w:r w:rsidRPr="00464A71">
        <w:rPr>
          <w:rFonts w:eastAsia="Times New Roman" w:cstheme="minorHAnsi"/>
          <w:b/>
          <w:bCs/>
          <w:lang w:eastAsia="en-GB"/>
        </w:rPr>
        <w:t>Non-Urgent Concerns</w:t>
      </w:r>
      <w:r w:rsidRPr="00464A71">
        <w:rPr>
          <w:rFonts w:eastAsia="Times New Roman" w:cstheme="minorHAnsi"/>
          <w:lang w:eastAsia="en-GB"/>
        </w:rPr>
        <w:t xml:space="preserve"> – Send the written report to </w:t>
      </w:r>
      <w:r w:rsidRPr="00464A71">
        <w:rPr>
          <w:rFonts w:eastAsia="Times New Roman" w:cstheme="minorHAnsi"/>
          <w:b/>
          <w:bCs/>
          <w:lang w:eastAsia="en-GB"/>
        </w:rPr>
        <w:t>concerned@le.ac.uk</w:t>
      </w:r>
      <w:r w:rsidRPr="00464A71">
        <w:rPr>
          <w:rFonts w:eastAsia="Times New Roman" w:cstheme="minorHAnsi"/>
          <w:lang w:eastAsia="en-GB"/>
        </w:rPr>
        <w:t xml:space="preserve"> for the attention of the Designated Safeguarding Lead (DSL). The DSL will coordinate appropriate safeguarding action and, where relevant, refer Prevent concerns to the Prevent Lead for action.</w:t>
      </w:r>
    </w:p>
    <w:p w14:paraId="03EDAD13" w14:textId="1584F88C" w:rsidR="00464A71" w:rsidRPr="00464A71" w:rsidRDefault="00464A71" w:rsidP="00464A71">
      <w:pPr>
        <w:spacing w:before="100" w:beforeAutospacing="1" w:after="100" w:afterAutospacing="1" w:line="240" w:lineRule="auto"/>
        <w:rPr>
          <w:rFonts w:eastAsia="Times New Roman" w:cstheme="minorHAnsi"/>
          <w:lang w:eastAsia="en-GB"/>
        </w:rPr>
      </w:pPr>
      <w:r w:rsidRPr="00464A71">
        <w:rPr>
          <w:rFonts w:eastAsia="Times New Roman" w:cstheme="minorHAnsi"/>
          <w:lang w:eastAsia="en-GB"/>
        </w:rPr>
        <w:t xml:space="preserve">This process applies equally to current and historical safeguarding or Prevent concerns. A process flow is provided </w:t>
      </w:r>
      <w:r>
        <w:rPr>
          <w:rFonts w:eastAsia="Times New Roman" w:cstheme="minorHAnsi"/>
          <w:lang w:eastAsia="en-GB"/>
        </w:rPr>
        <w:t>(</w:t>
      </w:r>
      <w:r w:rsidRPr="00464A71">
        <w:rPr>
          <w:rFonts w:eastAsia="Times New Roman" w:cstheme="minorHAnsi"/>
          <w:i/>
          <w:iCs/>
          <w:lang w:eastAsia="en-GB"/>
        </w:rPr>
        <w:t>Appendix E</w:t>
      </w:r>
      <w:r>
        <w:rPr>
          <w:rFonts w:eastAsia="Times New Roman" w:cstheme="minorHAnsi"/>
          <w:i/>
          <w:iCs/>
          <w:lang w:eastAsia="en-GB"/>
        </w:rPr>
        <w:t>)</w:t>
      </w:r>
      <w:r w:rsidRPr="00464A71">
        <w:rPr>
          <w:rFonts w:eastAsia="Times New Roman" w:cstheme="minorHAnsi"/>
          <w:i/>
          <w:iCs/>
          <w:lang w:eastAsia="en-GB"/>
        </w:rPr>
        <w:t>.</w:t>
      </w:r>
    </w:p>
    <w:p w14:paraId="50155245" w14:textId="35D81A06" w:rsidR="00464A71" w:rsidRPr="00464A71" w:rsidRDefault="00464A71" w:rsidP="00464A71">
      <w:pPr>
        <w:spacing w:before="100" w:beforeAutospacing="1" w:after="100" w:afterAutospacing="1" w:line="240" w:lineRule="auto"/>
        <w:rPr>
          <w:rFonts w:eastAsia="Times New Roman" w:cstheme="minorHAnsi"/>
          <w:lang w:eastAsia="en-GB"/>
        </w:rPr>
      </w:pPr>
      <w:r w:rsidRPr="00464A71">
        <w:rPr>
          <w:rFonts w:eastAsia="Times New Roman" w:cstheme="minorHAnsi"/>
          <w:b/>
          <w:bCs/>
          <w:lang w:eastAsia="en-GB"/>
        </w:rPr>
        <w:t>7.5 Concerns Relating to Non-University Individuals</w:t>
      </w:r>
      <w:r w:rsidRPr="00464A71">
        <w:rPr>
          <w:rFonts w:eastAsia="Times New Roman" w:cstheme="minorHAnsi"/>
          <w:lang w:eastAsia="en-GB"/>
        </w:rPr>
        <w:br/>
        <w:t>Where a safeguarding concern relates to a child or adult at risk who is not a member of the University, the concern should be reported to the relevant external organisation (e.g., their school, care agency, or healthcare provider)</w:t>
      </w:r>
      <w:r w:rsidR="00611CE5">
        <w:rPr>
          <w:rFonts w:eastAsia="Times New Roman" w:cstheme="minorHAnsi"/>
          <w:lang w:eastAsia="en-GB"/>
        </w:rPr>
        <w:t>.</w:t>
      </w:r>
    </w:p>
    <w:p w14:paraId="3A6AA956" w14:textId="77777777" w:rsidR="00AA42AA" w:rsidRPr="00AA42AA" w:rsidRDefault="00AA42AA" w:rsidP="00AA42AA">
      <w:pPr>
        <w:spacing w:before="100" w:beforeAutospacing="1" w:after="100" w:afterAutospacing="1" w:line="240" w:lineRule="auto"/>
        <w:outlineLvl w:val="2"/>
        <w:rPr>
          <w:rFonts w:eastAsia="Times New Roman" w:cstheme="minorHAnsi"/>
          <w:b/>
          <w:bCs/>
          <w:sz w:val="24"/>
          <w:szCs w:val="24"/>
          <w:lang w:eastAsia="en-GB"/>
        </w:rPr>
      </w:pPr>
      <w:r w:rsidRPr="00AA42AA">
        <w:rPr>
          <w:rFonts w:eastAsia="Times New Roman" w:cstheme="minorHAnsi"/>
          <w:b/>
          <w:bCs/>
          <w:sz w:val="24"/>
          <w:szCs w:val="24"/>
          <w:lang w:eastAsia="en-GB"/>
        </w:rPr>
        <w:t>8. Reporting and Record Keeping</w:t>
      </w:r>
    </w:p>
    <w:p w14:paraId="28EF1D96" w14:textId="77777777" w:rsidR="00AA42AA" w:rsidRPr="00AA42AA" w:rsidRDefault="00AA42AA" w:rsidP="00AA42AA">
      <w:pPr>
        <w:spacing w:before="100" w:beforeAutospacing="1" w:after="100" w:afterAutospacing="1" w:line="240" w:lineRule="auto"/>
        <w:rPr>
          <w:rFonts w:eastAsia="Times New Roman" w:cstheme="minorHAnsi"/>
          <w:lang w:eastAsia="en-GB"/>
        </w:rPr>
      </w:pPr>
      <w:r w:rsidRPr="00AA42AA">
        <w:rPr>
          <w:rFonts w:eastAsia="Times New Roman" w:cstheme="minorHAnsi"/>
          <w:b/>
          <w:bCs/>
          <w:lang w:eastAsia="en-GB"/>
        </w:rPr>
        <w:t>8.1 Record Management</w:t>
      </w:r>
      <w:r w:rsidRPr="00AA42AA">
        <w:rPr>
          <w:rFonts w:eastAsia="Times New Roman" w:cstheme="minorHAnsi"/>
          <w:lang w:eastAsia="en-GB"/>
        </w:rPr>
        <w:br/>
        <w:t>The University is responsible for maintaining accurate and secure records of all safeguarding and Prevent concerns, allegations, and disclosures. Records must be managed in accordance with the University’s Data Protection Policy and relevant data protection legislation.</w:t>
      </w:r>
    </w:p>
    <w:p w14:paraId="784ED90F" w14:textId="77777777" w:rsidR="00AA42AA" w:rsidRPr="00AA42AA" w:rsidRDefault="00AA42AA" w:rsidP="00AA42AA">
      <w:pPr>
        <w:spacing w:before="100" w:beforeAutospacing="1" w:after="100" w:afterAutospacing="1" w:line="240" w:lineRule="auto"/>
        <w:rPr>
          <w:rFonts w:eastAsia="Times New Roman" w:cstheme="minorHAnsi"/>
          <w:lang w:eastAsia="en-GB"/>
        </w:rPr>
      </w:pPr>
      <w:r w:rsidRPr="00AA42AA">
        <w:rPr>
          <w:rFonts w:eastAsia="Times New Roman" w:cstheme="minorHAnsi"/>
          <w:lang w:eastAsia="en-GB"/>
        </w:rPr>
        <w:t>The Designated Safeguarding Lead (DSL) and Prevent Lead are responsible for ensuring appropriate mechanisms for recording are in place, and for coordinating onward reporting (including anonymised reporting) where required.</w:t>
      </w:r>
    </w:p>
    <w:p w14:paraId="03E9FEED" w14:textId="77777777" w:rsidR="00AA42AA" w:rsidRPr="00AA42AA" w:rsidRDefault="00AA42AA" w:rsidP="00AA42AA">
      <w:pPr>
        <w:spacing w:before="100" w:beforeAutospacing="1" w:after="100" w:afterAutospacing="1" w:line="240" w:lineRule="auto"/>
        <w:rPr>
          <w:rFonts w:eastAsia="Times New Roman" w:cstheme="minorHAnsi"/>
          <w:lang w:eastAsia="en-GB"/>
        </w:rPr>
      </w:pPr>
      <w:r w:rsidRPr="00AA42AA">
        <w:rPr>
          <w:rFonts w:eastAsia="Times New Roman" w:cstheme="minorHAnsi"/>
          <w:b/>
          <w:bCs/>
          <w:lang w:eastAsia="en-GB"/>
        </w:rPr>
        <w:t>8.2 Information Sharing</w:t>
      </w:r>
      <w:r w:rsidRPr="00AA42AA">
        <w:rPr>
          <w:rFonts w:eastAsia="Times New Roman" w:cstheme="minorHAnsi"/>
          <w:lang w:eastAsia="en-GB"/>
        </w:rPr>
        <w:br/>
        <w:t>In order to safeguard the welfare of children and adults at risk, information may be shared with relevant external organisations involved in managing the safeguarding concern. These may include:</w:t>
      </w:r>
    </w:p>
    <w:p w14:paraId="42E581EB" w14:textId="77777777" w:rsidR="00AA42AA" w:rsidRPr="00AA42AA" w:rsidRDefault="00AA42AA" w:rsidP="00AA42AA">
      <w:pPr>
        <w:numPr>
          <w:ilvl w:val="0"/>
          <w:numId w:val="32"/>
        </w:numPr>
        <w:spacing w:before="100" w:beforeAutospacing="1" w:after="100" w:afterAutospacing="1" w:line="240" w:lineRule="auto"/>
        <w:rPr>
          <w:rFonts w:eastAsia="Times New Roman" w:cstheme="minorHAnsi"/>
          <w:lang w:eastAsia="en-GB"/>
        </w:rPr>
      </w:pPr>
      <w:r w:rsidRPr="00AA42AA">
        <w:rPr>
          <w:rFonts w:eastAsia="Times New Roman" w:cstheme="minorHAnsi"/>
          <w:lang w:eastAsia="en-GB"/>
        </w:rPr>
        <w:lastRenderedPageBreak/>
        <w:t>Educational institutions</w:t>
      </w:r>
    </w:p>
    <w:p w14:paraId="79B5FA92" w14:textId="77777777" w:rsidR="00AA42AA" w:rsidRPr="00AA42AA" w:rsidRDefault="00AA42AA" w:rsidP="00AA42AA">
      <w:pPr>
        <w:numPr>
          <w:ilvl w:val="0"/>
          <w:numId w:val="32"/>
        </w:numPr>
        <w:spacing w:before="100" w:beforeAutospacing="1" w:after="100" w:afterAutospacing="1" w:line="240" w:lineRule="auto"/>
        <w:rPr>
          <w:rFonts w:eastAsia="Times New Roman" w:cstheme="minorHAnsi"/>
          <w:lang w:eastAsia="en-GB"/>
        </w:rPr>
      </w:pPr>
      <w:r w:rsidRPr="00AA42AA">
        <w:rPr>
          <w:rFonts w:eastAsia="Times New Roman" w:cstheme="minorHAnsi"/>
          <w:lang w:eastAsia="en-GB"/>
        </w:rPr>
        <w:t>Local authority safeguarding services</w:t>
      </w:r>
    </w:p>
    <w:p w14:paraId="555AA9F3" w14:textId="77777777" w:rsidR="00AA42AA" w:rsidRPr="00AA42AA" w:rsidRDefault="00AA42AA" w:rsidP="00AA42AA">
      <w:pPr>
        <w:numPr>
          <w:ilvl w:val="0"/>
          <w:numId w:val="32"/>
        </w:numPr>
        <w:spacing w:before="100" w:beforeAutospacing="1" w:after="100" w:afterAutospacing="1" w:line="240" w:lineRule="auto"/>
        <w:rPr>
          <w:rFonts w:eastAsia="Times New Roman" w:cstheme="minorHAnsi"/>
          <w:lang w:eastAsia="en-GB"/>
        </w:rPr>
      </w:pPr>
      <w:r w:rsidRPr="00AA42AA">
        <w:rPr>
          <w:rFonts w:eastAsia="Times New Roman" w:cstheme="minorHAnsi"/>
          <w:lang w:eastAsia="en-GB"/>
        </w:rPr>
        <w:t>NHS services</w:t>
      </w:r>
    </w:p>
    <w:p w14:paraId="1236B34F" w14:textId="77777777" w:rsidR="00AA42AA" w:rsidRPr="00AA42AA" w:rsidRDefault="00AA42AA" w:rsidP="00AA42AA">
      <w:pPr>
        <w:numPr>
          <w:ilvl w:val="0"/>
          <w:numId w:val="32"/>
        </w:numPr>
        <w:spacing w:before="100" w:beforeAutospacing="1" w:after="100" w:afterAutospacing="1" w:line="240" w:lineRule="auto"/>
        <w:rPr>
          <w:rFonts w:eastAsia="Times New Roman" w:cstheme="minorHAnsi"/>
          <w:lang w:eastAsia="en-GB"/>
        </w:rPr>
      </w:pPr>
      <w:r w:rsidRPr="00AA42AA">
        <w:rPr>
          <w:rFonts w:eastAsia="Times New Roman" w:cstheme="minorHAnsi"/>
          <w:lang w:eastAsia="en-GB"/>
        </w:rPr>
        <w:t>Police and other law enforcement agencies</w:t>
      </w:r>
    </w:p>
    <w:p w14:paraId="5789A3FB" w14:textId="77777777" w:rsidR="00AA42AA" w:rsidRPr="00AA42AA" w:rsidRDefault="00AA42AA" w:rsidP="00AA42AA">
      <w:pPr>
        <w:spacing w:before="100" w:beforeAutospacing="1" w:after="100" w:afterAutospacing="1" w:line="240" w:lineRule="auto"/>
        <w:rPr>
          <w:rFonts w:eastAsia="Times New Roman" w:cstheme="minorHAnsi"/>
          <w:lang w:eastAsia="en-GB"/>
        </w:rPr>
      </w:pPr>
      <w:r w:rsidRPr="00AA42AA">
        <w:rPr>
          <w:rFonts w:eastAsia="Times New Roman" w:cstheme="minorHAnsi"/>
          <w:lang w:eastAsia="en-GB"/>
        </w:rPr>
        <w:t>Where possible, the University will seek the consent of the individual concerned before sharing safeguarding information. However, information may be shared without consent where it is necessary to protect the individual’s vital interests, or where statutory obligations apply.</w:t>
      </w:r>
    </w:p>
    <w:p w14:paraId="5664BC8F" w14:textId="77777777" w:rsidR="00AA42AA" w:rsidRPr="00AA42AA" w:rsidRDefault="00AA42AA" w:rsidP="00AA42AA">
      <w:pPr>
        <w:spacing w:before="100" w:beforeAutospacing="1" w:after="100" w:afterAutospacing="1" w:line="240" w:lineRule="auto"/>
        <w:rPr>
          <w:rFonts w:eastAsia="Times New Roman" w:cstheme="minorHAnsi"/>
          <w:lang w:eastAsia="en-GB"/>
        </w:rPr>
      </w:pPr>
      <w:r w:rsidRPr="00AA42AA">
        <w:rPr>
          <w:rFonts w:eastAsia="Times New Roman" w:cstheme="minorHAnsi"/>
          <w:lang w:eastAsia="en-GB"/>
        </w:rPr>
        <w:t>Where information is shared, the University’s records must include:</w:t>
      </w:r>
    </w:p>
    <w:p w14:paraId="71A294C2" w14:textId="77777777" w:rsidR="00AA42AA" w:rsidRPr="00AA42AA" w:rsidRDefault="00AA42AA" w:rsidP="00AA42AA">
      <w:pPr>
        <w:numPr>
          <w:ilvl w:val="0"/>
          <w:numId w:val="33"/>
        </w:numPr>
        <w:spacing w:before="100" w:beforeAutospacing="1" w:after="100" w:afterAutospacing="1" w:line="240" w:lineRule="auto"/>
        <w:rPr>
          <w:rFonts w:eastAsia="Times New Roman" w:cstheme="minorHAnsi"/>
          <w:lang w:eastAsia="en-GB"/>
        </w:rPr>
      </w:pPr>
      <w:r w:rsidRPr="00AA42AA">
        <w:rPr>
          <w:rFonts w:eastAsia="Times New Roman" w:cstheme="minorHAnsi"/>
          <w:lang w:eastAsia="en-GB"/>
        </w:rPr>
        <w:t>The details of the information shared</w:t>
      </w:r>
    </w:p>
    <w:p w14:paraId="0531DC61" w14:textId="77777777" w:rsidR="00AA42AA" w:rsidRPr="00AA42AA" w:rsidRDefault="00AA42AA" w:rsidP="00AA42AA">
      <w:pPr>
        <w:numPr>
          <w:ilvl w:val="0"/>
          <w:numId w:val="33"/>
        </w:numPr>
        <w:spacing w:before="100" w:beforeAutospacing="1" w:after="100" w:afterAutospacing="1" w:line="240" w:lineRule="auto"/>
        <w:rPr>
          <w:rFonts w:eastAsia="Times New Roman" w:cstheme="minorHAnsi"/>
          <w:lang w:eastAsia="en-GB"/>
        </w:rPr>
      </w:pPr>
      <w:r w:rsidRPr="00AA42AA">
        <w:rPr>
          <w:rFonts w:eastAsia="Times New Roman" w:cstheme="minorHAnsi"/>
          <w:lang w:eastAsia="en-GB"/>
        </w:rPr>
        <w:t>The organisation(s) or individual(s) with whom it was shared</w:t>
      </w:r>
    </w:p>
    <w:p w14:paraId="64E01921" w14:textId="2467B73B" w:rsidR="00AA42AA" w:rsidRPr="00AA42AA" w:rsidRDefault="00AA42AA" w:rsidP="00AA42AA">
      <w:pPr>
        <w:numPr>
          <w:ilvl w:val="0"/>
          <w:numId w:val="33"/>
        </w:numPr>
        <w:spacing w:before="100" w:beforeAutospacing="1" w:after="100" w:afterAutospacing="1" w:line="240" w:lineRule="auto"/>
        <w:rPr>
          <w:rFonts w:eastAsia="Times New Roman" w:cstheme="minorHAnsi"/>
          <w:lang w:eastAsia="en-GB"/>
        </w:rPr>
      </w:pPr>
      <w:r w:rsidRPr="00AA42AA">
        <w:rPr>
          <w:rFonts w:eastAsia="Times New Roman" w:cstheme="minorHAnsi"/>
          <w:lang w:eastAsia="en-GB"/>
        </w:rPr>
        <w:t>The reason(s) for sharing</w:t>
      </w:r>
      <w:r w:rsidR="004B7898">
        <w:rPr>
          <w:rFonts w:eastAsia="Times New Roman" w:cstheme="minorHAnsi"/>
          <w:lang w:eastAsia="en-GB"/>
        </w:rPr>
        <w:t>.</w:t>
      </w:r>
    </w:p>
    <w:p w14:paraId="0430E10E" w14:textId="77777777" w:rsidR="00AA42AA" w:rsidRPr="00AA42AA" w:rsidRDefault="00AA42AA" w:rsidP="00AA42AA">
      <w:pPr>
        <w:spacing w:before="100" w:beforeAutospacing="1" w:after="100" w:afterAutospacing="1" w:line="240" w:lineRule="auto"/>
        <w:rPr>
          <w:rFonts w:eastAsia="Times New Roman" w:cstheme="minorHAnsi"/>
          <w:lang w:eastAsia="en-GB"/>
        </w:rPr>
      </w:pPr>
      <w:r w:rsidRPr="00AA42AA">
        <w:rPr>
          <w:rFonts w:eastAsia="Times New Roman" w:cstheme="minorHAnsi"/>
          <w:lang w:eastAsia="en-GB"/>
        </w:rPr>
        <w:t>Individuals will be informed that their information is being shared unless doing so would place them or others at greater risk of harm.</w:t>
      </w:r>
    </w:p>
    <w:p w14:paraId="6236964C" w14:textId="77777777" w:rsidR="00AA42AA" w:rsidRPr="00AA42AA" w:rsidRDefault="00AA42AA" w:rsidP="00AA42AA">
      <w:pPr>
        <w:spacing w:before="100" w:beforeAutospacing="1" w:after="100" w:afterAutospacing="1" w:line="240" w:lineRule="auto"/>
        <w:rPr>
          <w:rFonts w:eastAsia="Times New Roman" w:cstheme="minorHAnsi"/>
          <w:lang w:eastAsia="en-GB"/>
        </w:rPr>
      </w:pPr>
      <w:r w:rsidRPr="00AA42AA">
        <w:rPr>
          <w:rFonts w:eastAsia="Times New Roman" w:cstheme="minorHAnsi"/>
          <w:b/>
          <w:bCs/>
          <w:lang w:eastAsia="en-GB"/>
        </w:rPr>
        <w:t>8.3 Prevent Concerns</w:t>
      </w:r>
      <w:r w:rsidRPr="00AA42AA">
        <w:rPr>
          <w:rFonts w:eastAsia="Times New Roman" w:cstheme="minorHAnsi"/>
          <w:lang w:eastAsia="en-GB"/>
        </w:rPr>
        <w:br/>
        <w:t>Where a Prevent-related concern arises, it must first be considered through the appropriate University support point:</w:t>
      </w:r>
    </w:p>
    <w:p w14:paraId="6330D4FF" w14:textId="77777777" w:rsidR="00AA42AA" w:rsidRPr="00AA42AA" w:rsidRDefault="00AA42AA" w:rsidP="00AA42AA">
      <w:pPr>
        <w:numPr>
          <w:ilvl w:val="0"/>
          <w:numId w:val="34"/>
        </w:numPr>
        <w:spacing w:before="100" w:beforeAutospacing="1" w:after="100" w:afterAutospacing="1" w:line="240" w:lineRule="auto"/>
        <w:rPr>
          <w:rFonts w:eastAsia="Times New Roman" w:cstheme="minorHAnsi"/>
          <w:lang w:eastAsia="en-GB"/>
        </w:rPr>
      </w:pPr>
      <w:r w:rsidRPr="00AA42AA">
        <w:rPr>
          <w:rFonts w:eastAsia="Times New Roman" w:cstheme="minorHAnsi"/>
          <w:b/>
          <w:bCs/>
          <w:lang w:eastAsia="en-GB"/>
        </w:rPr>
        <w:t>Students:</w:t>
      </w:r>
      <w:r w:rsidRPr="00AA42AA">
        <w:rPr>
          <w:rFonts w:eastAsia="Times New Roman" w:cstheme="minorHAnsi"/>
          <w:lang w:eastAsia="en-GB"/>
        </w:rPr>
        <w:t xml:space="preserve"> Cause for Concern process</w:t>
      </w:r>
    </w:p>
    <w:p w14:paraId="63683059" w14:textId="15CE6BE6" w:rsidR="00AA42AA" w:rsidRPr="00AA42AA" w:rsidRDefault="00AA42AA" w:rsidP="00AA42AA">
      <w:pPr>
        <w:numPr>
          <w:ilvl w:val="0"/>
          <w:numId w:val="34"/>
        </w:numPr>
        <w:spacing w:before="100" w:beforeAutospacing="1" w:after="100" w:afterAutospacing="1" w:line="240" w:lineRule="auto"/>
        <w:rPr>
          <w:rFonts w:eastAsia="Times New Roman" w:cstheme="minorHAnsi"/>
          <w:lang w:eastAsia="en-GB"/>
        </w:rPr>
      </w:pPr>
      <w:r w:rsidRPr="00AA42AA">
        <w:rPr>
          <w:rFonts w:eastAsia="Times New Roman" w:cstheme="minorHAnsi"/>
          <w:b/>
          <w:bCs/>
          <w:lang w:eastAsia="en-GB"/>
        </w:rPr>
        <w:t>Staff:</w:t>
      </w:r>
      <w:r w:rsidRPr="00AA42AA">
        <w:rPr>
          <w:rFonts w:eastAsia="Times New Roman" w:cstheme="minorHAnsi"/>
          <w:lang w:eastAsia="en-GB"/>
        </w:rPr>
        <w:t xml:space="preserve"> Human Resources</w:t>
      </w:r>
      <w:r w:rsidR="008556AD">
        <w:rPr>
          <w:rFonts w:eastAsia="Times New Roman" w:cstheme="minorHAnsi"/>
          <w:lang w:eastAsia="en-GB"/>
        </w:rPr>
        <w:t>.</w:t>
      </w:r>
    </w:p>
    <w:p w14:paraId="2F13ADE2" w14:textId="77777777" w:rsidR="00AA42AA" w:rsidRPr="00AA42AA" w:rsidRDefault="00AA42AA" w:rsidP="00AA42AA">
      <w:pPr>
        <w:spacing w:before="100" w:beforeAutospacing="1" w:after="100" w:afterAutospacing="1" w:line="240" w:lineRule="auto"/>
        <w:rPr>
          <w:rFonts w:eastAsia="Times New Roman" w:cstheme="minorHAnsi"/>
          <w:lang w:eastAsia="en-GB"/>
        </w:rPr>
      </w:pPr>
      <w:r w:rsidRPr="00AA42AA">
        <w:rPr>
          <w:rFonts w:eastAsia="Times New Roman" w:cstheme="minorHAnsi"/>
          <w:lang w:eastAsia="en-GB"/>
        </w:rPr>
        <w:t>If, following assessment, a Prevent referral is considered appropriate, this will be made in conjunction with relevant support for the individual.</w:t>
      </w:r>
    </w:p>
    <w:p w14:paraId="210291FE" w14:textId="77777777" w:rsidR="00AA42AA" w:rsidRPr="00AA42AA" w:rsidRDefault="00AA42AA" w:rsidP="00AA42AA">
      <w:pPr>
        <w:spacing w:before="100" w:beforeAutospacing="1" w:after="100" w:afterAutospacing="1" w:line="240" w:lineRule="auto"/>
        <w:rPr>
          <w:rFonts w:eastAsia="Times New Roman" w:cstheme="minorHAnsi"/>
          <w:lang w:eastAsia="en-GB"/>
        </w:rPr>
      </w:pPr>
      <w:r w:rsidRPr="00AA42AA">
        <w:rPr>
          <w:rFonts w:eastAsia="Times New Roman" w:cstheme="minorHAnsi"/>
          <w:b/>
          <w:bCs/>
          <w:lang w:eastAsia="en-GB"/>
        </w:rPr>
        <w:t>8.4 Prevent Referrals to External Agencies</w:t>
      </w:r>
      <w:r w:rsidRPr="00AA42AA">
        <w:rPr>
          <w:rFonts w:eastAsia="Times New Roman" w:cstheme="minorHAnsi"/>
          <w:lang w:eastAsia="en-GB"/>
        </w:rPr>
        <w:br/>
        <w:t>A Prevent referral may involve onward referral to external statutory agencies, including:</w:t>
      </w:r>
    </w:p>
    <w:p w14:paraId="7AA77D69" w14:textId="77777777" w:rsidR="00AA42AA" w:rsidRPr="00AA42AA" w:rsidRDefault="00AA42AA" w:rsidP="00AA42AA">
      <w:pPr>
        <w:numPr>
          <w:ilvl w:val="0"/>
          <w:numId w:val="35"/>
        </w:numPr>
        <w:spacing w:before="100" w:beforeAutospacing="1" w:after="100" w:afterAutospacing="1" w:line="240" w:lineRule="auto"/>
        <w:rPr>
          <w:rFonts w:eastAsia="Times New Roman" w:cstheme="minorHAnsi"/>
          <w:lang w:eastAsia="en-GB"/>
        </w:rPr>
      </w:pPr>
      <w:r w:rsidRPr="00AA42AA">
        <w:rPr>
          <w:rFonts w:eastAsia="Times New Roman" w:cstheme="minorHAnsi"/>
          <w:lang w:eastAsia="en-GB"/>
        </w:rPr>
        <w:t>The Department for Education</w:t>
      </w:r>
    </w:p>
    <w:p w14:paraId="06831192" w14:textId="77777777" w:rsidR="00AA42AA" w:rsidRPr="00AA42AA" w:rsidRDefault="00AA42AA" w:rsidP="00AA42AA">
      <w:pPr>
        <w:numPr>
          <w:ilvl w:val="0"/>
          <w:numId w:val="35"/>
        </w:numPr>
        <w:spacing w:before="100" w:beforeAutospacing="1" w:after="100" w:afterAutospacing="1" w:line="240" w:lineRule="auto"/>
        <w:rPr>
          <w:rFonts w:eastAsia="Times New Roman" w:cstheme="minorHAnsi"/>
          <w:lang w:eastAsia="en-GB"/>
        </w:rPr>
      </w:pPr>
      <w:r w:rsidRPr="00AA42AA">
        <w:rPr>
          <w:rFonts w:eastAsia="Times New Roman" w:cstheme="minorHAnsi"/>
          <w:lang w:eastAsia="en-GB"/>
        </w:rPr>
        <w:t>The Police Prevent Team</w:t>
      </w:r>
    </w:p>
    <w:p w14:paraId="6D45BB38" w14:textId="4753DE1E" w:rsidR="00AA42AA" w:rsidRPr="00AA42AA" w:rsidRDefault="00AA42AA" w:rsidP="00AA42AA">
      <w:pPr>
        <w:numPr>
          <w:ilvl w:val="0"/>
          <w:numId w:val="35"/>
        </w:numPr>
        <w:spacing w:before="100" w:beforeAutospacing="1" w:after="100" w:afterAutospacing="1" w:line="240" w:lineRule="auto"/>
        <w:rPr>
          <w:rFonts w:eastAsia="Times New Roman" w:cstheme="minorHAnsi"/>
          <w:lang w:eastAsia="en-GB"/>
        </w:rPr>
      </w:pPr>
      <w:r w:rsidRPr="00AA42AA">
        <w:rPr>
          <w:rFonts w:eastAsia="Times New Roman" w:cstheme="minorHAnsi"/>
          <w:lang w:eastAsia="en-GB"/>
        </w:rPr>
        <w:t>The Office for Students (</w:t>
      </w:r>
      <w:proofErr w:type="spellStart"/>
      <w:r w:rsidRPr="00AA42AA">
        <w:rPr>
          <w:rFonts w:eastAsia="Times New Roman" w:cstheme="minorHAnsi"/>
          <w:lang w:eastAsia="en-GB"/>
        </w:rPr>
        <w:t>OfS</w:t>
      </w:r>
      <w:proofErr w:type="spellEnd"/>
      <w:r w:rsidRPr="00AA42AA">
        <w:rPr>
          <w:rFonts w:eastAsia="Times New Roman" w:cstheme="minorHAnsi"/>
          <w:lang w:eastAsia="en-GB"/>
        </w:rPr>
        <w:t>)</w:t>
      </w:r>
      <w:r w:rsidR="00165B35">
        <w:rPr>
          <w:rFonts w:eastAsia="Times New Roman" w:cstheme="minorHAnsi"/>
          <w:lang w:eastAsia="en-GB"/>
        </w:rPr>
        <w:t>.</w:t>
      </w:r>
    </w:p>
    <w:p w14:paraId="272C417D" w14:textId="77777777" w:rsidR="00AA42AA" w:rsidRPr="00AA42AA" w:rsidRDefault="00AA42AA" w:rsidP="00AA42AA">
      <w:pPr>
        <w:spacing w:before="100" w:beforeAutospacing="1" w:after="100" w:afterAutospacing="1" w:line="240" w:lineRule="auto"/>
        <w:rPr>
          <w:rFonts w:eastAsia="Times New Roman" w:cstheme="minorHAnsi"/>
          <w:lang w:eastAsia="en-GB"/>
        </w:rPr>
      </w:pPr>
      <w:r w:rsidRPr="00AA42AA">
        <w:rPr>
          <w:rFonts w:eastAsia="Times New Roman" w:cstheme="minorHAnsi"/>
          <w:b/>
          <w:bCs/>
          <w:lang w:eastAsia="en-GB"/>
        </w:rPr>
        <w:t>8.5 Outcomes of Prevent Referrals</w:t>
      </w:r>
      <w:r w:rsidRPr="00AA42AA">
        <w:rPr>
          <w:rFonts w:eastAsia="Times New Roman" w:cstheme="minorHAnsi"/>
          <w:lang w:eastAsia="en-GB"/>
        </w:rPr>
        <w:br/>
        <w:t>Following a Prevent referral, a range of outcomes are possible, including no further action. Regardless of outcome, the University will ensure that the individual continues to have access to appropriate support.</w:t>
      </w:r>
    </w:p>
    <w:p w14:paraId="67D932D9" w14:textId="77777777" w:rsidR="00AA42AA" w:rsidRPr="00AA42AA" w:rsidRDefault="00AA42AA" w:rsidP="00AA42AA">
      <w:pPr>
        <w:spacing w:before="100" w:beforeAutospacing="1" w:after="100" w:afterAutospacing="1" w:line="240" w:lineRule="auto"/>
        <w:rPr>
          <w:rFonts w:eastAsia="Times New Roman" w:cstheme="minorHAnsi"/>
          <w:lang w:eastAsia="en-GB"/>
        </w:rPr>
      </w:pPr>
      <w:r w:rsidRPr="00AA42AA">
        <w:rPr>
          <w:rFonts w:eastAsia="Times New Roman" w:cstheme="minorHAnsi"/>
          <w:b/>
          <w:bCs/>
          <w:lang w:eastAsia="en-GB"/>
        </w:rPr>
        <w:t>8.6 Channel Process</w:t>
      </w:r>
      <w:r w:rsidRPr="00AA42AA">
        <w:rPr>
          <w:rFonts w:eastAsia="Times New Roman" w:cstheme="minorHAnsi"/>
          <w:lang w:eastAsia="en-GB"/>
        </w:rPr>
        <w:br/>
        <w:t xml:space="preserve">A Prevent referral may lead to a referral into </w:t>
      </w:r>
      <w:r w:rsidRPr="00AA42AA">
        <w:rPr>
          <w:rFonts w:eastAsia="Times New Roman" w:cstheme="minorHAnsi"/>
          <w:i/>
          <w:iCs/>
          <w:lang w:eastAsia="en-GB"/>
        </w:rPr>
        <w:t>Channel</w:t>
      </w:r>
      <w:r w:rsidRPr="00AA42AA">
        <w:rPr>
          <w:rFonts w:eastAsia="Times New Roman" w:cstheme="minorHAnsi"/>
          <w:lang w:eastAsia="en-GB"/>
        </w:rPr>
        <w:t>, a multi-agency safeguarding programme aimed at providing tailored support to individuals at risk of radicalisation. Channel is voluntary, and individuals must provide informed consent before engaging with the process.</w:t>
      </w:r>
    </w:p>
    <w:p w14:paraId="5E772E2B" w14:textId="77777777" w:rsidR="00912D27" w:rsidRDefault="00912D27" w:rsidP="00912D27"/>
    <w:p w14:paraId="35F023B0" w14:textId="5895E264" w:rsidR="00AA42AA" w:rsidRDefault="00AA42AA">
      <w:pPr>
        <w:rPr>
          <w:b/>
          <w:bCs/>
          <w:sz w:val="24"/>
          <w:szCs w:val="24"/>
        </w:rPr>
      </w:pPr>
      <w:r>
        <w:rPr>
          <w:b/>
          <w:bCs/>
          <w:sz w:val="24"/>
          <w:szCs w:val="24"/>
        </w:rPr>
        <w:br w:type="page"/>
      </w:r>
    </w:p>
    <w:p w14:paraId="091AECCD" w14:textId="77777777" w:rsidR="00AA42AA" w:rsidRDefault="00AA42AA" w:rsidP="00284C75">
      <w:pPr>
        <w:rPr>
          <w:b/>
          <w:bCs/>
          <w:sz w:val="24"/>
          <w:szCs w:val="24"/>
        </w:rPr>
      </w:pPr>
    </w:p>
    <w:p w14:paraId="0138EB9A" w14:textId="4E949A4C" w:rsidR="00284C75" w:rsidRPr="007251B3" w:rsidRDefault="00284C75" w:rsidP="00284C75">
      <w:pPr>
        <w:rPr>
          <w:b/>
          <w:bCs/>
          <w:sz w:val="24"/>
          <w:szCs w:val="24"/>
        </w:rPr>
      </w:pPr>
      <w:r w:rsidRPr="007251B3">
        <w:rPr>
          <w:b/>
          <w:bCs/>
          <w:sz w:val="24"/>
          <w:szCs w:val="24"/>
        </w:rPr>
        <w:t xml:space="preserve">Appendix </w:t>
      </w:r>
      <w:r>
        <w:rPr>
          <w:b/>
          <w:bCs/>
          <w:sz w:val="24"/>
          <w:szCs w:val="24"/>
        </w:rPr>
        <w:t>A</w:t>
      </w:r>
      <w:r w:rsidRPr="007251B3">
        <w:rPr>
          <w:b/>
          <w:bCs/>
          <w:sz w:val="24"/>
          <w:szCs w:val="24"/>
        </w:rPr>
        <w:t>: Related Policies</w:t>
      </w:r>
    </w:p>
    <w:p w14:paraId="0F7FE829" w14:textId="3E216C1A" w:rsidR="00D750C5" w:rsidRDefault="00AA0C43" w:rsidP="00862F95">
      <w:r w:rsidRPr="00AA0C43">
        <w:t>Please fi</w:t>
      </w:r>
      <w:r>
        <w:t>n</w:t>
      </w:r>
      <w:r w:rsidRPr="00AA0C43">
        <w:t>d below a list of associated policies to Safeguarding and Prevent.</w:t>
      </w:r>
      <w:r>
        <w:t xml:space="preserve"> This is not an exhaustive list but contains those most closely aligned.  </w:t>
      </w:r>
    </w:p>
    <w:p w14:paraId="233D02B4" w14:textId="77777777" w:rsidR="009E2CEA" w:rsidRPr="00AA0C43" w:rsidRDefault="009E2CEA" w:rsidP="00862F95"/>
    <w:p w14:paraId="0C74AF0E" w14:textId="77777777" w:rsidR="00AA0C43" w:rsidRDefault="00822412" w:rsidP="00AA0C43">
      <w:pPr>
        <w:pStyle w:val="ListParagraph"/>
        <w:numPr>
          <w:ilvl w:val="0"/>
          <w:numId w:val="16"/>
        </w:numPr>
        <w:spacing w:line="252" w:lineRule="auto"/>
      </w:pPr>
      <w:hyperlink r:id="rId11" w:history="1">
        <w:r w:rsidR="00AA0C43">
          <w:rPr>
            <w:rStyle w:val="Hyperlink"/>
          </w:rPr>
          <w:t>Safety of Children and Young Persons</w:t>
        </w:r>
      </w:hyperlink>
      <w:r w:rsidR="00AA0C43">
        <w:t xml:space="preserve"> </w:t>
      </w:r>
    </w:p>
    <w:p w14:paraId="736C524C" w14:textId="00941AC1" w:rsidR="00AA0C43" w:rsidRDefault="00822412" w:rsidP="00AA0C43">
      <w:pPr>
        <w:pStyle w:val="ListParagraph"/>
        <w:numPr>
          <w:ilvl w:val="0"/>
          <w:numId w:val="16"/>
        </w:numPr>
        <w:spacing w:line="252" w:lineRule="auto"/>
      </w:pPr>
      <w:hyperlink r:id="rId12" w:history="1">
        <w:r w:rsidR="00AA0C43">
          <w:rPr>
            <w:rStyle w:val="Hyperlink"/>
          </w:rPr>
          <w:t xml:space="preserve">Health and Safety </w:t>
        </w:r>
      </w:hyperlink>
    </w:p>
    <w:p w14:paraId="1D9E1FE1" w14:textId="77777777" w:rsidR="00AA0C43" w:rsidRDefault="00822412" w:rsidP="00AA0C43">
      <w:pPr>
        <w:pStyle w:val="ListParagraph"/>
        <w:numPr>
          <w:ilvl w:val="0"/>
          <w:numId w:val="16"/>
        </w:numPr>
        <w:spacing w:line="252" w:lineRule="auto"/>
      </w:pPr>
      <w:hyperlink r:id="rId13" w:history="1">
        <w:r w:rsidR="00AA0C43">
          <w:rPr>
            <w:rStyle w:val="Hyperlink"/>
          </w:rPr>
          <w:t>Dignity and Respect Policy</w:t>
        </w:r>
      </w:hyperlink>
    </w:p>
    <w:p w14:paraId="5639AE5D" w14:textId="0CC61682" w:rsidR="00AA0C43" w:rsidRDefault="00822412" w:rsidP="00AA0C43">
      <w:pPr>
        <w:pStyle w:val="ListParagraph"/>
        <w:numPr>
          <w:ilvl w:val="0"/>
          <w:numId w:val="16"/>
        </w:numPr>
        <w:spacing w:line="252" w:lineRule="auto"/>
      </w:pPr>
      <w:hyperlink r:id="rId14" w:history="1">
        <w:r w:rsidR="00AA0C43">
          <w:rPr>
            <w:rStyle w:val="Hyperlink"/>
          </w:rPr>
          <w:t>Sexual Violence Policy</w:t>
        </w:r>
      </w:hyperlink>
      <w:r w:rsidR="00AA0C43">
        <w:t xml:space="preserve"> </w:t>
      </w:r>
    </w:p>
    <w:p w14:paraId="7DE30564" w14:textId="77777777" w:rsidR="00AA0C43" w:rsidRDefault="00822412" w:rsidP="00AA0C43">
      <w:pPr>
        <w:pStyle w:val="ListParagraph"/>
        <w:numPr>
          <w:ilvl w:val="0"/>
          <w:numId w:val="16"/>
        </w:numPr>
        <w:spacing w:line="252" w:lineRule="auto"/>
      </w:pPr>
      <w:hyperlink r:id="rId15" w:history="1">
        <w:r w:rsidR="00AA0C43">
          <w:rPr>
            <w:rStyle w:val="Hyperlink"/>
          </w:rPr>
          <w:t>Personal Relationship Policy</w:t>
        </w:r>
      </w:hyperlink>
    </w:p>
    <w:p w14:paraId="0952C4D8" w14:textId="77777777" w:rsidR="00AA0C43" w:rsidRDefault="00822412" w:rsidP="00AA0C43">
      <w:pPr>
        <w:pStyle w:val="ListParagraph"/>
        <w:numPr>
          <w:ilvl w:val="0"/>
          <w:numId w:val="16"/>
        </w:numPr>
        <w:spacing w:line="252" w:lineRule="auto"/>
      </w:pPr>
      <w:hyperlink r:id="rId16" w:history="1">
        <w:r w:rsidR="00AA0C43">
          <w:rPr>
            <w:rStyle w:val="Hyperlink"/>
          </w:rPr>
          <w:t>Under 18s Admissions Policy</w:t>
        </w:r>
      </w:hyperlink>
    </w:p>
    <w:p w14:paraId="47563B28" w14:textId="77777777" w:rsidR="00AA0C43" w:rsidRDefault="00822412" w:rsidP="00AA0C43">
      <w:pPr>
        <w:pStyle w:val="ListParagraph"/>
        <w:numPr>
          <w:ilvl w:val="0"/>
          <w:numId w:val="16"/>
        </w:numPr>
        <w:spacing w:line="252" w:lineRule="auto"/>
      </w:pPr>
      <w:hyperlink r:id="rId17" w:history="1">
        <w:r w:rsidR="00AA0C43">
          <w:rPr>
            <w:rStyle w:val="Hyperlink"/>
          </w:rPr>
          <w:t>Insurance</w:t>
        </w:r>
      </w:hyperlink>
    </w:p>
    <w:p w14:paraId="6C2791A0" w14:textId="77777777" w:rsidR="00AA0C43" w:rsidRDefault="00822412" w:rsidP="00AA0C43">
      <w:pPr>
        <w:pStyle w:val="ListParagraph"/>
        <w:numPr>
          <w:ilvl w:val="0"/>
          <w:numId w:val="16"/>
        </w:numPr>
        <w:spacing w:line="252" w:lineRule="auto"/>
      </w:pPr>
      <w:hyperlink r:id="rId18" w:history="1">
        <w:r w:rsidR="00AA0C43">
          <w:rPr>
            <w:rStyle w:val="Hyperlink"/>
          </w:rPr>
          <w:t>Data Protection Policy</w:t>
        </w:r>
      </w:hyperlink>
    </w:p>
    <w:p w14:paraId="450A8C21" w14:textId="68537262" w:rsidR="00AA0C43" w:rsidRDefault="00822412" w:rsidP="00AA0C43">
      <w:pPr>
        <w:pStyle w:val="ListParagraph"/>
        <w:numPr>
          <w:ilvl w:val="0"/>
          <w:numId w:val="16"/>
        </w:numPr>
        <w:spacing w:line="252" w:lineRule="auto"/>
      </w:pPr>
      <w:hyperlink r:id="rId19" w:history="1">
        <w:r w:rsidR="00AA0C43" w:rsidRPr="00AA0C43">
          <w:rPr>
            <w:rStyle w:val="Hyperlink"/>
          </w:rPr>
          <w:t>Image Capture</w:t>
        </w:r>
      </w:hyperlink>
    </w:p>
    <w:p w14:paraId="2F2266A3" w14:textId="77777777" w:rsidR="00AA0C43" w:rsidRDefault="00822412" w:rsidP="00AA0C43">
      <w:pPr>
        <w:pStyle w:val="ListParagraph"/>
        <w:numPr>
          <w:ilvl w:val="0"/>
          <w:numId w:val="16"/>
        </w:numPr>
        <w:spacing w:line="252" w:lineRule="auto"/>
      </w:pPr>
      <w:hyperlink r:id="rId20" w:history="1">
        <w:r w:rsidR="00AA0C43">
          <w:rPr>
            <w:rStyle w:val="Hyperlink"/>
          </w:rPr>
          <w:t>Reasonable Adjustments Policy</w:t>
        </w:r>
      </w:hyperlink>
    </w:p>
    <w:p w14:paraId="55C85354" w14:textId="77777777" w:rsidR="00AA0C43" w:rsidRDefault="00822412" w:rsidP="00AA0C43">
      <w:pPr>
        <w:pStyle w:val="ListParagraph"/>
        <w:numPr>
          <w:ilvl w:val="0"/>
          <w:numId w:val="16"/>
        </w:numPr>
        <w:spacing w:line="252" w:lineRule="auto"/>
      </w:pPr>
      <w:hyperlink r:id="rId21" w:history="1">
        <w:r w:rsidR="00AA0C43">
          <w:rPr>
            <w:rStyle w:val="Hyperlink"/>
          </w:rPr>
          <w:t>Support to Study Policy</w:t>
        </w:r>
      </w:hyperlink>
    </w:p>
    <w:p w14:paraId="0131AEBD" w14:textId="77777777" w:rsidR="00AA0C43" w:rsidRDefault="00822412" w:rsidP="00AA0C43">
      <w:pPr>
        <w:pStyle w:val="ListParagraph"/>
        <w:numPr>
          <w:ilvl w:val="0"/>
          <w:numId w:val="16"/>
        </w:numPr>
        <w:spacing w:line="252" w:lineRule="auto"/>
      </w:pPr>
      <w:hyperlink r:id="rId22" w:history="1">
        <w:r w:rsidR="00AA0C43">
          <w:rPr>
            <w:rStyle w:val="Hyperlink"/>
          </w:rPr>
          <w:t>Freedom of Speech Code of Practice</w:t>
        </w:r>
      </w:hyperlink>
    </w:p>
    <w:p w14:paraId="6A092761" w14:textId="77777777" w:rsidR="00AA0C43" w:rsidRDefault="00822412" w:rsidP="00AA0C43">
      <w:pPr>
        <w:pStyle w:val="ListParagraph"/>
        <w:numPr>
          <w:ilvl w:val="0"/>
          <w:numId w:val="16"/>
        </w:numPr>
        <w:spacing w:line="252" w:lineRule="auto"/>
      </w:pPr>
      <w:hyperlink r:id="rId23" w:history="1">
        <w:r w:rsidR="00AA0C43">
          <w:rPr>
            <w:rStyle w:val="Hyperlink"/>
          </w:rPr>
          <w:t>Research and Ethics Policy</w:t>
        </w:r>
      </w:hyperlink>
    </w:p>
    <w:p w14:paraId="7C38A035" w14:textId="77777777" w:rsidR="00AA0C43" w:rsidRDefault="00822412" w:rsidP="00AA0C43">
      <w:pPr>
        <w:pStyle w:val="ListParagraph"/>
        <w:numPr>
          <w:ilvl w:val="0"/>
          <w:numId w:val="16"/>
        </w:numPr>
        <w:spacing w:line="252" w:lineRule="auto"/>
      </w:pPr>
      <w:hyperlink r:id="rId24" w:history="1">
        <w:r w:rsidR="00AA0C43">
          <w:rPr>
            <w:rStyle w:val="Hyperlink"/>
          </w:rPr>
          <w:t>Policy on researching and handling extreme or radical material</w:t>
        </w:r>
      </w:hyperlink>
    </w:p>
    <w:p w14:paraId="2367131B" w14:textId="77777777" w:rsidR="00AA0C43" w:rsidRDefault="00822412" w:rsidP="00AA0C43">
      <w:pPr>
        <w:pStyle w:val="ListParagraph"/>
        <w:numPr>
          <w:ilvl w:val="0"/>
          <w:numId w:val="16"/>
        </w:numPr>
        <w:spacing w:line="252" w:lineRule="auto"/>
      </w:pPr>
      <w:hyperlink r:id="rId25" w:anchor=":~:text=A%20reasonable%20level%20of%20personal,the%20University%20to%20additional%20risk." w:history="1">
        <w:r w:rsidR="00AA0C43">
          <w:rPr>
            <w:rStyle w:val="Hyperlink"/>
          </w:rPr>
          <w:t>IT Acceptable Use Policy</w:t>
        </w:r>
      </w:hyperlink>
    </w:p>
    <w:p w14:paraId="2D115054" w14:textId="352653B1" w:rsidR="00284C75" w:rsidRDefault="00284C75">
      <w:pPr>
        <w:rPr>
          <w:sz w:val="24"/>
          <w:szCs w:val="24"/>
        </w:rPr>
      </w:pPr>
      <w:r>
        <w:rPr>
          <w:sz w:val="24"/>
          <w:szCs w:val="24"/>
        </w:rPr>
        <w:br w:type="page"/>
      </w:r>
    </w:p>
    <w:p w14:paraId="299AD403" w14:textId="60FF628F" w:rsidR="00D60C34" w:rsidRPr="00D60C34" w:rsidRDefault="00D60C34" w:rsidP="00862F95">
      <w:pPr>
        <w:rPr>
          <w:b/>
          <w:bCs/>
          <w:sz w:val="24"/>
          <w:szCs w:val="24"/>
        </w:rPr>
      </w:pPr>
      <w:r w:rsidRPr="00D60C34">
        <w:rPr>
          <w:b/>
          <w:bCs/>
          <w:sz w:val="24"/>
          <w:szCs w:val="24"/>
        </w:rPr>
        <w:lastRenderedPageBreak/>
        <w:t xml:space="preserve">Appendix </w:t>
      </w:r>
      <w:r w:rsidR="00284C75">
        <w:rPr>
          <w:b/>
          <w:bCs/>
          <w:sz w:val="24"/>
          <w:szCs w:val="24"/>
        </w:rPr>
        <w:t>B</w:t>
      </w:r>
      <w:r w:rsidRPr="00D60C34">
        <w:rPr>
          <w:b/>
          <w:bCs/>
          <w:sz w:val="24"/>
          <w:szCs w:val="24"/>
        </w:rPr>
        <w:t xml:space="preserve">: </w:t>
      </w:r>
      <w:r w:rsidR="005B6D4A">
        <w:rPr>
          <w:b/>
          <w:bCs/>
          <w:sz w:val="24"/>
          <w:szCs w:val="24"/>
        </w:rPr>
        <w:t>Template s</w:t>
      </w:r>
      <w:r w:rsidR="00ED763D">
        <w:rPr>
          <w:b/>
          <w:bCs/>
          <w:sz w:val="24"/>
          <w:szCs w:val="24"/>
        </w:rPr>
        <w:t xml:space="preserve">tructure </w:t>
      </w:r>
      <w:r w:rsidR="005B6D4A">
        <w:rPr>
          <w:b/>
          <w:bCs/>
          <w:sz w:val="24"/>
          <w:szCs w:val="24"/>
        </w:rPr>
        <w:t xml:space="preserve">to support </w:t>
      </w:r>
      <w:r w:rsidR="00ED763D">
        <w:rPr>
          <w:b/>
          <w:bCs/>
          <w:sz w:val="24"/>
          <w:szCs w:val="24"/>
        </w:rPr>
        <w:t xml:space="preserve">a </w:t>
      </w:r>
      <w:r w:rsidR="005B6D4A">
        <w:rPr>
          <w:b/>
          <w:bCs/>
          <w:sz w:val="24"/>
          <w:szCs w:val="24"/>
        </w:rPr>
        <w:t xml:space="preserve">safeguarding conversation, and referral  </w:t>
      </w:r>
    </w:p>
    <w:tbl>
      <w:tblPr>
        <w:tblW w:w="10518"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8"/>
        <w:gridCol w:w="5560"/>
      </w:tblGrid>
      <w:tr w:rsidR="00D60C34" w:rsidRPr="00625D1D" w14:paraId="3B7368D8" w14:textId="77777777" w:rsidTr="005B6D4A">
        <w:trPr>
          <w:trHeight w:val="448"/>
        </w:trPr>
        <w:tc>
          <w:tcPr>
            <w:tcW w:w="10518" w:type="dxa"/>
            <w:gridSpan w:val="2"/>
            <w:tcMar>
              <w:top w:w="0" w:type="dxa"/>
              <w:left w:w="108" w:type="dxa"/>
              <w:bottom w:w="0" w:type="dxa"/>
              <w:right w:w="108" w:type="dxa"/>
            </w:tcMar>
            <w:hideMark/>
          </w:tcPr>
          <w:p w14:paraId="5239DA33" w14:textId="0158BC10" w:rsidR="00D60C34" w:rsidRDefault="00D60C34" w:rsidP="007964D6">
            <w:pPr>
              <w:spacing w:after="0" w:line="240" w:lineRule="auto"/>
              <w:rPr>
                <w:rFonts w:ascii="Calibri" w:eastAsia="Calibri" w:hAnsi="Calibri" w:cs="Times New Roman"/>
                <w:b/>
                <w:bCs/>
                <w:sz w:val="21"/>
                <w:szCs w:val="21"/>
              </w:rPr>
            </w:pPr>
            <w:r w:rsidRPr="00625D1D">
              <w:rPr>
                <w:rFonts w:ascii="Calibri" w:eastAsia="Calibri" w:hAnsi="Calibri" w:cs="Times New Roman"/>
                <w:b/>
                <w:bCs/>
                <w:sz w:val="21"/>
                <w:szCs w:val="21"/>
              </w:rPr>
              <w:t>S</w:t>
            </w:r>
            <w:r w:rsidR="005B6D4A">
              <w:rPr>
                <w:rFonts w:ascii="Calibri" w:eastAsia="Calibri" w:hAnsi="Calibri" w:cs="Times New Roman"/>
                <w:b/>
                <w:bCs/>
                <w:sz w:val="21"/>
                <w:szCs w:val="21"/>
              </w:rPr>
              <w:t>upportive S</w:t>
            </w:r>
            <w:r w:rsidRPr="00625D1D">
              <w:rPr>
                <w:rFonts w:ascii="Calibri" w:eastAsia="Calibri" w:hAnsi="Calibri" w:cs="Times New Roman"/>
                <w:b/>
                <w:bCs/>
                <w:sz w:val="21"/>
                <w:szCs w:val="21"/>
              </w:rPr>
              <w:t>afeguarding</w:t>
            </w:r>
            <w:r w:rsidR="005B6D4A">
              <w:rPr>
                <w:rFonts w:ascii="Calibri" w:eastAsia="Calibri" w:hAnsi="Calibri" w:cs="Times New Roman"/>
                <w:b/>
                <w:bCs/>
                <w:sz w:val="21"/>
                <w:szCs w:val="21"/>
              </w:rPr>
              <w:t xml:space="preserve"> Conversation</w:t>
            </w:r>
            <w:r w:rsidRPr="00625D1D">
              <w:rPr>
                <w:rFonts w:ascii="Calibri" w:eastAsia="Calibri" w:hAnsi="Calibri" w:cs="Times New Roman"/>
                <w:b/>
                <w:bCs/>
                <w:sz w:val="21"/>
                <w:szCs w:val="21"/>
              </w:rPr>
              <w:t xml:space="preserve"> </w:t>
            </w:r>
            <w:r w:rsidR="005B6D4A">
              <w:rPr>
                <w:rFonts w:ascii="Calibri" w:eastAsia="Calibri" w:hAnsi="Calibri" w:cs="Times New Roman"/>
                <w:b/>
                <w:bCs/>
                <w:sz w:val="21"/>
                <w:szCs w:val="21"/>
              </w:rPr>
              <w:t xml:space="preserve">Template </w:t>
            </w:r>
          </w:p>
          <w:p w14:paraId="6925C63B" w14:textId="77777777" w:rsidR="005B6D4A" w:rsidRDefault="005B6D4A" w:rsidP="007964D6">
            <w:pPr>
              <w:spacing w:after="0" w:line="240" w:lineRule="auto"/>
              <w:rPr>
                <w:rFonts w:ascii="Calibri" w:eastAsia="Calibri" w:hAnsi="Calibri" w:cs="Times New Roman"/>
                <w:b/>
                <w:bCs/>
                <w:sz w:val="21"/>
                <w:szCs w:val="21"/>
              </w:rPr>
            </w:pPr>
          </w:p>
          <w:p w14:paraId="2D65F4F7" w14:textId="7FC0A730" w:rsidR="005B6D4A" w:rsidRPr="005B6D4A" w:rsidRDefault="005B6D4A" w:rsidP="007964D6">
            <w:pPr>
              <w:spacing w:after="0" w:line="240" w:lineRule="auto"/>
              <w:rPr>
                <w:rFonts w:ascii="Calibri" w:eastAsia="Calibri" w:hAnsi="Calibri" w:cs="Times New Roman"/>
                <w:b/>
                <w:bCs/>
                <w:i/>
                <w:iCs/>
                <w:sz w:val="21"/>
                <w:szCs w:val="21"/>
              </w:rPr>
            </w:pPr>
            <w:r w:rsidRPr="005B6D4A">
              <w:rPr>
                <w:rFonts w:ascii="Calibri" w:eastAsia="Calibri" w:hAnsi="Calibri" w:cs="Times New Roman"/>
                <w:b/>
                <w:bCs/>
                <w:i/>
                <w:iCs/>
                <w:sz w:val="21"/>
                <w:szCs w:val="21"/>
              </w:rPr>
              <w:t>Please remember you may not be able to promise confidential</w:t>
            </w:r>
            <w:r>
              <w:rPr>
                <w:rFonts w:ascii="Calibri" w:eastAsia="Calibri" w:hAnsi="Calibri" w:cs="Times New Roman"/>
                <w:b/>
                <w:bCs/>
                <w:i/>
                <w:iCs/>
                <w:sz w:val="21"/>
                <w:szCs w:val="21"/>
              </w:rPr>
              <w:t>it</w:t>
            </w:r>
            <w:r w:rsidRPr="005B6D4A">
              <w:rPr>
                <w:rFonts w:ascii="Calibri" w:eastAsia="Calibri" w:hAnsi="Calibri" w:cs="Times New Roman"/>
                <w:b/>
                <w:bCs/>
                <w:i/>
                <w:iCs/>
                <w:sz w:val="21"/>
                <w:szCs w:val="21"/>
              </w:rPr>
              <w:t xml:space="preserve">y </w:t>
            </w:r>
          </w:p>
        </w:tc>
      </w:tr>
      <w:tr w:rsidR="00D60C34" w:rsidRPr="00625D1D" w14:paraId="190437F7" w14:textId="77777777" w:rsidTr="005B6D4A">
        <w:trPr>
          <w:trHeight w:val="299"/>
        </w:trPr>
        <w:tc>
          <w:tcPr>
            <w:tcW w:w="4958" w:type="dxa"/>
            <w:tcMar>
              <w:top w:w="0" w:type="dxa"/>
              <w:left w:w="108" w:type="dxa"/>
              <w:bottom w:w="0" w:type="dxa"/>
              <w:right w:w="108" w:type="dxa"/>
            </w:tcMar>
            <w:hideMark/>
          </w:tcPr>
          <w:p w14:paraId="0201023A" w14:textId="77777777" w:rsidR="00D60C34" w:rsidRDefault="00D60C34" w:rsidP="007964D6">
            <w:pPr>
              <w:spacing w:after="0" w:line="240" w:lineRule="auto"/>
              <w:rPr>
                <w:rFonts w:ascii="Calibri" w:eastAsia="Calibri" w:hAnsi="Calibri" w:cs="Times New Roman"/>
                <w:sz w:val="20"/>
                <w:szCs w:val="20"/>
              </w:rPr>
            </w:pPr>
            <w:r w:rsidRPr="00625D1D">
              <w:rPr>
                <w:rFonts w:ascii="Calibri" w:eastAsia="Calibri" w:hAnsi="Calibri" w:cs="Times New Roman"/>
                <w:sz w:val="20"/>
                <w:szCs w:val="20"/>
              </w:rPr>
              <w:t>Name and contacts details of person referring:</w:t>
            </w:r>
          </w:p>
          <w:p w14:paraId="537B9C88" w14:textId="44336045" w:rsidR="005B6D4A" w:rsidRPr="00625D1D" w:rsidRDefault="005B6D4A" w:rsidP="007964D6">
            <w:pPr>
              <w:spacing w:after="0" w:line="240" w:lineRule="auto"/>
              <w:rPr>
                <w:rFonts w:ascii="Calibri" w:eastAsia="Calibri" w:hAnsi="Calibri" w:cs="Times New Roman"/>
                <w:sz w:val="20"/>
                <w:szCs w:val="20"/>
              </w:rPr>
            </w:pPr>
          </w:p>
        </w:tc>
        <w:tc>
          <w:tcPr>
            <w:tcW w:w="5560" w:type="dxa"/>
            <w:tcMar>
              <w:top w:w="0" w:type="dxa"/>
              <w:left w:w="108" w:type="dxa"/>
              <w:bottom w:w="0" w:type="dxa"/>
              <w:right w:w="108" w:type="dxa"/>
            </w:tcMar>
          </w:tcPr>
          <w:p w14:paraId="4830F3C2" w14:textId="77777777" w:rsidR="00D60C34" w:rsidRPr="00625D1D" w:rsidRDefault="00D60C34" w:rsidP="007964D6">
            <w:pPr>
              <w:spacing w:after="0" w:line="240" w:lineRule="auto"/>
              <w:rPr>
                <w:rFonts w:ascii="Calibri" w:eastAsia="Calibri" w:hAnsi="Calibri" w:cs="Times New Roman"/>
              </w:rPr>
            </w:pPr>
          </w:p>
        </w:tc>
      </w:tr>
      <w:tr w:rsidR="00D60C34" w:rsidRPr="00625D1D" w14:paraId="7F97F0C0" w14:textId="77777777" w:rsidTr="005B6D4A">
        <w:trPr>
          <w:trHeight w:val="452"/>
        </w:trPr>
        <w:tc>
          <w:tcPr>
            <w:tcW w:w="4958" w:type="dxa"/>
            <w:tcMar>
              <w:top w:w="0" w:type="dxa"/>
              <w:left w:w="108" w:type="dxa"/>
              <w:bottom w:w="0" w:type="dxa"/>
              <w:right w:w="108" w:type="dxa"/>
            </w:tcMar>
            <w:hideMark/>
          </w:tcPr>
          <w:p w14:paraId="51E3B414" w14:textId="3A4B1AEB" w:rsidR="00D60C34" w:rsidRPr="00625D1D" w:rsidRDefault="00D60C34" w:rsidP="007964D6">
            <w:pPr>
              <w:spacing w:after="0" w:line="240" w:lineRule="auto"/>
              <w:rPr>
                <w:rFonts w:ascii="Calibri" w:eastAsia="Calibri" w:hAnsi="Calibri" w:cs="Times New Roman"/>
                <w:sz w:val="20"/>
                <w:szCs w:val="20"/>
              </w:rPr>
            </w:pPr>
            <w:r w:rsidRPr="00625D1D">
              <w:rPr>
                <w:rFonts w:ascii="Calibri" w:eastAsia="Calibri" w:hAnsi="Calibri" w:cs="Times New Roman"/>
                <w:sz w:val="20"/>
                <w:szCs w:val="20"/>
              </w:rPr>
              <w:t>Student</w:t>
            </w:r>
            <w:r w:rsidR="00512ADB">
              <w:rPr>
                <w:rFonts w:ascii="Calibri" w:eastAsia="Calibri" w:hAnsi="Calibri" w:cs="Times New Roman"/>
                <w:sz w:val="20"/>
                <w:szCs w:val="20"/>
              </w:rPr>
              <w:t>’</w:t>
            </w:r>
            <w:r w:rsidR="005B6D4A">
              <w:rPr>
                <w:rFonts w:ascii="Calibri" w:eastAsia="Calibri" w:hAnsi="Calibri" w:cs="Times New Roman"/>
                <w:sz w:val="20"/>
                <w:szCs w:val="20"/>
              </w:rPr>
              <w:t>s</w:t>
            </w:r>
            <w:r w:rsidRPr="00625D1D">
              <w:rPr>
                <w:rFonts w:ascii="Calibri" w:eastAsia="Calibri" w:hAnsi="Calibri" w:cs="Times New Roman"/>
                <w:sz w:val="20"/>
                <w:szCs w:val="20"/>
              </w:rPr>
              <w:t xml:space="preserve"> name:</w:t>
            </w:r>
          </w:p>
        </w:tc>
        <w:tc>
          <w:tcPr>
            <w:tcW w:w="5560" w:type="dxa"/>
            <w:tcMar>
              <w:top w:w="0" w:type="dxa"/>
              <w:left w:w="108" w:type="dxa"/>
              <w:bottom w:w="0" w:type="dxa"/>
              <w:right w:w="108" w:type="dxa"/>
            </w:tcMar>
          </w:tcPr>
          <w:p w14:paraId="278049B2" w14:textId="77777777" w:rsidR="00D60C34" w:rsidRPr="00625D1D" w:rsidRDefault="00D60C34" w:rsidP="007964D6">
            <w:pPr>
              <w:spacing w:after="0" w:line="240" w:lineRule="auto"/>
              <w:rPr>
                <w:rFonts w:ascii="Calibri" w:eastAsia="Calibri" w:hAnsi="Calibri" w:cs="Times New Roman"/>
              </w:rPr>
            </w:pPr>
          </w:p>
        </w:tc>
      </w:tr>
      <w:tr w:rsidR="00D60C34" w:rsidRPr="00625D1D" w14:paraId="0B0C449C" w14:textId="77777777" w:rsidTr="005B6D4A">
        <w:trPr>
          <w:trHeight w:val="410"/>
        </w:trPr>
        <w:tc>
          <w:tcPr>
            <w:tcW w:w="4958" w:type="dxa"/>
            <w:tcMar>
              <w:top w:w="0" w:type="dxa"/>
              <w:left w:w="108" w:type="dxa"/>
              <w:bottom w:w="0" w:type="dxa"/>
              <w:right w:w="108" w:type="dxa"/>
            </w:tcMar>
            <w:hideMark/>
          </w:tcPr>
          <w:p w14:paraId="02FBF3B5" w14:textId="1B02BFC7" w:rsidR="00D60C34" w:rsidRPr="00625D1D" w:rsidRDefault="005B6D4A" w:rsidP="007964D6">
            <w:pPr>
              <w:spacing w:after="0" w:line="240" w:lineRule="auto"/>
              <w:rPr>
                <w:rFonts w:ascii="Calibri" w:eastAsia="Calibri" w:hAnsi="Calibri" w:cs="Times New Roman"/>
                <w:sz w:val="20"/>
                <w:szCs w:val="20"/>
              </w:rPr>
            </w:pPr>
            <w:r w:rsidRPr="00625D1D">
              <w:rPr>
                <w:rFonts w:ascii="Calibri" w:eastAsia="Calibri" w:hAnsi="Calibri" w:cs="Times New Roman"/>
                <w:sz w:val="20"/>
                <w:szCs w:val="20"/>
              </w:rPr>
              <w:t>Studen</w:t>
            </w:r>
            <w:r>
              <w:rPr>
                <w:rFonts w:ascii="Calibri" w:eastAsia="Calibri" w:hAnsi="Calibri" w:cs="Times New Roman"/>
                <w:sz w:val="20"/>
                <w:szCs w:val="20"/>
              </w:rPr>
              <w:t>t</w:t>
            </w:r>
            <w:r w:rsidR="00D60C34" w:rsidRPr="00625D1D">
              <w:rPr>
                <w:rFonts w:ascii="Calibri" w:eastAsia="Calibri" w:hAnsi="Calibri" w:cs="Times New Roman"/>
                <w:sz w:val="20"/>
                <w:szCs w:val="20"/>
              </w:rPr>
              <w:t xml:space="preserve"> number:</w:t>
            </w:r>
          </w:p>
        </w:tc>
        <w:tc>
          <w:tcPr>
            <w:tcW w:w="5560" w:type="dxa"/>
            <w:tcMar>
              <w:top w:w="0" w:type="dxa"/>
              <w:left w:w="108" w:type="dxa"/>
              <w:bottom w:w="0" w:type="dxa"/>
              <w:right w:w="108" w:type="dxa"/>
            </w:tcMar>
          </w:tcPr>
          <w:p w14:paraId="16C12745" w14:textId="77777777" w:rsidR="00D60C34" w:rsidRPr="00625D1D" w:rsidRDefault="00D60C34" w:rsidP="007964D6">
            <w:pPr>
              <w:spacing w:after="0" w:line="240" w:lineRule="auto"/>
              <w:rPr>
                <w:rFonts w:ascii="Calibri" w:eastAsia="Calibri" w:hAnsi="Calibri" w:cs="Times New Roman"/>
              </w:rPr>
            </w:pPr>
          </w:p>
        </w:tc>
      </w:tr>
      <w:tr w:rsidR="00D60C34" w:rsidRPr="00625D1D" w14:paraId="122BD495" w14:textId="77777777" w:rsidTr="005B6D4A">
        <w:trPr>
          <w:trHeight w:val="419"/>
        </w:trPr>
        <w:tc>
          <w:tcPr>
            <w:tcW w:w="4958" w:type="dxa"/>
            <w:tcMar>
              <w:top w:w="0" w:type="dxa"/>
              <w:left w:w="108" w:type="dxa"/>
              <w:bottom w:w="0" w:type="dxa"/>
              <w:right w:w="108" w:type="dxa"/>
            </w:tcMar>
            <w:hideMark/>
          </w:tcPr>
          <w:p w14:paraId="70B0C42C" w14:textId="0B68DA9D" w:rsidR="00D60C34" w:rsidRPr="00625D1D" w:rsidRDefault="00D60C34" w:rsidP="007964D6">
            <w:pPr>
              <w:spacing w:after="0" w:line="240" w:lineRule="auto"/>
              <w:rPr>
                <w:rFonts w:ascii="Calibri" w:eastAsia="Calibri" w:hAnsi="Calibri" w:cs="Times New Roman"/>
                <w:sz w:val="20"/>
                <w:szCs w:val="20"/>
              </w:rPr>
            </w:pPr>
            <w:r w:rsidRPr="00625D1D">
              <w:rPr>
                <w:rFonts w:ascii="Calibri" w:eastAsia="Calibri" w:hAnsi="Calibri" w:cs="Times New Roman"/>
                <w:sz w:val="20"/>
                <w:szCs w:val="20"/>
              </w:rPr>
              <w:t>Does the student have a disclosed disability</w:t>
            </w:r>
            <w:r w:rsidR="000C604A">
              <w:rPr>
                <w:rFonts w:ascii="Calibri" w:eastAsia="Calibri" w:hAnsi="Calibri" w:cs="Times New Roman"/>
                <w:sz w:val="20"/>
                <w:szCs w:val="20"/>
              </w:rPr>
              <w:t xml:space="preserve"> (if known</w:t>
            </w:r>
            <w:proofErr w:type="gramStart"/>
            <w:r w:rsidR="000C604A">
              <w:rPr>
                <w:rFonts w:ascii="Calibri" w:eastAsia="Calibri" w:hAnsi="Calibri" w:cs="Times New Roman"/>
                <w:sz w:val="20"/>
                <w:szCs w:val="20"/>
              </w:rPr>
              <w:t>)</w:t>
            </w:r>
            <w:r w:rsidRPr="00625D1D">
              <w:rPr>
                <w:rFonts w:ascii="Calibri" w:eastAsia="Calibri" w:hAnsi="Calibri" w:cs="Times New Roman"/>
                <w:sz w:val="20"/>
                <w:szCs w:val="20"/>
              </w:rPr>
              <w:t>:</w:t>
            </w:r>
            <w:proofErr w:type="gramEnd"/>
          </w:p>
        </w:tc>
        <w:tc>
          <w:tcPr>
            <w:tcW w:w="5560" w:type="dxa"/>
            <w:tcMar>
              <w:top w:w="0" w:type="dxa"/>
              <w:left w:w="108" w:type="dxa"/>
              <w:bottom w:w="0" w:type="dxa"/>
              <w:right w:w="108" w:type="dxa"/>
            </w:tcMar>
          </w:tcPr>
          <w:p w14:paraId="4862D255" w14:textId="77777777" w:rsidR="00D60C34" w:rsidRPr="00625D1D" w:rsidRDefault="00D60C34" w:rsidP="007964D6">
            <w:pPr>
              <w:spacing w:after="0" w:line="240" w:lineRule="auto"/>
              <w:rPr>
                <w:rFonts w:ascii="Calibri" w:eastAsia="Calibri" w:hAnsi="Calibri" w:cs="Times New Roman"/>
              </w:rPr>
            </w:pPr>
          </w:p>
        </w:tc>
      </w:tr>
      <w:tr w:rsidR="00D60C34" w:rsidRPr="00625D1D" w14:paraId="39F59E59" w14:textId="77777777" w:rsidTr="005B6D4A">
        <w:trPr>
          <w:trHeight w:val="498"/>
        </w:trPr>
        <w:tc>
          <w:tcPr>
            <w:tcW w:w="4958" w:type="dxa"/>
            <w:tcMar>
              <w:top w:w="0" w:type="dxa"/>
              <w:left w:w="108" w:type="dxa"/>
              <w:bottom w:w="0" w:type="dxa"/>
              <w:right w:w="108" w:type="dxa"/>
            </w:tcMar>
            <w:hideMark/>
          </w:tcPr>
          <w:p w14:paraId="36871978" w14:textId="087408FF" w:rsidR="00D60C34" w:rsidRPr="00625D1D" w:rsidRDefault="00D60C34" w:rsidP="007964D6">
            <w:pPr>
              <w:spacing w:after="0" w:line="240" w:lineRule="auto"/>
              <w:rPr>
                <w:rFonts w:ascii="Calibri" w:eastAsia="Calibri" w:hAnsi="Calibri" w:cs="Times New Roman"/>
                <w:sz w:val="20"/>
                <w:szCs w:val="20"/>
              </w:rPr>
            </w:pPr>
            <w:r w:rsidRPr="00625D1D">
              <w:rPr>
                <w:rFonts w:ascii="Calibri" w:eastAsia="Calibri" w:hAnsi="Calibri" w:cs="Times New Roman"/>
                <w:sz w:val="20"/>
                <w:szCs w:val="20"/>
              </w:rPr>
              <w:t xml:space="preserve">Is the student aware of this </w:t>
            </w:r>
            <w:r w:rsidR="005B6D4A" w:rsidRPr="00625D1D">
              <w:rPr>
                <w:rFonts w:ascii="Calibri" w:eastAsia="Calibri" w:hAnsi="Calibri" w:cs="Times New Roman"/>
                <w:sz w:val="20"/>
                <w:szCs w:val="20"/>
              </w:rPr>
              <w:t>referral?</w:t>
            </w:r>
            <w:r w:rsidRPr="00625D1D">
              <w:rPr>
                <w:rFonts w:ascii="Calibri" w:eastAsia="Calibri" w:hAnsi="Calibri" w:cs="Times New Roman"/>
                <w:sz w:val="20"/>
                <w:szCs w:val="20"/>
              </w:rPr>
              <w:t xml:space="preserve"> </w:t>
            </w:r>
          </w:p>
        </w:tc>
        <w:tc>
          <w:tcPr>
            <w:tcW w:w="5560" w:type="dxa"/>
            <w:tcMar>
              <w:top w:w="0" w:type="dxa"/>
              <w:left w:w="108" w:type="dxa"/>
              <w:bottom w:w="0" w:type="dxa"/>
              <w:right w:w="108" w:type="dxa"/>
            </w:tcMar>
          </w:tcPr>
          <w:p w14:paraId="77E8D30D" w14:textId="77777777" w:rsidR="00D60C34" w:rsidRPr="00625D1D" w:rsidRDefault="00D60C34" w:rsidP="007964D6">
            <w:pPr>
              <w:spacing w:after="0" w:line="240" w:lineRule="auto"/>
              <w:rPr>
                <w:rFonts w:ascii="Calibri" w:eastAsia="Calibri" w:hAnsi="Calibri" w:cs="Times New Roman"/>
              </w:rPr>
            </w:pPr>
          </w:p>
        </w:tc>
      </w:tr>
      <w:tr w:rsidR="00D60C34" w:rsidRPr="00625D1D" w14:paraId="0D618840" w14:textId="77777777" w:rsidTr="005B6D4A">
        <w:trPr>
          <w:trHeight w:val="54"/>
        </w:trPr>
        <w:tc>
          <w:tcPr>
            <w:tcW w:w="10518" w:type="dxa"/>
            <w:gridSpan w:val="2"/>
            <w:shd w:val="clear" w:color="auto" w:fill="A6A6A6"/>
            <w:tcMar>
              <w:top w:w="0" w:type="dxa"/>
              <w:left w:w="108" w:type="dxa"/>
              <w:bottom w:w="0" w:type="dxa"/>
              <w:right w:w="108" w:type="dxa"/>
            </w:tcMar>
          </w:tcPr>
          <w:p w14:paraId="1EC8834B" w14:textId="77777777" w:rsidR="00D60C34" w:rsidRPr="00625D1D" w:rsidRDefault="00D60C34" w:rsidP="007964D6">
            <w:pPr>
              <w:spacing w:after="0" w:line="240" w:lineRule="auto"/>
              <w:rPr>
                <w:rFonts w:ascii="Calibri" w:eastAsia="Calibri" w:hAnsi="Calibri" w:cs="Times New Roman"/>
                <w:sz w:val="8"/>
                <w:szCs w:val="8"/>
              </w:rPr>
            </w:pPr>
          </w:p>
        </w:tc>
      </w:tr>
      <w:tr w:rsidR="00D60C34" w:rsidRPr="00625D1D" w14:paraId="6BAE9BA1" w14:textId="77777777" w:rsidTr="005B6D4A">
        <w:trPr>
          <w:trHeight w:val="346"/>
        </w:trPr>
        <w:tc>
          <w:tcPr>
            <w:tcW w:w="4958" w:type="dxa"/>
            <w:tcMar>
              <w:top w:w="0" w:type="dxa"/>
              <w:left w:w="108" w:type="dxa"/>
              <w:bottom w:w="0" w:type="dxa"/>
              <w:right w:w="108" w:type="dxa"/>
            </w:tcMar>
            <w:hideMark/>
          </w:tcPr>
          <w:p w14:paraId="71B4B4F9" w14:textId="77777777" w:rsidR="00D60C34" w:rsidRPr="00625D1D" w:rsidRDefault="00D60C34" w:rsidP="007964D6">
            <w:pPr>
              <w:spacing w:after="0" w:line="240" w:lineRule="auto"/>
              <w:rPr>
                <w:rFonts w:ascii="Calibri" w:eastAsia="Calibri" w:hAnsi="Calibri" w:cs="Times New Roman"/>
                <w:sz w:val="20"/>
                <w:szCs w:val="20"/>
              </w:rPr>
            </w:pPr>
            <w:r w:rsidRPr="00625D1D">
              <w:rPr>
                <w:rFonts w:ascii="Calibri" w:eastAsia="Calibri" w:hAnsi="Calibri" w:cs="Times New Roman"/>
                <w:sz w:val="20"/>
                <w:szCs w:val="20"/>
              </w:rPr>
              <w:t>Date of disclosure</w:t>
            </w:r>
            <w:r>
              <w:rPr>
                <w:rFonts w:ascii="Calibri" w:eastAsia="Calibri" w:hAnsi="Calibri" w:cs="Times New Roman"/>
                <w:sz w:val="20"/>
                <w:szCs w:val="20"/>
              </w:rPr>
              <w:t xml:space="preserve"> and made by (student themselves or third party)</w:t>
            </w:r>
            <w:r w:rsidRPr="00625D1D">
              <w:rPr>
                <w:rFonts w:ascii="Calibri" w:eastAsia="Calibri" w:hAnsi="Calibri" w:cs="Times New Roman"/>
                <w:sz w:val="20"/>
                <w:szCs w:val="20"/>
              </w:rPr>
              <w:t>:</w:t>
            </w:r>
          </w:p>
        </w:tc>
        <w:tc>
          <w:tcPr>
            <w:tcW w:w="5560" w:type="dxa"/>
            <w:tcMar>
              <w:top w:w="0" w:type="dxa"/>
              <w:left w:w="108" w:type="dxa"/>
              <w:bottom w:w="0" w:type="dxa"/>
              <w:right w:w="108" w:type="dxa"/>
            </w:tcMar>
          </w:tcPr>
          <w:p w14:paraId="3C8F975D" w14:textId="77777777" w:rsidR="00D60C34" w:rsidRPr="00625D1D" w:rsidRDefault="00D60C34" w:rsidP="007964D6">
            <w:pPr>
              <w:spacing w:after="0" w:line="240" w:lineRule="auto"/>
              <w:rPr>
                <w:rFonts w:ascii="Calibri" w:eastAsia="Calibri" w:hAnsi="Calibri" w:cs="Times New Roman"/>
              </w:rPr>
            </w:pPr>
          </w:p>
        </w:tc>
      </w:tr>
      <w:tr w:rsidR="00D60C34" w:rsidRPr="00625D1D" w14:paraId="05539A23" w14:textId="77777777" w:rsidTr="005B6D4A">
        <w:trPr>
          <w:trHeight w:val="646"/>
        </w:trPr>
        <w:tc>
          <w:tcPr>
            <w:tcW w:w="4958" w:type="dxa"/>
            <w:tcMar>
              <w:top w:w="0" w:type="dxa"/>
              <w:left w:w="108" w:type="dxa"/>
              <w:bottom w:w="0" w:type="dxa"/>
              <w:right w:w="108" w:type="dxa"/>
            </w:tcMar>
            <w:hideMark/>
          </w:tcPr>
          <w:p w14:paraId="24956F51" w14:textId="77777777" w:rsidR="00D60C34" w:rsidRPr="00625D1D" w:rsidRDefault="00D60C34" w:rsidP="007964D6">
            <w:pPr>
              <w:spacing w:after="0" w:line="240" w:lineRule="auto"/>
              <w:rPr>
                <w:rFonts w:ascii="Calibri" w:eastAsia="Calibri" w:hAnsi="Calibri" w:cs="Times New Roman"/>
                <w:sz w:val="20"/>
                <w:szCs w:val="20"/>
              </w:rPr>
            </w:pPr>
            <w:r w:rsidRPr="00625D1D">
              <w:rPr>
                <w:rFonts w:ascii="Calibri" w:eastAsia="Calibri" w:hAnsi="Calibri" w:cs="Times New Roman"/>
                <w:sz w:val="20"/>
                <w:szCs w:val="20"/>
              </w:rPr>
              <w:t xml:space="preserve">Context in which disclosure/concern was raised </w:t>
            </w:r>
            <w:proofErr w:type="gramStart"/>
            <w:r w:rsidRPr="00625D1D">
              <w:rPr>
                <w:rFonts w:ascii="Calibri" w:eastAsia="Calibri" w:hAnsi="Calibri" w:cs="Times New Roman"/>
                <w:sz w:val="20"/>
                <w:szCs w:val="20"/>
              </w:rPr>
              <w:t>e.g.</w:t>
            </w:r>
            <w:proofErr w:type="gramEnd"/>
            <w:r w:rsidRPr="00625D1D">
              <w:rPr>
                <w:rFonts w:ascii="Calibri" w:eastAsia="Calibri" w:hAnsi="Calibri" w:cs="Times New Roman"/>
                <w:sz w:val="20"/>
                <w:szCs w:val="20"/>
              </w:rPr>
              <w:t xml:space="preserve"> in email, in call, in a form, in person:</w:t>
            </w:r>
          </w:p>
        </w:tc>
        <w:tc>
          <w:tcPr>
            <w:tcW w:w="5560" w:type="dxa"/>
            <w:tcMar>
              <w:top w:w="0" w:type="dxa"/>
              <w:left w:w="108" w:type="dxa"/>
              <w:bottom w:w="0" w:type="dxa"/>
              <w:right w:w="108" w:type="dxa"/>
            </w:tcMar>
          </w:tcPr>
          <w:p w14:paraId="13DC4BC6" w14:textId="77777777" w:rsidR="00D60C34" w:rsidRPr="00625D1D" w:rsidRDefault="00D60C34" w:rsidP="007964D6">
            <w:pPr>
              <w:spacing w:after="0" w:line="240" w:lineRule="auto"/>
              <w:rPr>
                <w:rFonts w:ascii="Calibri" w:eastAsia="Calibri" w:hAnsi="Calibri" w:cs="Times New Roman"/>
              </w:rPr>
            </w:pPr>
          </w:p>
        </w:tc>
      </w:tr>
      <w:tr w:rsidR="00D60C34" w:rsidRPr="00625D1D" w14:paraId="65848592" w14:textId="77777777" w:rsidTr="005B6D4A">
        <w:trPr>
          <w:trHeight w:val="675"/>
        </w:trPr>
        <w:tc>
          <w:tcPr>
            <w:tcW w:w="4958" w:type="dxa"/>
            <w:tcMar>
              <w:top w:w="0" w:type="dxa"/>
              <w:left w:w="108" w:type="dxa"/>
              <w:bottom w:w="0" w:type="dxa"/>
              <w:right w:w="108" w:type="dxa"/>
            </w:tcMar>
          </w:tcPr>
          <w:p w14:paraId="734CF4D2" w14:textId="77777777" w:rsidR="00D60C34" w:rsidRPr="00625D1D" w:rsidRDefault="00D60C34" w:rsidP="007964D6">
            <w:pPr>
              <w:spacing w:after="0" w:line="240" w:lineRule="auto"/>
              <w:rPr>
                <w:rFonts w:ascii="Calibri" w:eastAsia="Calibri" w:hAnsi="Calibri" w:cs="Times New Roman"/>
                <w:sz w:val="20"/>
                <w:szCs w:val="20"/>
              </w:rPr>
            </w:pPr>
            <w:r w:rsidRPr="00625D1D">
              <w:rPr>
                <w:rFonts w:ascii="Calibri" w:eastAsia="Calibri" w:hAnsi="Calibri" w:cs="Times New Roman"/>
                <w:sz w:val="20"/>
                <w:szCs w:val="20"/>
              </w:rPr>
              <w:t>Location details of where incident/concern took place</w:t>
            </w:r>
            <w:r>
              <w:rPr>
                <w:rFonts w:ascii="Calibri" w:eastAsia="Calibri" w:hAnsi="Calibri" w:cs="Times New Roman"/>
                <w:sz w:val="20"/>
                <w:szCs w:val="20"/>
              </w:rPr>
              <w:t xml:space="preserve"> (if known)</w:t>
            </w:r>
            <w:r w:rsidRPr="00625D1D">
              <w:rPr>
                <w:rFonts w:ascii="Calibri" w:eastAsia="Calibri" w:hAnsi="Calibri" w:cs="Times New Roman"/>
                <w:sz w:val="20"/>
                <w:szCs w:val="20"/>
              </w:rPr>
              <w:t>:</w:t>
            </w:r>
          </w:p>
          <w:p w14:paraId="6A5920C3" w14:textId="77777777" w:rsidR="00D60C34" w:rsidRPr="00625D1D" w:rsidRDefault="00D60C34" w:rsidP="007964D6">
            <w:pPr>
              <w:spacing w:after="0" w:line="240" w:lineRule="auto"/>
              <w:rPr>
                <w:rFonts w:ascii="Calibri" w:eastAsia="Calibri" w:hAnsi="Calibri" w:cs="Times New Roman"/>
                <w:sz w:val="16"/>
                <w:szCs w:val="16"/>
              </w:rPr>
            </w:pPr>
          </w:p>
        </w:tc>
        <w:tc>
          <w:tcPr>
            <w:tcW w:w="5560" w:type="dxa"/>
            <w:tcMar>
              <w:top w:w="0" w:type="dxa"/>
              <w:left w:w="108" w:type="dxa"/>
              <w:bottom w:w="0" w:type="dxa"/>
              <w:right w:w="108" w:type="dxa"/>
            </w:tcMar>
          </w:tcPr>
          <w:p w14:paraId="784AB812" w14:textId="77777777" w:rsidR="00D60C34" w:rsidRPr="00625D1D" w:rsidRDefault="00D60C34" w:rsidP="007964D6">
            <w:pPr>
              <w:spacing w:after="0" w:line="240" w:lineRule="auto"/>
              <w:rPr>
                <w:rFonts w:ascii="Calibri" w:eastAsia="Calibri" w:hAnsi="Calibri" w:cs="Times New Roman"/>
              </w:rPr>
            </w:pPr>
          </w:p>
        </w:tc>
      </w:tr>
      <w:tr w:rsidR="00D60C34" w:rsidRPr="00625D1D" w14:paraId="195A99C3" w14:textId="77777777" w:rsidTr="005B6D4A">
        <w:trPr>
          <w:trHeight w:val="498"/>
        </w:trPr>
        <w:tc>
          <w:tcPr>
            <w:tcW w:w="4958" w:type="dxa"/>
            <w:tcMar>
              <w:top w:w="0" w:type="dxa"/>
              <w:left w:w="108" w:type="dxa"/>
              <w:bottom w:w="0" w:type="dxa"/>
              <w:right w:w="108" w:type="dxa"/>
            </w:tcMar>
          </w:tcPr>
          <w:p w14:paraId="280515C5" w14:textId="5AA7C4B3" w:rsidR="00D60C34" w:rsidRDefault="000C604A" w:rsidP="007964D6">
            <w:pPr>
              <w:spacing w:after="0" w:line="240" w:lineRule="auto"/>
              <w:rPr>
                <w:rFonts w:ascii="Calibri" w:eastAsia="Calibri" w:hAnsi="Calibri" w:cs="Times New Roman"/>
                <w:sz w:val="20"/>
                <w:szCs w:val="20"/>
              </w:rPr>
            </w:pPr>
            <w:r>
              <w:rPr>
                <w:rFonts w:ascii="Calibri" w:eastAsia="Calibri" w:hAnsi="Calibri" w:cs="Times New Roman"/>
                <w:sz w:val="20"/>
                <w:szCs w:val="20"/>
              </w:rPr>
              <w:t>D</w:t>
            </w:r>
            <w:r w:rsidR="00D60C34" w:rsidRPr="00625D1D">
              <w:rPr>
                <w:rFonts w:ascii="Calibri" w:eastAsia="Calibri" w:hAnsi="Calibri" w:cs="Times New Roman"/>
                <w:sz w:val="20"/>
                <w:szCs w:val="20"/>
              </w:rPr>
              <w:t xml:space="preserve">etails of concern/incident of referral: </w:t>
            </w:r>
          </w:p>
          <w:p w14:paraId="533F9253" w14:textId="48DD4DFF" w:rsidR="005B6D4A" w:rsidRDefault="005B6D4A" w:rsidP="007964D6">
            <w:pPr>
              <w:spacing w:after="0" w:line="240" w:lineRule="auto"/>
              <w:rPr>
                <w:rFonts w:ascii="Calibri" w:eastAsia="Calibri" w:hAnsi="Calibri" w:cs="Times New Roman"/>
                <w:sz w:val="20"/>
                <w:szCs w:val="20"/>
              </w:rPr>
            </w:pPr>
          </w:p>
          <w:p w14:paraId="6D06134A" w14:textId="73CB5C25" w:rsidR="005B6D4A" w:rsidRDefault="005B6D4A" w:rsidP="007964D6">
            <w:pPr>
              <w:spacing w:after="0" w:line="240" w:lineRule="auto"/>
              <w:rPr>
                <w:rFonts w:ascii="Calibri" w:eastAsia="Calibri" w:hAnsi="Calibri" w:cs="Times New Roman"/>
                <w:sz w:val="20"/>
                <w:szCs w:val="20"/>
              </w:rPr>
            </w:pPr>
          </w:p>
          <w:p w14:paraId="5B9AFA44" w14:textId="637FE23C" w:rsidR="005B6D4A" w:rsidRDefault="005B6D4A" w:rsidP="007964D6">
            <w:pPr>
              <w:spacing w:after="0" w:line="240" w:lineRule="auto"/>
              <w:rPr>
                <w:rFonts w:ascii="Calibri" w:eastAsia="Calibri" w:hAnsi="Calibri" w:cs="Times New Roman"/>
                <w:sz w:val="20"/>
                <w:szCs w:val="20"/>
              </w:rPr>
            </w:pPr>
          </w:p>
          <w:p w14:paraId="3C170857" w14:textId="108712A8" w:rsidR="005B6D4A" w:rsidRDefault="005B6D4A" w:rsidP="007964D6">
            <w:pPr>
              <w:spacing w:after="0" w:line="240" w:lineRule="auto"/>
              <w:rPr>
                <w:rFonts w:ascii="Calibri" w:eastAsia="Calibri" w:hAnsi="Calibri" w:cs="Times New Roman"/>
                <w:sz w:val="20"/>
                <w:szCs w:val="20"/>
              </w:rPr>
            </w:pPr>
          </w:p>
          <w:p w14:paraId="5FBE40C3" w14:textId="20C75A40" w:rsidR="005B6D4A" w:rsidRDefault="005B6D4A" w:rsidP="007964D6">
            <w:pPr>
              <w:spacing w:after="0" w:line="240" w:lineRule="auto"/>
              <w:rPr>
                <w:rFonts w:ascii="Calibri" w:eastAsia="Calibri" w:hAnsi="Calibri" w:cs="Times New Roman"/>
                <w:sz w:val="20"/>
                <w:szCs w:val="20"/>
              </w:rPr>
            </w:pPr>
          </w:p>
          <w:p w14:paraId="1ADE01D3" w14:textId="77777777" w:rsidR="005B6D4A" w:rsidRPr="00625D1D" w:rsidRDefault="005B6D4A" w:rsidP="007964D6">
            <w:pPr>
              <w:spacing w:after="0" w:line="240" w:lineRule="auto"/>
              <w:rPr>
                <w:rFonts w:ascii="Calibri" w:eastAsia="Calibri" w:hAnsi="Calibri" w:cs="Times New Roman"/>
                <w:sz w:val="20"/>
                <w:szCs w:val="20"/>
              </w:rPr>
            </w:pPr>
          </w:p>
          <w:p w14:paraId="24133939" w14:textId="77777777" w:rsidR="00D60C34" w:rsidRDefault="00D60C34" w:rsidP="007964D6">
            <w:pPr>
              <w:spacing w:after="0" w:line="240" w:lineRule="auto"/>
              <w:rPr>
                <w:rFonts w:ascii="Calibri" w:eastAsia="Calibri" w:hAnsi="Calibri" w:cs="Times New Roman"/>
                <w:sz w:val="16"/>
                <w:szCs w:val="16"/>
              </w:rPr>
            </w:pPr>
          </w:p>
          <w:p w14:paraId="6620F756" w14:textId="7131F1B9" w:rsidR="005B6D4A" w:rsidRPr="00625D1D" w:rsidRDefault="005B6D4A" w:rsidP="007964D6">
            <w:pPr>
              <w:spacing w:after="0" w:line="240" w:lineRule="auto"/>
              <w:rPr>
                <w:rFonts w:ascii="Calibri" w:eastAsia="Calibri" w:hAnsi="Calibri" w:cs="Times New Roman"/>
                <w:sz w:val="16"/>
                <w:szCs w:val="16"/>
              </w:rPr>
            </w:pPr>
          </w:p>
        </w:tc>
        <w:tc>
          <w:tcPr>
            <w:tcW w:w="5560" w:type="dxa"/>
            <w:tcMar>
              <w:top w:w="0" w:type="dxa"/>
              <w:left w:w="108" w:type="dxa"/>
              <w:bottom w:w="0" w:type="dxa"/>
              <w:right w:w="108" w:type="dxa"/>
            </w:tcMar>
          </w:tcPr>
          <w:p w14:paraId="19BD971B" w14:textId="77777777" w:rsidR="00D60C34" w:rsidRPr="00625D1D" w:rsidRDefault="00D60C34" w:rsidP="007964D6">
            <w:pPr>
              <w:spacing w:after="0" w:line="240" w:lineRule="auto"/>
              <w:rPr>
                <w:rFonts w:ascii="Calibri" w:eastAsia="Calibri" w:hAnsi="Calibri" w:cs="Times New Roman"/>
              </w:rPr>
            </w:pPr>
          </w:p>
        </w:tc>
      </w:tr>
      <w:tr w:rsidR="00D60C34" w:rsidRPr="00625D1D" w14:paraId="5E99BFB6" w14:textId="77777777" w:rsidTr="005B6D4A">
        <w:trPr>
          <w:trHeight w:val="498"/>
        </w:trPr>
        <w:tc>
          <w:tcPr>
            <w:tcW w:w="4958" w:type="dxa"/>
            <w:tcMar>
              <w:top w:w="0" w:type="dxa"/>
              <w:left w:w="108" w:type="dxa"/>
              <w:bottom w:w="0" w:type="dxa"/>
              <w:right w:w="108" w:type="dxa"/>
            </w:tcMar>
          </w:tcPr>
          <w:p w14:paraId="43C99519" w14:textId="77777777" w:rsidR="00D60C34" w:rsidRPr="00625D1D" w:rsidRDefault="00D60C34" w:rsidP="007964D6">
            <w:pPr>
              <w:spacing w:after="0" w:line="240" w:lineRule="auto"/>
              <w:rPr>
                <w:rFonts w:ascii="Calibri" w:eastAsia="Calibri" w:hAnsi="Calibri" w:cs="Times New Roman"/>
                <w:sz w:val="20"/>
                <w:szCs w:val="20"/>
              </w:rPr>
            </w:pPr>
            <w:r w:rsidRPr="00625D1D">
              <w:rPr>
                <w:rFonts w:ascii="Calibri" w:eastAsia="Calibri" w:hAnsi="Calibri" w:cs="Times New Roman"/>
                <w:sz w:val="20"/>
                <w:szCs w:val="20"/>
              </w:rPr>
              <w:t xml:space="preserve">Are you aware of any internal or external support involvement e.g. GP, NHS, Social Services </w:t>
            </w:r>
            <w:proofErr w:type="gramStart"/>
            <w:r w:rsidRPr="00625D1D">
              <w:rPr>
                <w:rFonts w:ascii="Calibri" w:eastAsia="Calibri" w:hAnsi="Calibri" w:cs="Times New Roman"/>
                <w:sz w:val="20"/>
                <w:szCs w:val="20"/>
              </w:rPr>
              <w:t>etc:</w:t>
            </w:r>
            <w:proofErr w:type="gramEnd"/>
          </w:p>
          <w:p w14:paraId="2769AFF5" w14:textId="77777777" w:rsidR="00D60C34" w:rsidRPr="00625D1D" w:rsidRDefault="00D60C34" w:rsidP="007964D6">
            <w:pPr>
              <w:spacing w:after="0" w:line="240" w:lineRule="auto"/>
              <w:rPr>
                <w:rFonts w:ascii="Calibri" w:eastAsia="Calibri" w:hAnsi="Calibri" w:cs="Times New Roman"/>
                <w:sz w:val="16"/>
                <w:szCs w:val="16"/>
              </w:rPr>
            </w:pPr>
          </w:p>
        </w:tc>
        <w:tc>
          <w:tcPr>
            <w:tcW w:w="5560" w:type="dxa"/>
            <w:tcMar>
              <w:top w:w="0" w:type="dxa"/>
              <w:left w:w="108" w:type="dxa"/>
              <w:bottom w:w="0" w:type="dxa"/>
              <w:right w:w="108" w:type="dxa"/>
            </w:tcMar>
          </w:tcPr>
          <w:p w14:paraId="1C90159C" w14:textId="77777777" w:rsidR="00D60C34" w:rsidRPr="00625D1D" w:rsidRDefault="00D60C34" w:rsidP="007964D6">
            <w:pPr>
              <w:spacing w:after="0" w:line="240" w:lineRule="auto"/>
              <w:rPr>
                <w:rFonts w:ascii="Calibri" w:eastAsia="Calibri" w:hAnsi="Calibri" w:cs="Times New Roman"/>
              </w:rPr>
            </w:pPr>
          </w:p>
        </w:tc>
      </w:tr>
      <w:tr w:rsidR="00D60C34" w:rsidRPr="00625D1D" w14:paraId="2C0DA1EF" w14:textId="77777777" w:rsidTr="005B6D4A">
        <w:trPr>
          <w:trHeight w:val="498"/>
        </w:trPr>
        <w:tc>
          <w:tcPr>
            <w:tcW w:w="4958" w:type="dxa"/>
            <w:tcMar>
              <w:top w:w="0" w:type="dxa"/>
              <w:left w:w="108" w:type="dxa"/>
              <w:bottom w:w="0" w:type="dxa"/>
              <w:right w:w="108" w:type="dxa"/>
            </w:tcMar>
            <w:hideMark/>
          </w:tcPr>
          <w:p w14:paraId="4D2F6D7A" w14:textId="77777777" w:rsidR="00D60C34" w:rsidRDefault="00D60C34" w:rsidP="007964D6">
            <w:pPr>
              <w:spacing w:after="0" w:line="240" w:lineRule="auto"/>
              <w:rPr>
                <w:rFonts w:ascii="Calibri" w:eastAsia="Calibri" w:hAnsi="Calibri" w:cs="Times New Roman"/>
                <w:sz w:val="20"/>
                <w:szCs w:val="20"/>
              </w:rPr>
            </w:pPr>
            <w:r w:rsidRPr="00625D1D">
              <w:rPr>
                <w:rFonts w:ascii="Calibri" w:eastAsia="Calibri" w:hAnsi="Calibri" w:cs="Times New Roman"/>
                <w:sz w:val="20"/>
                <w:szCs w:val="20"/>
              </w:rPr>
              <w:t>Detail of actions already taken by the referrer:</w:t>
            </w:r>
          </w:p>
          <w:p w14:paraId="0737ADA5" w14:textId="77777777" w:rsidR="005B6D4A" w:rsidRDefault="005B6D4A" w:rsidP="007964D6">
            <w:pPr>
              <w:spacing w:after="0" w:line="240" w:lineRule="auto"/>
              <w:rPr>
                <w:rFonts w:ascii="Calibri" w:eastAsia="Calibri" w:hAnsi="Calibri" w:cs="Times New Roman"/>
                <w:sz w:val="20"/>
                <w:szCs w:val="20"/>
              </w:rPr>
            </w:pPr>
          </w:p>
          <w:p w14:paraId="09F475D3" w14:textId="37E9E9DB" w:rsidR="005B6D4A" w:rsidRDefault="005B6D4A" w:rsidP="007964D6">
            <w:pPr>
              <w:spacing w:after="0" w:line="240" w:lineRule="auto"/>
              <w:rPr>
                <w:rFonts w:ascii="Calibri" w:eastAsia="Calibri" w:hAnsi="Calibri" w:cs="Times New Roman"/>
                <w:sz w:val="20"/>
                <w:szCs w:val="20"/>
              </w:rPr>
            </w:pPr>
          </w:p>
          <w:p w14:paraId="23BD48AF" w14:textId="77777777" w:rsidR="005B6D4A" w:rsidRDefault="005B6D4A" w:rsidP="007964D6">
            <w:pPr>
              <w:spacing w:after="0" w:line="240" w:lineRule="auto"/>
              <w:rPr>
                <w:rFonts w:ascii="Calibri" w:eastAsia="Calibri" w:hAnsi="Calibri" w:cs="Times New Roman"/>
                <w:sz w:val="20"/>
                <w:szCs w:val="20"/>
              </w:rPr>
            </w:pPr>
          </w:p>
          <w:p w14:paraId="258B8072" w14:textId="77777777" w:rsidR="005B6D4A" w:rsidRDefault="005B6D4A" w:rsidP="007964D6">
            <w:pPr>
              <w:spacing w:after="0" w:line="240" w:lineRule="auto"/>
              <w:rPr>
                <w:rFonts w:ascii="Calibri" w:eastAsia="Calibri" w:hAnsi="Calibri" w:cs="Times New Roman"/>
                <w:sz w:val="20"/>
                <w:szCs w:val="20"/>
              </w:rPr>
            </w:pPr>
          </w:p>
          <w:p w14:paraId="4B5C923E" w14:textId="0258D90D" w:rsidR="005B6D4A" w:rsidRPr="00625D1D" w:rsidRDefault="005B6D4A" w:rsidP="007964D6">
            <w:pPr>
              <w:spacing w:after="0" w:line="240" w:lineRule="auto"/>
              <w:rPr>
                <w:rFonts w:ascii="Calibri" w:eastAsia="Calibri" w:hAnsi="Calibri" w:cs="Times New Roman"/>
                <w:sz w:val="20"/>
                <w:szCs w:val="20"/>
              </w:rPr>
            </w:pPr>
          </w:p>
        </w:tc>
        <w:tc>
          <w:tcPr>
            <w:tcW w:w="5560" w:type="dxa"/>
            <w:tcMar>
              <w:top w:w="0" w:type="dxa"/>
              <w:left w:w="108" w:type="dxa"/>
              <w:bottom w:w="0" w:type="dxa"/>
              <w:right w:w="108" w:type="dxa"/>
            </w:tcMar>
          </w:tcPr>
          <w:p w14:paraId="3963284B" w14:textId="77777777" w:rsidR="00D60C34" w:rsidRPr="00625D1D" w:rsidRDefault="00D60C34" w:rsidP="007964D6">
            <w:pPr>
              <w:spacing w:after="0" w:line="240" w:lineRule="auto"/>
              <w:rPr>
                <w:rFonts w:ascii="Calibri" w:eastAsia="Calibri" w:hAnsi="Calibri" w:cs="Times New Roman"/>
              </w:rPr>
            </w:pPr>
          </w:p>
        </w:tc>
      </w:tr>
      <w:tr w:rsidR="00D60C34" w:rsidRPr="00625D1D" w14:paraId="7B306EBB" w14:textId="77777777" w:rsidTr="005B6D4A">
        <w:trPr>
          <w:trHeight w:val="498"/>
        </w:trPr>
        <w:tc>
          <w:tcPr>
            <w:tcW w:w="4958" w:type="dxa"/>
            <w:tcMar>
              <w:top w:w="0" w:type="dxa"/>
              <w:left w:w="108" w:type="dxa"/>
              <w:bottom w:w="0" w:type="dxa"/>
              <w:right w:w="108" w:type="dxa"/>
            </w:tcMar>
            <w:hideMark/>
          </w:tcPr>
          <w:p w14:paraId="220A1BC0" w14:textId="7C3D8F85" w:rsidR="00D60C34" w:rsidRPr="00625D1D" w:rsidRDefault="00D60C34" w:rsidP="007964D6">
            <w:pPr>
              <w:spacing w:after="0" w:line="240" w:lineRule="auto"/>
              <w:rPr>
                <w:rFonts w:ascii="Calibri" w:eastAsia="Calibri" w:hAnsi="Calibri" w:cs="Times New Roman"/>
                <w:sz w:val="20"/>
                <w:szCs w:val="20"/>
              </w:rPr>
            </w:pPr>
            <w:r w:rsidRPr="00625D1D">
              <w:rPr>
                <w:rFonts w:ascii="Calibri" w:eastAsia="Calibri" w:hAnsi="Calibri" w:cs="Times New Roman"/>
                <w:sz w:val="20"/>
                <w:szCs w:val="20"/>
              </w:rPr>
              <w:t xml:space="preserve">Name of </w:t>
            </w:r>
            <w:r w:rsidR="005B6D4A">
              <w:rPr>
                <w:rFonts w:ascii="Calibri" w:eastAsia="Calibri" w:hAnsi="Calibri" w:cs="Times New Roman"/>
                <w:sz w:val="20"/>
                <w:szCs w:val="20"/>
              </w:rPr>
              <w:t>DSL/</w:t>
            </w:r>
            <w:r w:rsidRPr="00625D1D">
              <w:rPr>
                <w:rFonts w:ascii="Calibri" w:eastAsia="Calibri" w:hAnsi="Calibri" w:cs="Times New Roman"/>
                <w:sz w:val="20"/>
                <w:szCs w:val="20"/>
              </w:rPr>
              <w:t xml:space="preserve">DSO you have consulted (if applicable): </w:t>
            </w:r>
          </w:p>
        </w:tc>
        <w:tc>
          <w:tcPr>
            <w:tcW w:w="5560" w:type="dxa"/>
            <w:tcMar>
              <w:top w:w="0" w:type="dxa"/>
              <w:left w:w="108" w:type="dxa"/>
              <w:bottom w:w="0" w:type="dxa"/>
              <w:right w:w="108" w:type="dxa"/>
            </w:tcMar>
          </w:tcPr>
          <w:p w14:paraId="78D76AFD" w14:textId="77777777" w:rsidR="00D60C34" w:rsidRPr="00625D1D" w:rsidRDefault="00D60C34" w:rsidP="007964D6">
            <w:pPr>
              <w:spacing w:after="0" w:line="240" w:lineRule="auto"/>
              <w:rPr>
                <w:rFonts w:ascii="Calibri" w:eastAsia="Calibri" w:hAnsi="Calibri" w:cs="Times New Roman"/>
              </w:rPr>
            </w:pPr>
          </w:p>
        </w:tc>
      </w:tr>
      <w:tr w:rsidR="005B6D4A" w:rsidRPr="00625D1D" w14:paraId="1DF30563" w14:textId="77777777" w:rsidTr="005B6D4A">
        <w:trPr>
          <w:trHeight w:val="498"/>
        </w:trPr>
        <w:tc>
          <w:tcPr>
            <w:tcW w:w="4958" w:type="dxa"/>
            <w:tcMar>
              <w:top w:w="0" w:type="dxa"/>
              <w:left w:w="108" w:type="dxa"/>
              <w:bottom w:w="0" w:type="dxa"/>
              <w:right w:w="108" w:type="dxa"/>
            </w:tcMar>
          </w:tcPr>
          <w:p w14:paraId="13CF28D8" w14:textId="77777777" w:rsidR="005B6D4A" w:rsidRDefault="005B6D4A" w:rsidP="007964D6">
            <w:pPr>
              <w:spacing w:after="0" w:line="240" w:lineRule="auto"/>
              <w:rPr>
                <w:rFonts w:ascii="Calibri" w:eastAsia="Calibri" w:hAnsi="Calibri" w:cs="Times New Roman"/>
                <w:sz w:val="20"/>
                <w:szCs w:val="20"/>
              </w:rPr>
            </w:pPr>
            <w:r>
              <w:rPr>
                <w:rFonts w:ascii="Calibri" w:eastAsia="Calibri" w:hAnsi="Calibri" w:cs="Times New Roman"/>
                <w:sz w:val="20"/>
                <w:szCs w:val="20"/>
              </w:rPr>
              <w:t xml:space="preserve">Any other notes, or information pertinent to the report </w:t>
            </w:r>
          </w:p>
          <w:p w14:paraId="01E1538B" w14:textId="77777777" w:rsidR="005B6D4A" w:rsidRDefault="005B6D4A" w:rsidP="007964D6">
            <w:pPr>
              <w:spacing w:after="0" w:line="240" w:lineRule="auto"/>
              <w:rPr>
                <w:rFonts w:ascii="Calibri" w:eastAsia="Calibri" w:hAnsi="Calibri" w:cs="Times New Roman"/>
                <w:sz w:val="20"/>
                <w:szCs w:val="20"/>
              </w:rPr>
            </w:pPr>
          </w:p>
          <w:p w14:paraId="2BB25F84" w14:textId="750704B8" w:rsidR="005B6D4A" w:rsidRDefault="005B6D4A" w:rsidP="007964D6">
            <w:pPr>
              <w:spacing w:after="0" w:line="240" w:lineRule="auto"/>
              <w:rPr>
                <w:rFonts w:ascii="Calibri" w:eastAsia="Calibri" w:hAnsi="Calibri" w:cs="Times New Roman"/>
                <w:sz w:val="20"/>
                <w:szCs w:val="20"/>
              </w:rPr>
            </w:pPr>
          </w:p>
          <w:p w14:paraId="07D03487" w14:textId="77777777" w:rsidR="005B6D4A" w:rsidRDefault="005B6D4A" w:rsidP="007964D6">
            <w:pPr>
              <w:spacing w:after="0" w:line="240" w:lineRule="auto"/>
              <w:rPr>
                <w:rFonts w:ascii="Calibri" w:eastAsia="Calibri" w:hAnsi="Calibri" w:cs="Times New Roman"/>
                <w:sz w:val="20"/>
                <w:szCs w:val="20"/>
              </w:rPr>
            </w:pPr>
          </w:p>
          <w:p w14:paraId="0FDF100D" w14:textId="77777777" w:rsidR="005B6D4A" w:rsidRDefault="005B6D4A" w:rsidP="007964D6">
            <w:pPr>
              <w:spacing w:after="0" w:line="240" w:lineRule="auto"/>
              <w:rPr>
                <w:rFonts w:ascii="Calibri" w:eastAsia="Calibri" w:hAnsi="Calibri" w:cs="Times New Roman"/>
                <w:sz w:val="20"/>
                <w:szCs w:val="20"/>
              </w:rPr>
            </w:pPr>
          </w:p>
          <w:p w14:paraId="3442CE91" w14:textId="77777777" w:rsidR="005B6D4A" w:rsidRDefault="005B6D4A" w:rsidP="007964D6">
            <w:pPr>
              <w:spacing w:after="0" w:line="240" w:lineRule="auto"/>
              <w:rPr>
                <w:rFonts w:ascii="Calibri" w:eastAsia="Calibri" w:hAnsi="Calibri" w:cs="Times New Roman"/>
                <w:sz w:val="20"/>
                <w:szCs w:val="20"/>
              </w:rPr>
            </w:pPr>
          </w:p>
          <w:p w14:paraId="23A56D79" w14:textId="77777777" w:rsidR="005B6D4A" w:rsidRDefault="005B6D4A" w:rsidP="007964D6">
            <w:pPr>
              <w:spacing w:after="0" w:line="240" w:lineRule="auto"/>
              <w:rPr>
                <w:rFonts w:ascii="Calibri" w:eastAsia="Calibri" w:hAnsi="Calibri" w:cs="Times New Roman"/>
                <w:sz w:val="20"/>
                <w:szCs w:val="20"/>
              </w:rPr>
            </w:pPr>
          </w:p>
          <w:p w14:paraId="7EF64B32" w14:textId="77777777" w:rsidR="005B6D4A" w:rsidRDefault="005B6D4A" w:rsidP="007964D6">
            <w:pPr>
              <w:spacing w:after="0" w:line="240" w:lineRule="auto"/>
              <w:rPr>
                <w:rFonts w:ascii="Calibri" w:eastAsia="Calibri" w:hAnsi="Calibri" w:cs="Times New Roman"/>
                <w:sz w:val="20"/>
                <w:szCs w:val="20"/>
              </w:rPr>
            </w:pPr>
          </w:p>
          <w:p w14:paraId="31876573" w14:textId="1C658D9C" w:rsidR="005B6D4A" w:rsidRPr="00625D1D" w:rsidRDefault="005B6D4A" w:rsidP="007964D6">
            <w:pPr>
              <w:spacing w:after="0" w:line="240" w:lineRule="auto"/>
              <w:rPr>
                <w:rFonts w:ascii="Calibri" w:eastAsia="Calibri" w:hAnsi="Calibri" w:cs="Times New Roman"/>
                <w:sz w:val="20"/>
                <w:szCs w:val="20"/>
              </w:rPr>
            </w:pPr>
          </w:p>
        </w:tc>
        <w:tc>
          <w:tcPr>
            <w:tcW w:w="5560" w:type="dxa"/>
            <w:tcMar>
              <w:top w:w="0" w:type="dxa"/>
              <w:left w:w="108" w:type="dxa"/>
              <w:bottom w:w="0" w:type="dxa"/>
              <w:right w:w="108" w:type="dxa"/>
            </w:tcMar>
          </w:tcPr>
          <w:p w14:paraId="324BB888" w14:textId="77777777" w:rsidR="005B6D4A" w:rsidRPr="00625D1D" w:rsidRDefault="005B6D4A" w:rsidP="007964D6">
            <w:pPr>
              <w:spacing w:after="0" w:line="240" w:lineRule="auto"/>
              <w:rPr>
                <w:rFonts w:ascii="Calibri" w:eastAsia="Calibri" w:hAnsi="Calibri" w:cs="Times New Roman"/>
              </w:rPr>
            </w:pPr>
          </w:p>
        </w:tc>
      </w:tr>
      <w:tr w:rsidR="005B6D4A" w:rsidRPr="00625D1D" w14:paraId="656012B1" w14:textId="77777777" w:rsidTr="005B6D4A">
        <w:trPr>
          <w:trHeight w:val="498"/>
        </w:trPr>
        <w:tc>
          <w:tcPr>
            <w:tcW w:w="4958" w:type="dxa"/>
            <w:tcMar>
              <w:top w:w="0" w:type="dxa"/>
              <w:left w:w="108" w:type="dxa"/>
              <w:bottom w:w="0" w:type="dxa"/>
              <w:right w:w="108" w:type="dxa"/>
            </w:tcMar>
          </w:tcPr>
          <w:p w14:paraId="00DA6996" w14:textId="77777777" w:rsidR="005B6D4A" w:rsidRPr="00625D1D" w:rsidRDefault="005B6D4A" w:rsidP="005B6D4A">
            <w:pPr>
              <w:spacing w:after="0" w:line="240" w:lineRule="auto"/>
              <w:rPr>
                <w:rFonts w:ascii="Calibri" w:eastAsia="Calibri" w:hAnsi="Calibri" w:cs="Times New Roman"/>
                <w:sz w:val="20"/>
                <w:szCs w:val="20"/>
              </w:rPr>
            </w:pPr>
            <w:r w:rsidRPr="00625D1D">
              <w:rPr>
                <w:rFonts w:ascii="Calibri" w:eastAsia="Calibri" w:hAnsi="Calibri" w:cs="Times New Roman"/>
                <w:sz w:val="20"/>
                <w:szCs w:val="20"/>
              </w:rPr>
              <w:t>Date of referral:</w:t>
            </w:r>
          </w:p>
          <w:p w14:paraId="56115823" w14:textId="77777777" w:rsidR="005B6D4A" w:rsidRPr="00625D1D" w:rsidRDefault="005B6D4A" w:rsidP="005B6D4A">
            <w:pPr>
              <w:spacing w:after="0" w:line="240" w:lineRule="auto"/>
              <w:rPr>
                <w:rFonts w:ascii="Calibri" w:eastAsia="Calibri" w:hAnsi="Calibri" w:cs="Times New Roman"/>
                <w:i/>
                <w:iCs/>
                <w:sz w:val="18"/>
                <w:szCs w:val="18"/>
              </w:rPr>
            </w:pPr>
            <w:r w:rsidRPr="00625D1D">
              <w:rPr>
                <w:rFonts w:ascii="Calibri" w:eastAsia="Calibri" w:hAnsi="Calibri" w:cs="Times New Roman"/>
                <w:i/>
                <w:iCs/>
                <w:sz w:val="18"/>
                <w:szCs w:val="18"/>
              </w:rPr>
              <w:t xml:space="preserve">Send to: </w:t>
            </w:r>
            <w:hyperlink r:id="rId26" w:history="1">
              <w:r w:rsidRPr="00625D1D">
                <w:rPr>
                  <w:rFonts w:ascii="Calibri" w:eastAsia="Calibri" w:hAnsi="Calibri" w:cs="Times New Roman"/>
                  <w:i/>
                  <w:iCs/>
                  <w:color w:val="0563C1"/>
                  <w:sz w:val="18"/>
                  <w:szCs w:val="18"/>
                  <w:u w:val="single"/>
                </w:rPr>
                <w:t>Concerned@le.ac.uk</w:t>
              </w:r>
            </w:hyperlink>
          </w:p>
          <w:p w14:paraId="7808C168" w14:textId="77777777" w:rsidR="005B6D4A" w:rsidRDefault="005B6D4A" w:rsidP="007964D6">
            <w:pPr>
              <w:spacing w:after="0" w:line="240" w:lineRule="auto"/>
              <w:rPr>
                <w:rFonts w:ascii="Calibri" w:eastAsia="Calibri" w:hAnsi="Calibri" w:cs="Times New Roman"/>
                <w:sz w:val="20"/>
                <w:szCs w:val="20"/>
              </w:rPr>
            </w:pPr>
          </w:p>
        </w:tc>
        <w:tc>
          <w:tcPr>
            <w:tcW w:w="5560" w:type="dxa"/>
            <w:tcMar>
              <w:top w:w="0" w:type="dxa"/>
              <w:left w:w="108" w:type="dxa"/>
              <w:bottom w:w="0" w:type="dxa"/>
              <w:right w:w="108" w:type="dxa"/>
            </w:tcMar>
          </w:tcPr>
          <w:p w14:paraId="02F0A7C0" w14:textId="77777777" w:rsidR="005B6D4A" w:rsidRPr="00625D1D" w:rsidRDefault="005B6D4A" w:rsidP="007964D6">
            <w:pPr>
              <w:spacing w:after="0" w:line="240" w:lineRule="auto"/>
              <w:rPr>
                <w:rFonts w:ascii="Calibri" w:eastAsia="Calibri" w:hAnsi="Calibri" w:cs="Times New Roman"/>
              </w:rPr>
            </w:pPr>
          </w:p>
        </w:tc>
      </w:tr>
    </w:tbl>
    <w:p w14:paraId="024E0AFA" w14:textId="0F04DC59" w:rsidR="00D60C34" w:rsidRDefault="00D60C34" w:rsidP="00731345">
      <w:pPr>
        <w:rPr>
          <w:b/>
          <w:bCs/>
        </w:rPr>
      </w:pPr>
    </w:p>
    <w:p w14:paraId="432070F7" w14:textId="77777777" w:rsidR="001B5D0A" w:rsidRDefault="001B5D0A" w:rsidP="00731345">
      <w:pPr>
        <w:rPr>
          <w:b/>
          <w:bCs/>
          <w:sz w:val="24"/>
          <w:szCs w:val="24"/>
        </w:rPr>
      </w:pPr>
    </w:p>
    <w:p w14:paraId="3C5DBAE4" w14:textId="34FC0389" w:rsidR="00D60C34" w:rsidRPr="00D60C34" w:rsidRDefault="00D60C34" w:rsidP="00731345">
      <w:pPr>
        <w:rPr>
          <w:b/>
          <w:bCs/>
          <w:sz w:val="24"/>
          <w:szCs w:val="24"/>
        </w:rPr>
      </w:pPr>
      <w:r w:rsidRPr="00D60C34">
        <w:rPr>
          <w:b/>
          <w:bCs/>
          <w:sz w:val="24"/>
          <w:szCs w:val="24"/>
        </w:rPr>
        <w:lastRenderedPageBreak/>
        <w:t xml:space="preserve">Appendix </w:t>
      </w:r>
      <w:r w:rsidR="00284C75">
        <w:rPr>
          <w:b/>
          <w:bCs/>
          <w:sz w:val="24"/>
          <w:szCs w:val="24"/>
        </w:rPr>
        <w:t>C</w:t>
      </w:r>
      <w:r w:rsidRPr="00D60C34">
        <w:rPr>
          <w:b/>
          <w:bCs/>
          <w:sz w:val="24"/>
          <w:szCs w:val="24"/>
        </w:rPr>
        <w:t xml:space="preserve">: </w:t>
      </w:r>
      <w:r w:rsidR="00284C75">
        <w:rPr>
          <w:b/>
          <w:bCs/>
          <w:sz w:val="24"/>
          <w:szCs w:val="24"/>
        </w:rPr>
        <w:t xml:space="preserve">Local </w:t>
      </w:r>
      <w:r w:rsidRPr="00D60C34">
        <w:rPr>
          <w:b/>
          <w:bCs/>
          <w:sz w:val="24"/>
          <w:szCs w:val="24"/>
        </w:rPr>
        <w:t>Safeguarding Protocol Template</w:t>
      </w:r>
    </w:p>
    <w:tbl>
      <w:tblPr>
        <w:tblStyle w:val="TableGrid"/>
        <w:tblW w:w="534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3" w:type="dxa"/>
          <w:bottom w:w="43" w:type="dxa"/>
          <w:right w:w="113" w:type="dxa"/>
        </w:tblCellMar>
        <w:tblLook w:val="04A0" w:firstRow="1" w:lastRow="0" w:firstColumn="1" w:lastColumn="0" w:noHBand="0" w:noVBand="1"/>
        <w:tblDescription w:val="Off-site permission slip layout table"/>
      </w:tblPr>
      <w:tblGrid>
        <w:gridCol w:w="1510"/>
        <w:gridCol w:w="1742"/>
        <w:gridCol w:w="2305"/>
        <w:gridCol w:w="1241"/>
        <w:gridCol w:w="2802"/>
      </w:tblGrid>
      <w:tr w:rsidR="00BF0E84" w:rsidRPr="00BF0E84" w14:paraId="31D51076" w14:textId="77777777" w:rsidTr="00D60C34">
        <w:trPr>
          <w:trHeight w:val="424"/>
          <w:jc w:val="center"/>
        </w:trPr>
        <w:tc>
          <w:tcPr>
            <w:tcW w:w="9600" w:type="dxa"/>
            <w:gridSpan w:val="5"/>
            <w:tcBorders>
              <w:top w:val="single" w:sz="18" w:space="0" w:color="4472C4" w:themeColor="accent1"/>
              <w:left w:val="single" w:sz="18" w:space="0" w:color="4472C4" w:themeColor="accent1"/>
              <w:bottom w:val="single" w:sz="18" w:space="0" w:color="4472C4" w:themeColor="accent1"/>
              <w:right w:val="single" w:sz="18" w:space="0" w:color="4472C4" w:themeColor="accent1"/>
            </w:tcBorders>
            <w:shd w:val="clear" w:color="auto" w:fill="auto"/>
          </w:tcPr>
          <w:p w14:paraId="19356E4C" w14:textId="77777777" w:rsidR="00D60C34" w:rsidRPr="00BF0E84" w:rsidRDefault="00D60C34" w:rsidP="007964D6">
            <w:pPr>
              <w:pStyle w:val="Title"/>
              <w:rPr>
                <w:rFonts w:asciiTheme="minorHAnsi" w:hAnsiTheme="minorHAnsi" w:cstheme="minorHAnsi"/>
                <w:color w:val="auto"/>
                <w:sz w:val="32"/>
                <w:szCs w:val="32"/>
                <w:lang w:val="en-GB"/>
              </w:rPr>
            </w:pPr>
            <w:r w:rsidRPr="00BF0E84">
              <w:rPr>
                <w:rFonts w:asciiTheme="minorHAnsi" w:hAnsiTheme="minorHAnsi" w:cstheme="minorHAnsi"/>
                <w:color w:val="auto"/>
                <w:sz w:val="32"/>
                <w:szCs w:val="32"/>
                <w:lang w:val="en-GB"/>
              </w:rPr>
              <w:t xml:space="preserve">Safeguarding Protocol </w:t>
            </w:r>
          </w:p>
        </w:tc>
      </w:tr>
      <w:tr w:rsidR="00BF0E84" w:rsidRPr="00BF0E84" w14:paraId="58022686" w14:textId="77777777" w:rsidTr="00D60C34">
        <w:trPr>
          <w:trHeight w:val="497"/>
          <w:jc w:val="center"/>
        </w:trPr>
        <w:tc>
          <w:tcPr>
            <w:tcW w:w="9600" w:type="dxa"/>
            <w:gridSpan w:val="5"/>
            <w:tcBorders>
              <w:left w:val="single" w:sz="18" w:space="0" w:color="4472C4" w:themeColor="accent1"/>
              <w:right w:val="single" w:sz="18" w:space="0" w:color="4472C4" w:themeColor="accent1"/>
            </w:tcBorders>
            <w:vAlign w:val="center"/>
          </w:tcPr>
          <w:p w14:paraId="55E547D9" w14:textId="77777777" w:rsidR="00D60C34" w:rsidRPr="00BF0E84" w:rsidRDefault="00D60C34" w:rsidP="007964D6">
            <w:pPr>
              <w:rPr>
                <w:b/>
                <w:sz w:val="28"/>
                <w:szCs w:val="28"/>
              </w:rPr>
            </w:pPr>
            <w:r w:rsidRPr="00BF0E84">
              <w:rPr>
                <w:sz w:val="28"/>
                <w:szCs w:val="28"/>
              </w:rPr>
              <w:t>The following is a guidance tool for departments to use to create their local level safeguarding processes in line with the University’s Safeguarding and Prevent Policy.</w:t>
            </w:r>
          </w:p>
        </w:tc>
      </w:tr>
      <w:tr w:rsidR="00BF0E84" w:rsidRPr="00BF0E84" w14:paraId="6411E183" w14:textId="77777777" w:rsidTr="00D60C34">
        <w:trPr>
          <w:trHeight w:val="199"/>
          <w:jc w:val="center"/>
        </w:trPr>
        <w:tc>
          <w:tcPr>
            <w:tcW w:w="9600" w:type="dxa"/>
            <w:gridSpan w:val="5"/>
            <w:tcBorders>
              <w:left w:val="single" w:sz="18" w:space="0" w:color="4472C4" w:themeColor="accent1"/>
              <w:right w:val="single" w:sz="18" w:space="0" w:color="4472C4" w:themeColor="accent1"/>
            </w:tcBorders>
            <w:vAlign w:val="center"/>
          </w:tcPr>
          <w:p w14:paraId="658CC296" w14:textId="77777777" w:rsidR="00D60C34" w:rsidRPr="00BF0E84" w:rsidRDefault="00D60C34" w:rsidP="007964D6"/>
        </w:tc>
      </w:tr>
      <w:tr w:rsidR="00BF0E84" w:rsidRPr="00BF0E84" w14:paraId="653F41B1" w14:textId="77777777" w:rsidTr="00D60C34">
        <w:trPr>
          <w:trHeight w:val="199"/>
          <w:jc w:val="center"/>
        </w:trPr>
        <w:tc>
          <w:tcPr>
            <w:tcW w:w="9600" w:type="dxa"/>
            <w:gridSpan w:val="5"/>
            <w:tcBorders>
              <w:left w:val="single" w:sz="18" w:space="0" w:color="4472C4" w:themeColor="accent1"/>
              <w:bottom w:val="single" w:sz="8" w:space="0" w:color="4472C4" w:themeColor="accent1"/>
              <w:right w:val="single" w:sz="18" w:space="0" w:color="4472C4" w:themeColor="accent1"/>
            </w:tcBorders>
            <w:tcMar>
              <w:bottom w:w="144" w:type="dxa"/>
            </w:tcMar>
            <w:vAlign w:val="center"/>
          </w:tcPr>
          <w:p w14:paraId="1D054372" w14:textId="77777777" w:rsidR="00D60C34" w:rsidRPr="00BF0E84" w:rsidRDefault="00D60C34" w:rsidP="007964D6">
            <w:pPr>
              <w:pStyle w:val="NormalCentred"/>
              <w:jc w:val="left"/>
              <w:rPr>
                <w:sz w:val="20"/>
                <w:lang w:val="en-GB"/>
              </w:rPr>
            </w:pPr>
            <w:r w:rsidRPr="00BF0E84">
              <w:rPr>
                <w:sz w:val="20"/>
                <w:lang w:val="en-GB"/>
              </w:rPr>
              <w:t xml:space="preserve">Designated Safeguarding Officer (DSO) contact name and details: _______________________________ </w:t>
            </w:r>
          </w:p>
          <w:p w14:paraId="6DF9329F" w14:textId="77777777" w:rsidR="00D60C34" w:rsidRPr="00BF0E84" w:rsidRDefault="00D60C34" w:rsidP="007964D6">
            <w:pPr>
              <w:rPr>
                <w:i/>
                <w:iCs/>
                <w:sz w:val="18"/>
                <w:szCs w:val="18"/>
              </w:rPr>
            </w:pPr>
            <w:r w:rsidRPr="00BF0E84">
              <w:rPr>
                <w:i/>
                <w:iCs/>
                <w:sz w:val="18"/>
                <w:szCs w:val="18"/>
              </w:rPr>
              <w:t xml:space="preserve">If your area has no DSO then one needs to be approved by the Head of School/Director of Services through the PDD process. </w:t>
            </w:r>
          </w:p>
          <w:p w14:paraId="0C17DF2C" w14:textId="77777777" w:rsidR="00D60C34" w:rsidRPr="00BF0E84" w:rsidRDefault="00D60C34" w:rsidP="007964D6"/>
          <w:p w14:paraId="0AD9538F" w14:textId="77777777" w:rsidR="00D60C34" w:rsidRPr="00BF0E84" w:rsidRDefault="00D60C34" w:rsidP="007964D6">
            <w:pPr>
              <w:rPr>
                <w:lang w:bidi="en-GB"/>
              </w:rPr>
            </w:pPr>
            <w:r w:rsidRPr="00BF0E84">
              <w:t xml:space="preserve">DSO has attended Safeguarding training: </w:t>
            </w:r>
            <w:sdt>
              <w:sdtPr>
                <w:alias w:val="Yes "/>
                <w:tag w:val="Yes "/>
                <w:id w:val="1755712428"/>
                <w:placeholder>
                  <w:docPart w:val="F95F3870EDB24EC28D722579F1A58B81"/>
                </w:placeholder>
                <w:temporary/>
                <w:showingPlcHdr/>
                <w15:appearance w15:val="hidden"/>
              </w:sdtPr>
              <w:sdtEndPr/>
              <w:sdtContent>
                <w:r w:rsidRPr="00BF0E84">
                  <w:rPr>
                    <w:lang w:bidi="en-GB"/>
                  </w:rPr>
                  <w:t>Yes</w:t>
                </w:r>
              </w:sdtContent>
            </w:sdt>
            <w:r w:rsidRPr="00BF0E84">
              <w:rPr>
                <w:lang w:bidi="en-GB"/>
              </w:rPr>
              <w:t xml:space="preserve">  </w:t>
            </w:r>
            <w:r w:rsidRPr="00BF0E84">
              <w:rPr>
                <w:rFonts w:ascii="Wingdings 2" w:eastAsia="Wingdings 2" w:hAnsi="Wingdings 2" w:cs="Wingdings 2"/>
                <w:lang w:bidi="en-GB"/>
              </w:rPr>
              <w:t>£</w:t>
            </w:r>
            <w:r w:rsidRPr="00BF0E84">
              <w:rPr>
                <w:lang w:bidi="en-GB"/>
              </w:rPr>
              <w:t xml:space="preserve">   </w:t>
            </w:r>
            <w:sdt>
              <w:sdtPr>
                <w:alias w:val="No "/>
                <w:tag w:val="No "/>
                <w:id w:val="100848700"/>
                <w:placeholder>
                  <w:docPart w:val="4387A4F22F1F41A0981D846C0E5221AD"/>
                </w:placeholder>
                <w:temporary/>
                <w:showingPlcHdr/>
                <w15:appearance w15:val="hidden"/>
              </w:sdtPr>
              <w:sdtEndPr/>
              <w:sdtContent>
                <w:r w:rsidRPr="00BF0E84">
                  <w:rPr>
                    <w:lang w:bidi="en-GB"/>
                  </w:rPr>
                  <w:t>No</w:t>
                </w:r>
              </w:sdtContent>
            </w:sdt>
            <w:r w:rsidRPr="00BF0E84">
              <w:rPr>
                <w:lang w:bidi="en-GB"/>
              </w:rPr>
              <w:t xml:space="preserve">  </w:t>
            </w:r>
            <w:r w:rsidRPr="00BF0E84">
              <w:rPr>
                <w:rFonts w:ascii="Wingdings 2" w:eastAsia="Wingdings 2" w:hAnsi="Wingdings 2" w:cs="Wingdings 2"/>
                <w:lang w:bidi="en-GB"/>
              </w:rPr>
              <w:t>£</w:t>
            </w:r>
            <w:r w:rsidRPr="00BF0E84">
              <w:rPr>
                <w:lang w:bidi="en-GB"/>
              </w:rPr>
              <w:t xml:space="preserve">   </w:t>
            </w:r>
          </w:p>
          <w:p w14:paraId="4E674DBF" w14:textId="77777777" w:rsidR="00D60C34" w:rsidRPr="00BF0E84" w:rsidRDefault="00D60C34" w:rsidP="007964D6">
            <w:pPr>
              <w:rPr>
                <w:lang w:bidi="en-GB"/>
              </w:rPr>
            </w:pPr>
          </w:p>
          <w:p w14:paraId="6C1E6616" w14:textId="77777777" w:rsidR="00D60C34" w:rsidRPr="00BF0E84" w:rsidRDefault="00D60C34" w:rsidP="007964D6">
            <w:r w:rsidRPr="00BF0E84">
              <w:rPr>
                <w:lang w:bidi="en-GB"/>
              </w:rPr>
              <w:t xml:space="preserve">All staff have completed the Online Mandatory Safeguarding Training: </w:t>
            </w:r>
            <w:sdt>
              <w:sdtPr>
                <w:alias w:val="Yes "/>
                <w:tag w:val="Yes "/>
                <w:id w:val="1350140267"/>
                <w:placeholder>
                  <w:docPart w:val="BDAC2E6F139B424791968AEEB1ECB15B"/>
                </w:placeholder>
                <w:temporary/>
                <w:showingPlcHdr/>
                <w15:appearance w15:val="hidden"/>
              </w:sdtPr>
              <w:sdtEndPr/>
              <w:sdtContent>
                <w:r w:rsidRPr="00BF0E84">
                  <w:rPr>
                    <w:lang w:bidi="en-GB"/>
                  </w:rPr>
                  <w:t>Yes</w:t>
                </w:r>
              </w:sdtContent>
            </w:sdt>
            <w:r w:rsidRPr="00BF0E84">
              <w:rPr>
                <w:lang w:bidi="en-GB"/>
              </w:rPr>
              <w:t xml:space="preserve">  </w:t>
            </w:r>
            <w:r w:rsidRPr="00BF0E84">
              <w:rPr>
                <w:rFonts w:ascii="Wingdings 2" w:eastAsia="Wingdings 2" w:hAnsi="Wingdings 2" w:cs="Wingdings 2"/>
                <w:lang w:bidi="en-GB"/>
              </w:rPr>
              <w:t>£</w:t>
            </w:r>
            <w:r w:rsidRPr="00BF0E84">
              <w:rPr>
                <w:lang w:bidi="en-GB"/>
              </w:rPr>
              <w:t xml:space="preserve">   </w:t>
            </w:r>
            <w:sdt>
              <w:sdtPr>
                <w:alias w:val="No "/>
                <w:tag w:val="No "/>
                <w:id w:val="1358779300"/>
                <w:placeholder>
                  <w:docPart w:val="CE7AE1D224BA40E2B8773763CA8E8746"/>
                </w:placeholder>
                <w:temporary/>
                <w:showingPlcHdr/>
                <w15:appearance w15:val="hidden"/>
              </w:sdtPr>
              <w:sdtEndPr/>
              <w:sdtContent>
                <w:r w:rsidRPr="00BF0E84">
                  <w:rPr>
                    <w:lang w:bidi="en-GB"/>
                  </w:rPr>
                  <w:t>No</w:t>
                </w:r>
              </w:sdtContent>
            </w:sdt>
            <w:r w:rsidRPr="00BF0E84">
              <w:rPr>
                <w:lang w:bidi="en-GB"/>
              </w:rPr>
              <w:t xml:space="preserve">  </w:t>
            </w:r>
            <w:r w:rsidRPr="00BF0E84">
              <w:rPr>
                <w:rFonts w:ascii="Wingdings 2" w:eastAsia="Wingdings 2" w:hAnsi="Wingdings 2" w:cs="Wingdings 2"/>
                <w:lang w:bidi="en-GB"/>
              </w:rPr>
              <w:t>£</w:t>
            </w:r>
            <w:r w:rsidRPr="00BF0E84">
              <w:rPr>
                <w:lang w:bidi="en-GB"/>
              </w:rPr>
              <w:t xml:space="preserve">   </w:t>
            </w:r>
          </w:p>
        </w:tc>
      </w:tr>
      <w:tr w:rsidR="00BF0E84" w:rsidRPr="00BF0E84" w14:paraId="249BB6E4" w14:textId="77777777" w:rsidTr="00D60C34">
        <w:trPr>
          <w:trHeight w:val="316"/>
          <w:jc w:val="center"/>
        </w:trPr>
        <w:tc>
          <w:tcPr>
            <w:tcW w:w="1510" w:type="dxa"/>
            <w:vMerge w:val="restart"/>
            <w:tcBorders>
              <w:top w:val="single" w:sz="8" w:space="0" w:color="4472C4" w:themeColor="accent1"/>
              <w:left w:val="single" w:sz="18" w:space="0" w:color="4472C4" w:themeColor="accent1"/>
              <w:right w:val="single" w:sz="18" w:space="0" w:color="4472C4" w:themeColor="accent1"/>
            </w:tcBorders>
            <w:vAlign w:val="center"/>
          </w:tcPr>
          <w:p w14:paraId="46C80C20" w14:textId="77777777" w:rsidR="00D60C34" w:rsidRPr="00BF0E84" w:rsidRDefault="00D60C34" w:rsidP="007964D6">
            <w:pPr>
              <w:rPr>
                <w:b/>
                <w:caps/>
                <w:sz w:val="24"/>
                <w:szCs w:val="24"/>
              </w:rPr>
            </w:pPr>
            <w:r w:rsidRPr="00BF0E84">
              <w:rPr>
                <w:sz w:val="24"/>
                <w:szCs w:val="24"/>
              </w:rPr>
              <w:t>Analysis of activities: Please list all activities that involve children and/or adults at risk in your area and outline safeguards in place for each activity</w:t>
            </w:r>
          </w:p>
          <w:p w14:paraId="038605E4" w14:textId="77777777" w:rsidR="00D60C34" w:rsidRPr="00BF0E84" w:rsidRDefault="00D60C34" w:rsidP="007964D6"/>
        </w:tc>
        <w:tc>
          <w:tcPr>
            <w:tcW w:w="4047" w:type="dxa"/>
            <w:gridSpan w:val="2"/>
            <w:tcBorders>
              <w:top w:val="single" w:sz="8" w:space="0" w:color="4472C4" w:themeColor="accent1"/>
              <w:left w:val="single" w:sz="18" w:space="0" w:color="4472C4" w:themeColor="accent1"/>
              <w:right w:val="single" w:sz="18" w:space="0" w:color="4472C4" w:themeColor="accent1"/>
            </w:tcBorders>
            <w:vAlign w:val="center"/>
          </w:tcPr>
          <w:p w14:paraId="479C9C46" w14:textId="77777777" w:rsidR="00D60C34" w:rsidRPr="00BF0E84" w:rsidRDefault="00D60C34" w:rsidP="007964D6">
            <w:r w:rsidRPr="00BF0E84">
              <w:t xml:space="preserve">Activity: </w:t>
            </w:r>
          </w:p>
        </w:tc>
        <w:tc>
          <w:tcPr>
            <w:tcW w:w="4041" w:type="dxa"/>
            <w:gridSpan w:val="2"/>
            <w:tcBorders>
              <w:top w:val="single" w:sz="8" w:space="0" w:color="4472C4" w:themeColor="accent1"/>
              <w:left w:val="single" w:sz="18" w:space="0" w:color="4472C4" w:themeColor="accent1"/>
              <w:right w:val="single" w:sz="18" w:space="0" w:color="4472C4" w:themeColor="accent1"/>
            </w:tcBorders>
            <w:vAlign w:val="center"/>
          </w:tcPr>
          <w:p w14:paraId="5E23F5DB" w14:textId="77777777" w:rsidR="00D60C34" w:rsidRPr="00BF0E84" w:rsidRDefault="00D60C34" w:rsidP="007964D6">
            <w:r w:rsidRPr="00BF0E84">
              <w:t>Safeguards in place:</w:t>
            </w:r>
          </w:p>
        </w:tc>
      </w:tr>
      <w:tr w:rsidR="00BF0E84" w:rsidRPr="00BF0E84" w14:paraId="62339B6E" w14:textId="77777777" w:rsidTr="00D60C34">
        <w:trPr>
          <w:trHeight w:val="937"/>
          <w:jc w:val="center"/>
        </w:trPr>
        <w:tc>
          <w:tcPr>
            <w:tcW w:w="1510" w:type="dxa"/>
            <w:vMerge/>
            <w:tcBorders>
              <w:left w:val="single" w:sz="18" w:space="0" w:color="4472C4" w:themeColor="accent1"/>
              <w:right w:val="single" w:sz="18" w:space="0" w:color="4472C4" w:themeColor="accent1"/>
            </w:tcBorders>
            <w:vAlign w:val="center"/>
          </w:tcPr>
          <w:p w14:paraId="04C404A0" w14:textId="77777777" w:rsidR="00D60C34" w:rsidRPr="00BF0E84" w:rsidRDefault="00D60C34" w:rsidP="007964D6">
            <w:pPr>
              <w:pStyle w:val="Heading2"/>
              <w:outlineLvl w:val="1"/>
              <w:rPr>
                <w:color w:val="auto"/>
              </w:rPr>
            </w:pPr>
          </w:p>
        </w:tc>
        <w:tc>
          <w:tcPr>
            <w:tcW w:w="4047" w:type="dxa"/>
            <w:gridSpan w:val="2"/>
            <w:tcBorders>
              <w:top w:val="single" w:sz="8" w:space="0" w:color="4472C4" w:themeColor="accent1"/>
              <w:left w:val="single" w:sz="18" w:space="0" w:color="4472C4" w:themeColor="accent1"/>
              <w:right w:val="single" w:sz="18" w:space="0" w:color="4472C4" w:themeColor="accent1"/>
            </w:tcBorders>
            <w:vAlign w:val="center"/>
          </w:tcPr>
          <w:p w14:paraId="6EF21FA6" w14:textId="77777777" w:rsidR="00D60C34" w:rsidRPr="00BF0E84" w:rsidRDefault="00D60C34" w:rsidP="007964D6"/>
          <w:p w14:paraId="59B525FA" w14:textId="77777777" w:rsidR="00D60C34" w:rsidRPr="00BF0E84" w:rsidRDefault="00D60C34" w:rsidP="007964D6"/>
          <w:p w14:paraId="157EDFA2" w14:textId="77777777" w:rsidR="00D60C34" w:rsidRPr="00BF0E84" w:rsidRDefault="00D60C34" w:rsidP="007964D6"/>
          <w:p w14:paraId="3F560E56" w14:textId="77777777" w:rsidR="00D60C34" w:rsidRPr="00BF0E84" w:rsidRDefault="00D60C34" w:rsidP="007964D6"/>
          <w:p w14:paraId="6370D3D4" w14:textId="77777777" w:rsidR="00D60C34" w:rsidRPr="00BF0E84" w:rsidRDefault="00D60C34" w:rsidP="007964D6"/>
          <w:p w14:paraId="7A7B5D01" w14:textId="77777777" w:rsidR="00D60C34" w:rsidRPr="00BF0E84" w:rsidRDefault="00D60C34" w:rsidP="007964D6"/>
          <w:p w14:paraId="69ABEC44" w14:textId="77777777" w:rsidR="00D60C34" w:rsidRPr="00BF0E84" w:rsidRDefault="00D60C34" w:rsidP="007964D6"/>
          <w:p w14:paraId="0393E51E" w14:textId="77777777" w:rsidR="00D60C34" w:rsidRPr="00BF0E84" w:rsidRDefault="00D60C34" w:rsidP="007964D6"/>
          <w:p w14:paraId="5BC95F67" w14:textId="77777777" w:rsidR="00D60C34" w:rsidRPr="00BF0E84" w:rsidRDefault="00D60C34" w:rsidP="007964D6"/>
          <w:p w14:paraId="575DD266" w14:textId="77777777" w:rsidR="00D60C34" w:rsidRPr="00BF0E84" w:rsidRDefault="00D60C34" w:rsidP="007964D6"/>
          <w:p w14:paraId="455D870B" w14:textId="77777777" w:rsidR="00D60C34" w:rsidRPr="00BF0E84" w:rsidRDefault="00D60C34" w:rsidP="007964D6"/>
          <w:p w14:paraId="301291BB" w14:textId="77777777" w:rsidR="00D60C34" w:rsidRPr="00BF0E84" w:rsidRDefault="00D60C34" w:rsidP="007964D6"/>
          <w:p w14:paraId="536D7984" w14:textId="77777777" w:rsidR="00D60C34" w:rsidRPr="00BF0E84" w:rsidRDefault="00D60C34" w:rsidP="007964D6"/>
          <w:p w14:paraId="34AFB084" w14:textId="77777777" w:rsidR="00D60C34" w:rsidRPr="00BF0E84" w:rsidRDefault="00D60C34" w:rsidP="007964D6"/>
          <w:p w14:paraId="5313855A" w14:textId="77777777" w:rsidR="00D60C34" w:rsidRPr="00BF0E84" w:rsidRDefault="00D60C34" w:rsidP="007964D6"/>
          <w:p w14:paraId="2EEFBFE3" w14:textId="77777777" w:rsidR="00D60C34" w:rsidRPr="00BF0E84" w:rsidRDefault="00D60C34" w:rsidP="007964D6"/>
          <w:p w14:paraId="3EA13A69" w14:textId="77777777" w:rsidR="00D60C34" w:rsidRPr="00BF0E84" w:rsidRDefault="00D60C34" w:rsidP="007964D6"/>
          <w:p w14:paraId="4A4AAAE8" w14:textId="77777777" w:rsidR="00D60C34" w:rsidRPr="00BF0E84" w:rsidRDefault="00D60C34" w:rsidP="007964D6"/>
          <w:p w14:paraId="2D8B5B2D" w14:textId="77777777" w:rsidR="00D60C34" w:rsidRPr="00BF0E84" w:rsidRDefault="00D60C34" w:rsidP="007964D6">
            <w:r w:rsidRPr="00BF0E84">
              <w:t xml:space="preserve"> </w:t>
            </w:r>
          </w:p>
        </w:tc>
        <w:tc>
          <w:tcPr>
            <w:tcW w:w="4041" w:type="dxa"/>
            <w:gridSpan w:val="2"/>
            <w:tcBorders>
              <w:top w:val="single" w:sz="8" w:space="0" w:color="4472C4" w:themeColor="accent1"/>
              <w:left w:val="single" w:sz="18" w:space="0" w:color="4472C4" w:themeColor="accent1"/>
              <w:right w:val="single" w:sz="18" w:space="0" w:color="4472C4" w:themeColor="accent1"/>
            </w:tcBorders>
            <w:vAlign w:val="center"/>
          </w:tcPr>
          <w:p w14:paraId="56359F78" w14:textId="77777777" w:rsidR="00D60C34" w:rsidRPr="00BF0E84" w:rsidRDefault="00D60C34" w:rsidP="007964D6"/>
        </w:tc>
      </w:tr>
      <w:tr w:rsidR="00BF0E84" w:rsidRPr="00BF0E84" w14:paraId="6BAF75F4" w14:textId="77777777" w:rsidTr="00D60C34">
        <w:trPr>
          <w:trHeight w:val="199"/>
          <w:jc w:val="center"/>
        </w:trPr>
        <w:tc>
          <w:tcPr>
            <w:tcW w:w="9600" w:type="dxa"/>
            <w:gridSpan w:val="5"/>
            <w:tcBorders>
              <w:top w:val="single" w:sz="8" w:space="0" w:color="4472C4" w:themeColor="accent1"/>
              <w:left w:val="single" w:sz="18" w:space="0" w:color="4472C4" w:themeColor="accent1"/>
              <w:bottom w:val="single" w:sz="8" w:space="0" w:color="4472C4" w:themeColor="accent1"/>
              <w:right w:val="single" w:sz="18" w:space="0" w:color="4472C4" w:themeColor="accent1"/>
            </w:tcBorders>
            <w:tcMar>
              <w:top w:w="72" w:type="dxa"/>
              <w:bottom w:w="72" w:type="dxa"/>
            </w:tcMar>
          </w:tcPr>
          <w:p w14:paraId="70DEA6D2" w14:textId="77777777" w:rsidR="00D60C34" w:rsidRPr="00BF0E84" w:rsidRDefault="00D60C34" w:rsidP="007964D6">
            <w:pPr>
              <w:rPr>
                <w:lang w:bidi="en-GB"/>
              </w:rPr>
            </w:pPr>
            <w:r w:rsidRPr="00BF0E84">
              <w:rPr>
                <w:rStyle w:val="Strong"/>
                <w:color w:val="auto"/>
              </w:rPr>
              <w:t xml:space="preserve">Relevant DBS checks and Insurance in place: </w:t>
            </w:r>
            <w:r w:rsidRPr="00BF0E84">
              <w:rPr>
                <w:lang w:bidi="en-GB"/>
              </w:rPr>
              <w:t xml:space="preserve"> </w:t>
            </w:r>
            <w:sdt>
              <w:sdtPr>
                <w:alias w:val="Yes "/>
                <w:tag w:val="Yes "/>
                <w:id w:val="1070692274"/>
                <w:placeholder>
                  <w:docPart w:val="29768562332B4E2D975C620C550BD844"/>
                </w:placeholder>
                <w:temporary/>
                <w:showingPlcHdr/>
                <w15:appearance w15:val="hidden"/>
              </w:sdtPr>
              <w:sdtEndPr/>
              <w:sdtContent>
                <w:r w:rsidRPr="00BF0E84">
                  <w:rPr>
                    <w:lang w:bidi="en-GB"/>
                  </w:rPr>
                  <w:t>Yes</w:t>
                </w:r>
              </w:sdtContent>
            </w:sdt>
            <w:r w:rsidRPr="00BF0E84">
              <w:rPr>
                <w:lang w:bidi="en-GB"/>
              </w:rPr>
              <w:t xml:space="preserve">  </w:t>
            </w:r>
            <w:r w:rsidRPr="00BF0E84">
              <w:rPr>
                <w:rFonts w:ascii="Wingdings 2" w:eastAsia="Wingdings 2" w:hAnsi="Wingdings 2" w:cs="Wingdings 2"/>
                <w:lang w:bidi="en-GB"/>
              </w:rPr>
              <w:t>£</w:t>
            </w:r>
            <w:r w:rsidRPr="00BF0E84">
              <w:rPr>
                <w:lang w:bidi="en-GB"/>
              </w:rPr>
              <w:t xml:space="preserve">   </w:t>
            </w:r>
            <w:sdt>
              <w:sdtPr>
                <w:alias w:val="No "/>
                <w:tag w:val="No "/>
                <w:id w:val="1013727834"/>
                <w:placeholder>
                  <w:docPart w:val="6FBF7ECF960F46F1A895388EF70D1FDF"/>
                </w:placeholder>
                <w:temporary/>
                <w:showingPlcHdr/>
                <w15:appearance w15:val="hidden"/>
              </w:sdtPr>
              <w:sdtEndPr/>
              <w:sdtContent>
                <w:r w:rsidRPr="00BF0E84">
                  <w:rPr>
                    <w:lang w:bidi="en-GB"/>
                  </w:rPr>
                  <w:t>No</w:t>
                </w:r>
              </w:sdtContent>
            </w:sdt>
            <w:r w:rsidRPr="00BF0E84">
              <w:rPr>
                <w:lang w:bidi="en-GB"/>
              </w:rPr>
              <w:t xml:space="preserve">  </w:t>
            </w:r>
            <w:r w:rsidRPr="00BF0E84">
              <w:rPr>
                <w:rFonts w:ascii="Wingdings 2" w:eastAsia="Wingdings 2" w:hAnsi="Wingdings 2" w:cs="Wingdings 2"/>
                <w:lang w:bidi="en-GB"/>
              </w:rPr>
              <w:t>£</w:t>
            </w:r>
            <w:r w:rsidRPr="00BF0E84">
              <w:rPr>
                <w:lang w:bidi="en-GB"/>
              </w:rPr>
              <w:t xml:space="preserve">   </w:t>
            </w:r>
          </w:p>
          <w:p w14:paraId="28B2BAA8" w14:textId="77777777" w:rsidR="00D60C34" w:rsidRPr="00BF0E84" w:rsidRDefault="00D60C34" w:rsidP="007964D6">
            <w:pPr>
              <w:rPr>
                <w:i/>
                <w:iCs/>
                <w:sz w:val="18"/>
                <w:szCs w:val="18"/>
              </w:rPr>
            </w:pPr>
            <w:r w:rsidRPr="00BF0E84">
              <w:rPr>
                <w:i/>
                <w:iCs/>
                <w:sz w:val="18"/>
                <w:szCs w:val="18"/>
                <w:lang w:bidi="en-GB"/>
              </w:rPr>
              <w:t>Staff working with children and adults at risk need to have the relevant DBS checks in place – check with your HR rep for details. Speak to the University’s Insurance department for information about whether the activity you have planned is covered by the University’s insurance</w:t>
            </w:r>
          </w:p>
        </w:tc>
      </w:tr>
      <w:tr w:rsidR="00BF0E84" w:rsidRPr="00BF0E84" w14:paraId="12EC7178" w14:textId="77777777" w:rsidTr="00D60C34">
        <w:trPr>
          <w:trHeight w:val="199"/>
          <w:jc w:val="center"/>
        </w:trPr>
        <w:tc>
          <w:tcPr>
            <w:tcW w:w="9600" w:type="dxa"/>
            <w:gridSpan w:val="5"/>
            <w:tcBorders>
              <w:top w:val="single" w:sz="8" w:space="0" w:color="4472C4" w:themeColor="accent1"/>
              <w:left w:val="single" w:sz="18" w:space="0" w:color="4472C4" w:themeColor="accent1"/>
              <w:right w:val="single" w:sz="18" w:space="0" w:color="4472C4" w:themeColor="accent1"/>
            </w:tcBorders>
          </w:tcPr>
          <w:p w14:paraId="454CF0F3" w14:textId="77777777" w:rsidR="00D60C34" w:rsidRPr="00BF0E84" w:rsidRDefault="00D60C34" w:rsidP="007964D6">
            <w:r w:rsidRPr="00BF0E84">
              <w:t>Key contacts:</w:t>
            </w:r>
          </w:p>
          <w:p w14:paraId="33C475EA" w14:textId="77777777" w:rsidR="00D60C34" w:rsidRPr="00BF0E84" w:rsidRDefault="00D60C34" w:rsidP="007964D6"/>
        </w:tc>
      </w:tr>
      <w:tr w:rsidR="00BF0E84" w:rsidRPr="00BF0E84" w14:paraId="637BC288" w14:textId="77777777" w:rsidTr="00D60C34">
        <w:trPr>
          <w:trHeight w:val="379"/>
          <w:jc w:val="center"/>
        </w:trPr>
        <w:tc>
          <w:tcPr>
            <w:tcW w:w="3252" w:type="dxa"/>
            <w:gridSpan w:val="2"/>
            <w:tcBorders>
              <w:left w:val="single" w:sz="18" w:space="0" w:color="4472C4" w:themeColor="accent1"/>
            </w:tcBorders>
          </w:tcPr>
          <w:p w14:paraId="13C9CBCF" w14:textId="77777777" w:rsidR="00D60C34" w:rsidRPr="00BF0E84" w:rsidRDefault="00D60C34" w:rsidP="007964D6">
            <w:pPr>
              <w:pStyle w:val="Underline"/>
              <w:rPr>
                <w:lang w:val="en-GB"/>
              </w:rPr>
            </w:pPr>
            <w:r w:rsidRPr="00BF0E84">
              <w:rPr>
                <w:lang w:val="en-GB"/>
              </w:rPr>
              <w:t>Designated Safeguarding Lead</w:t>
            </w:r>
            <w:r w:rsidRPr="00BF0E84">
              <w:rPr>
                <w:lang w:val="en-GB" w:bidi="en-GB"/>
              </w:rPr>
              <w:t>:</w:t>
            </w:r>
          </w:p>
        </w:tc>
        <w:tc>
          <w:tcPr>
            <w:tcW w:w="3546" w:type="dxa"/>
            <w:gridSpan w:val="2"/>
          </w:tcPr>
          <w:p w14:paraId="3F9C750E" w14:textId="77777777" w:rsidR="00D60C34" w:rsidRPr="00BF0E84" w:rsidRDefault="00D60C34" w:rsidP="007964D6">
            <w:pPr>
              <w:pStyle w:val="Underline"/>
              <w:rPr>
                <w:lang w:val="en-GB"/>
              </w:rPr>
            </w:pPr>
            <w:r w:rsidRPr="00BF0E84">
              <w:rPr>
                <w:lang w:val="en-GB"/>
              </w:rPr>
              <w:t>Angela Truby (Director of Student Services and Belonging)</w:t>
            </w:r>
            <w:r w:rsidRPr="00BF0E84">
              <w:rPr>
                <w:lang w:val="en-GB" w:bidi="en-GB"/>
              </w:rPr>
              <w:t xml:space="preserve"> </w:t>
            </w:r>
          </w:p>
        </w:tc>
        <w:tc>
          <w:tcPr>
            <w:tcW w:w="2801" w:type="dxa"/>
            <w:tcBorders>
              <w:right w:val="single" w:sz="18" w:space="0" w:color="4472C4" w:themeColor="accent1"/>
            </w:tcBorders>
          </w:tcPr>
          <w:p w14:paraId="70435E0B" w14:textId="77777777" w:rsidR="00D60C34" w:rsidRPr="00BF0E84" w:rsidRDefault="00D60C34" w:rsidP="007964D6">
            <w:pPr>
              <w:pStyle w:val="Underline"/>
              <w:rPr>
                <w:lang w:val="en-GB"/>
              </w:rPr>
            </w:pPr>
            <w:r w:rsidRPr="00BF0E84">
              <w:rPr>
                <w:lang w:val="en-GB"/>
              </w:rPr>
              <w:t>Ab13@le.ac.uk</w:t>
            </w:r>
            <w:r w:rsidRPr="00BF0E84">
              <w:rPr>
                <w:lang w:val="en-GB" w:bidi="en-GB"/>
              </w:rPr>
              <w:t xml:space="preserve"> </w:t>
            </w:r>
          </w:p>
        </w:tc>
      </w:tr>
      <w:tr w:rsidR="00BF0E84" w:rsidRPr="00BF0E84" w14:paraId="64417A38" w14:textId="77777777" w:rsidTr="00D60C34">
        <w:trPr>
          <w:trHeight w:val="199"/>
          <w:jc w:val="center"/>
        </w:trPr>
        <w:tc>
          <w:tcPr>
            <w:tcW w:w="6798" w:type="dxa"/>
            <w:gridSpan w:val="4"/>
            <w:tcBorders>
              <w:left w:val="single" w:sz="18" w:space="0" w:color="4472C4" w:themeColor="accent1"/>
            </w:tcBorders>
          </w:tcPr>
          <w:p w14:paraId="1DE2C309" w14:textId="5BC40DAC" w:rsidR="00D60C34" w:rsidRPr="00BF0E84" w:rsidRDefault="00284C75" w:rsidP="007964D6">
            <w:pPr>
              <w:pStyle w:val="Underline"/>
              <w:rPr>
                <w:lang w:val="en-GB"/>
              </w:rPr>
            </w:pPr>
            <w:r w:rsidRPr="00BF0E84">
              <w:rPr>
                <w:lang w:val="en-GB"/>
              </w:rPr>
              <w:t>Deputy Safeguarding Lead</w:t>
            </w:r>
            <w:r w:rsidRPr="00BF0E84">
              <w:rPr>
                <w:lang w:val="en-GB" w:bidi="en-GB"/>
              </w:rPr>
              <w:t xml:space="preserve">:                       Claire Heggs (Head of Student Support </w:t>
            </w:r>
            <w:proofErr w:type="gramStart"/>
            <w:r w:rsidR="00B94483" w:rsidRPr="00BF0E84">
              <w:rPr>
                <w:lang w:val="en-GB" w:bidi="en-GB"/>
              </w:rPr>
              <w:t xml:space="preserve">Services)   </w:t>
            </w:r>
            <w:proofErr w:type="gramEnd"/>
            <w:r w:rsidR="00B94483" w:rsidRPr="00BF0E84">
              <w:rPr>
                <w:lang w:val="en-GB" w:bidi="en-GB"/>
              </w:rPr>
              <w:t xml:space="preserve"> </w:t>
            </w:r>
          </w:p>
        </w:tc>
        <w:tc>
          <w:tcPr>
            <w:tcW w:w="2801" w:type="dxa"/>
            <w:tcBorders>
              <w:right w:val="single" w:sz="18" w:space="0" w:color="4472C4" w:themeColor="accent1"/>
            </w:tcBorders>
          </w:tcPr>
          <w:p w14:paraId="1F60EBC4" w14:textId="3E5E30A6" w:rsidR="00D60C34" w:rsidRPr="00BF0E84" w:rsidRDefault="00D60C34" w:rsidP="007964D6">
            <w:pPr>
              <w:pStyle w:val="Underline"/>
              <w:rPr>
                <w:lang w:val="en-GB"/>
              </w:rPr>
            </w:pPr>
          </w:p>
        </w:tc>
      </w:tr>
      <w:tr w:rsidR="00BF0E84" w:rsidRPr="00BF0E84" w14:paraId="30516C07" w14:textId="77777777" w:rsidTr="00D60C34">
        <w:trPr>
          <w:trHeight w:val="15"/>
          <w:jc w:val="center"/>
        </w:trPr>
        <w:tc>
          <w:tcPr>
            <w:tcW w:w="9600" w:type="dxa"/>
            <w:gridSpan w:val="5"/>
            <w:tcBorders>
              <w:left w:val="single" w:sz="18" w:space="0" w:color="4472C4" w:themeColor="accent1"/>
              <w:right w:val="single" w:sz="18" w:space="0" w:color="4472C4" w:themeColor="accent1"/>
            </w:tcBorders>
          </w:tcPr>
          <w:p w14:paraId="3EFAA324" w14:textId="77777777" w:rsidR="00D60C34" w:rsidRPr="00BF0E84" w:rsidRDefault="00D60C34" w:rsidP="007964D6">
            <w:pPr>
              <w:pStyle w:val="Normal-Light"/>
              <w:jc w:val="left"/>
              <w:rPr>
                <w:color w:val="auto"/>
                <w:lang w:val="en-GB"/>
              </w:rPr>
            </w:pPr>
          </w:p>
        </w:tc>
      </w:tr>
      <w:tr w:rsidR="00BF0E84" w:rsidRPr="00BF0E84" w14:paraId="1EDF07D2" w14:textId="77777777" w:rsidTr="00D60C34">
        <w:trPr>
          <w:trHeight w:val="23"/>
          <w:jc w:val="center"/>
        </w:trPr>
        <w:tc>
          <w:tcPr>
            <w:tcW w:w="9600" w:type="dxa"/>
            <w:gridSpan w:val="5"/>
            <w:tcBorders>
              <w:left w:val="single" w:sz="18" w:space="0" w:color="4472C4" w:themeColor="accent1"/>
              <w:bottom w:val="single" w:sz="18" w:space="0" w:color="4472C4" w:themeColor="accent1"/>
              <w:right w:val="single" w:sz="18" w:space="0" w:color="4472C4" w:themeColor="accent1"/>
            </w:tcBorders>
          </w:tcPr>
          <w:p w14:paraId="3EAA1B1D" w14:textId="77777777" w:rsidR="00D60C34" w:rsidRPr="00BF0E84" w:rsidRDefault="00D60C34" w:rsidP="007964D6">
            <w:pPr>
              <w:pStyle w:val="Underline"/>
              <w:rPr>
                <w:lang w:val="en-GB"/>
              </w:rPr>
            </w:pPr>
            <w:r w:rsidRPr="00BF0E84">
              <w:rPr>
                <w:lang w:val="en-GB"/>
              </w:rPr>
              <w:t>Raising a concern that is not urgent: concerned@le.ac.uk</w:t>
            </w:r>
            <w:r w:rsidRPr="00BF0E84">
              <w:rPr>
                <w:lang w:val="en-GB" w:bidi="en-GB"/>
              </w:rPr>
              <w:t xml:space="preserve"> </w:t>
            </w:r>
          </w:p>
        </w:tc>
      </w:tr>
    </w:tbl>
    <w:p w14:paraId="15C863FC" w14:textId="51924A20" w:rsidR="00D60C34" w:rsidRDefault="00D60C34" w:rsidP="00731345">
      <w:pPr>
        <w:rPr>
          <w:b/>
          <w:bCs/>
          <w:sz w:val="24"/>
          <w:szCs w:val="24"/>
        </w:rPr>
      </w:pPr>
      <w:r w:rsidRPr="00D60C34">
        <w:rPr>
          <w:b/>
          <w:bCs/>
          <w:sz w:val="24"/>
          <w:szCs w:val="24"/>
        </w:rPr>
        <w:lastRenderedPageBreak/>
        <w:t xml:space="preserve">Appendix </w:t>
      </w:r>
      <w:r>
        <w:rPr>
          <w:b/>
          <w:bCs/>
          <w:sz w:val="24"/>
          <w:szCs w:val="24"/>
        </w:rPr>
        <w:t>E</w:t>
      </w:r>
      <w:r w:rsidR="00B94483">
        <w:rPr>
          <w:b/>
          <w:bCs/>
          <w:sz w:val="24"/>
          <w:szCs w:val="24"/>
        </w:rPr>
        <w:t xml:space="preserve"> Referral Flow Chart</w:t>
      </w:r>
      <w:r w:rsidR="007251B3">
        <w:rPr>
          <w:b/>
          <w:bCs/>
          <w:sz w:val="24"/>
          <w:szCs w:val="24"/>
        </w:rPr>
        <w:t>:</w:t>
      </w:r>
    </w:p>
    <w:p w14:paraId="74328B35" w14:textId="127075C0" w:rsidR="00F96EAE" w:rsidRDefault="00F96EAE" w:rsidP="00731345">
      <w:pPr>
        <w:rPr>
          <w:b/>
          <w:bCs/>
          <w:sz w:val="24"/>
          <w:szCs w:val="24"/>
        </w:rPr>
      </w:pPr>
    </w:p>
    <w:p w14:paraId="5FEFF25C" w14:textId="7F62114D" w:rsidR="00D60C34" w:rsidRPr="00D60C34" w:rsidRDefault="00067142" w:rsidP="00731345">
      <w:pPr>
        <w:rPr>
          <w:b/>
          <w:bCs/>
          <w:sz w:val="24"/>
          <w:szCs w:val="24"/>
        </w:rPr>
      </w:pPr>
      <w:r w:rsidRPr="002A0EF6">
        <w:rPr>
          <w:noProof/>
        </w:rPr>
        <mc:AlternateContent>
          <mc:Choice Requires="wpg">
            <w:drawing>
              <wp:inline distT="0" distB="0" distL="0" distR="0" wp14:anchorId="30E4E057" wp14:editId="62672C03">
                <wp:extent cx="6732937" cy="5747659"/>
                <wp:effectExtent l="0" t="0" r="10795" b="24765"/>
                <wp:docPr id="40" name="Group 39" descr="flow chart">
                  <a:extLst xmlns:a="http://schemas.openxmlformats.org/drawingml/2006/main">
                    <a:ext uri="{FF2B5EF4-FFF2-40B4-BE49-F238E27FC236}">
                      <a16:creationId xmlns:a16="http://schemas.microsoft.com/office/drawing/2014/main" id="{47BA0524-1456-4130-B6C3-C3688F00E24A}"/>
                    </a:ext>
                  </a:extLst>
                </wp:docPr>
                <wp:cNvGraphicFramePr/>
                <a:graphic xmlns:a="http://schemas.openxmlformats.org/drawingml/2006/main">
                  <a:graphicData uri="http://schemas.microsoft.com/office/word/2010/wordprocessingGroup">
                    <wpg:wgp>
                      <wpg:cNvGrpSpPr/>
                      <wpg:grpSpPr>
                        <a:xfrm>
                          <a:off x="0" y="0"/>
                          <a:ext cx="6732937" cy="5747659"/>
                          <a:chOff x="266370" y="0"/>
                          <a:chExt cx="11617223" cy="4955454"/>
                        </a:xfrm>
                      </wpg:grpSpPr>
                      <wps:wsp>
                        <wps:cNvPr id="2" name="Rectangle 2">
                          <a:extLst>
                            <a:ext uri="{FF2B5EF4-FFF2-40B4-BE49-F238E27FC236}">
                              <a16:creationId xmlns:a16="http://schemas.microsoft.com/office/drawing/2014/main" id="{AC3C261E-4CD8-4E96-8160-60AB022EBE5E}"/>
                            </a:ext>
                          </a:extLst>
                        </wps:cNvPr>
                        <wps:cNvSpPr/>
                        <wps:spPr>
                          <a:xfrm>
                            <a:off x="3556000" y="0"/>
                            <a:ext cx="2469472" cy="726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8C6BF2" w14:textId="77777777" w:rsidR="002A0EF6" w:rsidRDefault="002A0EF6" w:rsidP="002A0EF6">
                              <w:pPr>
                                <w:rPr>
                                  <w:rFonts w:hAnsi="Calibri"/>
                                  <w:color w:val="000000" w:themeColor="text1"/>
                                  <w:kern w:val="24"/>
                                  <w:sz w:val="24"/>
                                  <w:szCs w:val="24"/>
                                </w:rPr>
                              </w:pPr>
                              <w:r>
                                <w:rPr>
                                  <w:rFonts w:hAnsi="Calibri"/>
                                  <w:color w:val="000000" w:themeColor="text1"/>
                                  <w:kern w:val="24"/>
                                </w:rPr>
                                <w:t>Have you received a disclosure that constitutes an emergency?</w:t>
                              </w:r>
                            </w:p>
                          </w:txbxContent>
                        </wps:txbx>
                        <wps:bodyPr rtlCol="0" anchor="ctr"/>
                      </wps:wsp>
                      <wps:wsp>
                        <wps:cNvPr id="3" name="Rectangle 3">
                          <a:extLst>
                            <a:ext uri="{FF2B5EF4-FFF2-40B4-BE49-F238E27FC236}">
                              <a16:creationId xmlns:a16="http://schemas.microsoft.com/office/drawing/2014/main" id="{91D458DA-D605-49DD-AEC8-F128475DEAB0}"/>
                            </a:ext>
                          </a:extLst>
                        </wps:cNvPr>
                        <wps:cNvSpPr/>
                        <wps:spPr>
                          <a:xfrm>
                            <a:off x="266370" y="1103162"/>
                            <a:ext cx="2752077" cy="92295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5FB40" w14:textId="77777777" w:rsidR="002A0EF6" w:rsidRDefault="002A0EF6" w:rsidP="002A0EF6">
                              <w:pPr>
                                <w:rPr>
                                  <w:rFonts w:hAnsi="Calibri"/>
                                  <w:color w:val="000000" w:themeColor="text1"/>
                                  <w:kern w:val="24"/>
                                  <w:sz w:val="24"/>
                                  <w:szCs w:val="24"/>
                                </w:rPr>
                              </w:pPr>
                              <w:r>
                                <w:rPr>
                                  <w:rFonts w:hAnsi="Calibri"/>
                                  <w:color w:val="000000" w:themeColor="text1"/>
                                  <w:kern w:val="24"/>
                                </w:rPr>
                                <w:t xml:space="preserve">Call 999 and inform the University Security team of your actions by calling them on </w:t>
                              </w:r>
                              <w:r w:rsidRPr="002D7FCE">
                                <w:rPr>
                                  <w:rFonts w:cstheme="minorHAnsi"/>
                                  <w:color w:val="3C3C3C"/>
                                  <w:kern w:val="24"/>
                                </w:rPr>
                                <w:t>0116 252 2888</w:t>
                              </w:r>
                            </w:p>
                          </w:txbxContent>
                        </wps:txbx>
                        <wps:bodyPr rtlCol="0" anchor="ctr"/>
                      </wps:wsp>
                      <wps:wsp>
                        <wps:cNvPr id="4" name="Rectangle 4">
                          <a:extLst>
                            <a:ext uri="{FF2B5EF4-FFF2-40B4-BE49-F238E27FC236}">
                              <a16:creationId xmlns:a16="http://schemas.microsoft.com/office/drawing/2014/main" id="{7DE2D51A-D42D-48BA-B03F-1359C5320F7B}"/>
                            </a:ext>
                          </a:extLst>
                        </wps:cNvPr>
                        <wps:cNvSpPr/>
                        <wps:spPr>
                          <a:xfrm>
                            <a:off x="6927677" y="1082685"/>
                            <a:ext cx="2752077" cy="9229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54CC5F" w14:textId="77777777" w:rsidR="002A0EF6" w:rsidRDefault="002A0EF6" w:rsidP="002A0EF6">
                              <w:pPr>
                                <w:rPr>
                                  <w:rFonts w:hAnsi="Calibri"/>
                                  <w:color w:val="000000" w:themeColor="text1"/>
                                  <w:kern w:val="24"/>
                                  <w:sz w:val="24"/>
                                  <w:szCs w:val="24"/>
                                </w:rPr>
                              </w:pPr>
                              <w:r>
                                <w:rPr>
                                  <w:rFonts w:hAnsi="Calibri"/>
                                  <w:color w:val="000000" w:themeColor="text1"/>
                                  <w:kern w:val="24"/>
                                </w:rPr>
                                <w:t xml:space="preserve">Write down the factual details of your conversation. </w:t>
                              </w:r>
                            </w:p>
                            <w:p w14:paraId="603137BE" w14:textId="77777777" w:rsidR="002A0EF6" w:rsidRDefault="002A0EF6" w:rsidP="002A0EF6">
                              <w:pPr>
                                <w:rPr>
                                  <w:rFonts w:hAnsi="Calibri"/>
                                  <w:color w:val="000000" w:themeColor="text1"/>
                                  <w:kern w:val="24"/>
                                </w:rPr>
                              </w:pPr>
                              <w:r>
                                <w:rPr>
                                  <w:rFonts w:hAnsi="Calibri"/>
                                  <w:color w:val="000000" w:themeColor="text1"/>
                                  <w:kern w:val="24"/>
                                </w:rPr>
                                <w:t xml:space="preserve">Where, What and Who </w:t>
                              </w:r>
                            </w:p>
                          </w:txbxContent>
                        </wps:txbx>
                        <wps:bodyPr rtlCol="0" anchor="ctr"/>
                      </wps:wsp>
                      <wps:wsp>
                        <wps:cNvPr id="5" name="Rectangle 5">
                          <a:extLst>
                            <a:ext uri="{FF2B5EF4-FFF2-40B4-BE49-F238E27FC236}">
                              <a16:creationId xmlns:a16="http://schemas.microsoft.com/office/drawing/2014/main" id="{880235BD-7C4A-41A2-BE0F-92A60D6C0A7C}"/>
                            </a:ext>
                          </a:extLst>
                        </wps:cNvPr>
                        <wps:cNvSpPr/>
                        <wps:spPr>
                          <a:xfrm>
                            <a:off x="3901937" y="3020135"/>
                            <a:ext cx="1933477" cy="19352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46F0E" w14:textId="77777777" w:rsidR="002A0EF6" w:rsidRDefault="002A0EF6" w:rsidP="002A0EF6">
                              <w:pPr>
                                <w:tabs>
                                  <w:tab w:val="left" w:pos="720"/>
                                </w:tabs>
                                <w:rPr>
                                  <w:rFonts w:ascii="Calibri" w:eastAsia="Calibri" w:hAnsi="Calibri"/>
                                  <w:color w:val="000000"/>
                                  <w:kern w:val="24"/>
                                  <w:sz w:val="24"/>
                                  <w:szCs w:val="24"/>
                                </w:rPr>
                              </w:pPr>
                              <w:r>
                                <w:rPr>
                                  <w:rFonts w:ascii="Calibri" w:eastAsia="Calibri" w:hAnsi="Calibri"/>
                                  <w:color w:val="000000"/>
                                  <w:kern w:val="24"/>
                                </w:rPr>
                                <w:t xml:space="preserve">If the disclosure is </w:t>
                              </w:r>
                              <w:r>
                                <w:rPr>
                                  <w:rFonts w:ascii="Calibri" w:eastAsia="Calibri" w:hAnsi="Calibri"/>
                                  <w:b/>
                                  <w:bCs/>
                                  <w:color w:val="000000"/>
                                  <w:kern w:val="24"/>
                                </w:rPr>
                                <w:t xml:space="preserve">non-urgent and within standard operating times </w:t>
                              </w:r>
                              <w:r>
                                <w:rPr>
                                  <w:rFonts w:ascii="Calibri" w:eastAsia="Calibri" w:hAnsi="Calibri"/>
                                  <w:color w:val="000000"/>
                                  <w:kern w:val="24"/>
                                </w:rPr>
                                <w:t>(Mon-Fri, 9-5pm) then email concerned@le.ac.uk</w:t>
                              </w:r>
                            </w:p>
                          </w:txbxContent>
                        </wps:txbx>
                        <wps:bodyPr rtlCol="0" anchor="ctr"/>
                      </wps:wsp>
                      <wps:wsp>
                        <wps:cNvPr id="6" name="Rectangle 6">
                          <a:extLst>
                            <a:ext uri="{FF2B5EF4-FFF2-40B4-BE49-F238E27FC236}">
                              <a16:creationId xmlns:a16="http://schemas.microsoft.com/office/drawing/2014/main" id="{0D76F9E4-9609-46A6-B0C8-4B65D4EC1BE5}"/>
                            </a:ext>
                          </a:extLst>
                        </wps:cNvPr>
                        <wps:cNvSpPr/>
                        <wps:spPr>
                          <a:xfrm>
                            <a:off x="6179418" y="3010131"/>
                            <a:ext cx="2108252" cy="19453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954FAB" w14:textId="77777777" w:rsidR="002A0EF6" w:rsidRDefault="002A0EF6" w:rsidP="002A0EF6">
                              <w:pPr>
                                <w:tabs>
                                  <w:tab w:val="left" w:pos="720"/>
                                </w:tabs>
                                <w:rPr>
                                  <w:rFonts w:ascii="Calibri" w:eastAsia="Calibri" w:hAnsi="Calibri"/>
                                  <w:color w:val="000000"/>
                                  <w:kern w:val="24"/>
                                  <w:sz w:val="24"/>
                                  <w:szCs w:val="24"/>
                                </w:rPr>
                              </w:pPr>
                              <w:r>
                                <w:rPr>
                                  <w:rFonts w:ascii="Calibri" w:eastAsia="Calibri" w:hAnsi="Calibri"/>
                                  <w:color w:val="000000"/>
                                  <w:kern w:val="24"/>
                                </w:rPr>
                                <w:t xml:space="preserve">If the disclosure is </w:t>
                              </w:r>
                              <w:r>
                                <w:rPr>
                                  <w:rFonts w:ascii="Calibri" w:eastAsia="Calibri" w:hAnsi="Calibri"/>
                                  <w:b/>
                                  <w:bCs/>
                                  <w:color w:val="000000"/>
                                  <w:kern w:val="24"/>
                                </w:rPr>
                                <w:t xml:space="preserve">non-urgent and outside of these operating times </w:t>
                              </w:r>
                              <w:r>
                                <w:rPr>
                                  <w:rFonts w:ascii="Calibri" w:eastAsia="Calibri" w:hAnsi="Calibri"/>
                                  <w:color w:val="000000"/>
                                  <w:kern w:val="24"/>
                                </w:rPr>
                                <w:t xml:space="preserve">then contact the </w:t>
                              </w:r>
                              <w:r w:rsidRPr="002D7FCE">
                                <w:rPr>
                                  <w:rFonts w:eastAsia="Calibri" w:cstheme="minorHAnsi"/>
                                  <w:color w:val="000000"/>
                                  <w:kern w:val="24"/>
                                </w:rPr>
                                <w:t xml:space="preserve">Security team on </w:t>
                              </w:r>
                              <w:r w:rsidRPr="002D7FCE">
                                <w:rPr>
                                  <w:rFonts w:cstheme="minorHAnsi"/>
                                  <w:color w:val="3C3C3C"/>
                                  <w:kern w:val="24"/>
                                </w:rPr>
                                <w:t xml:space="preserve">0116 252 2888 </w:t>
                              </w:r>
                              <w:r w:rsidRPr="002D7FCE">
                                <w:rPr>
                                  <w:rFonts w:eastAsia="Calibri" w:cstheme="minorHAnsi"/>
                                  <w:color w:val="000000"/>
                                  <w:kern w:val="24"/>
                                </w:rPr>
                                <w:t>and also email concerned@le.ac.uk</w:t>
                              </w:r>
                              <w:r>
                                <w:rPr>
                                  <w:rFonts w:ascii="Calibri" w:eastAsia="Calibri" w:hAnsi="Calibri"/>
                                  <w:color w:val="000000"/>
                                  <w:kern w:val="24"/>
                                </w:rPr>
                                <w:t xml:space="preserve"> </w:t>
                              </w:r>
                            </w:p>
                          </w:txbxContent>
                        </wps:txbx>
                        <wps:bodyPr rtlCol="0" anchor="ctr"/>
                      </wps:wsp>
                      <wps:wsp>
                        <wps:cNvPr id="7" name="Rectangle 7">
                          <a:extLst>
                            <a:ext uri="{FF2B5EF4-FFF2-40B4-BE49-F238E27FC236}">
                              <a16:creationId xmlns:a16="http://schemas.microsoft.com/office/drawing/2014/main" id="{7BD1413C-91D1-48F8-B3AC-E33266EA2604}"/>
                            </a:ext>
                          </a:extLst>
                        </wps:cNvPr>
                        <wps:cNvSpPr/>
                        <wps:spPr>
                          <a:xfrm>
                            <a:off x="8594525" y="2999894"/>
                            <a:ext cx="3289068" cy="1955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E15F5" w14:textId="77777777" w:rsidR="002A0EF6" w:rsidRDefault="002A0EF6" w:rsidP="002A0EF6">
                              <w:pPr>
                                <w:tabs>
                                  <w:tab w:val="left" w:pos="720"/>
                                </w:tabs>
                                <w:rPr>
                                  <w:rFonts w:ascii="Calibri" w:eastAsia="Calibri" w:hAnsi="Calibri"/>
                                  <w:color w:val="000000"/>
                                  <w:kern w:val="24"/>
                                  <w:sz w:val="24"/>
                                  <w:szCs w:val="24"/>
                                </w:rPr>
                              </w:pPr>
                              <w:r>
                                <w:rPr>
                                  <w:rFonts w:ascii="Calibri" w:eastAsia="Calibri" w:hAnsi="Calibri"/>
                                  <w:color w:val="000000"/>
                                  <w:kern w:val="24"/>
                                </w:rPr>
                                <w:t xml:space="preserve">If the disclosure is </w:t>
                              </w:r>
                              <w:r>
                                <w:rPr>
                                  <w:rFonts w:ascii="Calibri" w:eastAsia="Calibri" w:hAnsi="Calibri"/>
                                  <w:b/>
                                  <w:bCs/>
                                  <w:color w:val="000000"/>
                                  <w:kern w:val="24"/>
                                </w:rPr>
                                <w:t xml:space="preserve">non-urgent but there are significant concerns outside of operating hours </w:t>
                              </w:r>
                              <w:r>
                                <w:rPr>
                                  <w:rFonts w:ascii="Calibri" w:eastAsia="Calibri" w:hAnsi="Calibri"/>
                                  <w:color w:val="000000"/>
                                  <w:kern w:val="24"/>
                                </w:rPr>
                                <w:t xml:space="preserve">then you can contact the Security team on </w:t>
                              </w:r>
                              <w:r>
                                <w:rPr>
                                  <w:rFonts w:ascii="MaisonNeue" w:hAnsi="MaisonNeue"/>
                                  <w:color w:val="3C3C3C"/>
                                  <w:kern w:val="24"/>
                                </w:rPr>
                                <w:t xml:space="preserve">0116 252 2888 </w:t>
                              </w:r>
                              <w:r>
                                <w:rPr>
                                  <w:rFonts w:hAnsi="Calibri"/>
                                  <w:color w:val="000000" w:themeColor="text1"/>
                                  <w:kern w:val="24"/>
                                </w:rPr>
                                <w:t xml:space="preserve">The Security Team will call statutory services </w:t>
                              </w:r>
                              <w:proofErr w:type="gramStart"/>
                              <w:r>
                                <w:rPr>
                                  <w:rFonts w:hAnsi="Calibri"/>
                                  <w:color w:val="000000" w:themeColor="text1"/>
                                  <w:kern w:val="24"/>
                                </w:rPr>
                                <w:t>e.g.</w:t>
                              </w:r>
                              <w:proofErr w:type="gramEnd"/>
                              <w:r>
                                <w:rPr>
                                  <w:rFonts w:hAnsi="Calibri"/>
                                  <w:color w:val="000000" w:themeColor="text1"/>
                                  <w:kern w:val="24"/>
                                </w:rPr>
                                <w:t xml:space="preserve"> police if they feel it is appropriate.</w:t>
                              </w:r>
                            </w:p>
                            <w:p w14:paraId="393D32BE" w14:textId="77777777" w:rsidR="002A0EF6" w:rsidRDefault="002A0EF6" w:rsidP="002A0EF6">
                              <w:pPr>
                                <w:tabs>
                                  <w:tab w:val="left" w:pos="720"/>
                                </w:tabs>
                                <w:rPr>
                                  <w:rFonts w:eastAsiaTheme="minorEastAsia" w:hAnsi="Calibri"/>
                                  <w:color w:val="000000" w:themeColor="text1"/>
                                  <w:kern w:val="24"/>
                                </w:rPr>
                              </w:pPr>
                              <w:r>
                                <w:rPr>
                                  <w:rFonts w:hAnsi="Calibri"/>
                                  <w:color w:val="000000" w:themeColor="text1"/>
                                  <w:kern w:val="24"/>
                                </w:rPr>
                                <w:t xml:space="preserve">Once this is </w:t>
                              </w:r>
                              <w:proofErr w:type="gramStart"/>
                              <w:r>
                                <w:rPr>
                                  <w:rFonts w:hAnsi="Calibri"/>
                                  <w:color w:val="000000" w:themeColor="text1"/>
                                  <w:kern w:val="24"/>
                                </w:rPr>
                                <w:t>done</w:t>
                              </w:r>
                              <w:proofErr w:type="gramEnd"/>
                              <w:r>
                                <w:rPr>
                                  <w:rFonts w:hAnsi="Calibri"/>
                                  <w:color w:val="000000" w:themeColor="text1"/>
                                  <w:kern w:val="24"/>
                                </w:rPr>
                                <w:t xml:space="preserve"> please email </w:t>
                              </w:r>
                              <w:r>
                                <w:rPr>
                                  <w:rFonts w:ascii="Calibri" w:eastAsia="Calibri" w:hAnsi="Calibri"/>
                                  <w:color w:val="000000"/>
                                  <w:kern w:val="24"/>
                                </w:rPr>
                                <w:t xml:space="preserve">concerned@le.ac.uk </w:t>
                              </w:r>
                            </w:p>
                          </w:txbxContent>
                        </wps:txbx>
                        <wps:bodyPr rtlCol="0" anchor="ctr"/>
                      </wps:wsp>
                      <wps:wsp>
                        <wps:cNvPr id="8" name="Connector: Elbow 8">
                          <a:extLst>
                            <a:ext uri="{FF2B5EF4-FFF2-40B4-BE49-F238E27FC236}">
                              <a16:creationId xmlns:a16="http://schemas.microsoft.com/office/drawing/2014/main" id="{94A19F17-109E-42F8-8DAA-279576C1F945}"/>
                            </a:ext>
                          </a:extLst>
                        </wps:cNvPr>
                        <wps:cNvCnPr>
                          <a:cxnSpLocks/>
                          <a:stCxn id="2" idx="1"/>
                          <a:endCxn id="3" idx="0"/>
                        </wps:cNvCnPr>
                        <wps:spPr>
                          <a:xfrm rot="10800000" flipV="1">
                            <a:off x="1642410" y="363283"/>
                            <a:ext cx="1913592" cy="739878"/>
                          </a:xfrm>
                          <a:prstGeom prst="bentConnector2">
                            <a:avLst/>
                          </a:prstGeom>
                          <a:ln w="50800">
                            <a:tailEnd type="triangle"/>
                          </a:ln>
                        </wps:spPr>
                        <wps:style>
                          <a:lnRef idx="1">
                            <a:schemeClr val="dk1"/>
                          </a:lnRef>
                          <a:fillRef idx="0">
                            <a:schemeClr val="dk1"/>
                          </a:fillRef>
                          <a:effectRef idx="0">
                            <a:schemeClr val="dk1"/>
                          </a:effectRef>
                          <a:fontRef idx="minor">
                            <a:schemeClr val="tx1"/>
                          </a:fontRef>
                        </wps:style>
                        <wps:bodyPr/>
                      </wps:wsp>
                      <wps:wsp>
                        <wps:cNvPr id="9" name="TextBox 16">
                          <a:extLst>
                            <a:ext uri="{FF2B5EF4-FFF2-40B4-BE49-F238E27FC236}">
                              <a16:creationId xmlns:a16="http://schemas.microsoft.com/office/drawing/2014/main" id="{FE765B71-4FD3-4893-856B-9906CD841317}"/>
                            </a:ext>
                          </a:extLst>
                        </wps:cNvPr>
                        <wps:cNvSpPr txBox="1"/>
                        <wps:spPr>
                          <a:xfrm>
                            <a:off x="2195318" y="86277"/>
                            <a:ext cx="823128" cy="337323"/>
                          </a:xfrm>
                          <a:prstGeom prst="rect">
                            <a:avLst/>
                          </a:prstGeom>
                          <a:noFill/>
                        </wps:spPr>
                        <wps:txbx>
                          <w:txbxContent>
                            <w:p w14:paraId="7BD07B96" w14:textId="77777777" w:rsidR="002A0EF6" w:rsidRDefault="002A0EF6" w:rsidP="002A0EF6">
                              <w:pPr>
                                <w:rPr>
                                  <w:rFonts w:hAnsi="Calibri"/>
                                  <w:color w:val="0070C0"/>
                                  <w:kern w:val="24"/>
                                  <w:sz w:val="24"/>
                                  <w:szCs w:val="24"/>
                                </w:rPr>
                              </w:pPr>
                              <w:r>
                                <w:rPr>
                                  <w:rFonts w:hAnsi="Calibri"/>
                                  <w:color w:val="0070C0"/>
                                  <w:kern w:val="24"/>
                                </w:rPr>
                                <w:t>Yes</w:t>
                              </w:r>
                            </w:p>
                          </w:txbxContent>
                        </wps:txbx>
                        <wps:bodyPr wrap="square" rtlCol="0">
                          <a:noAutofit/>
                        </wps:bodyPr>
                      </wps:wsp>
                      <wps:wsp>
                        <wps:cNvPr id="10" name="Connector: Elbow 10">
                          <a:extLst>
                            <a:ext uri="{FF2B5EF4-FFF2-40B4-BE49-F238E27FC236}">
                              <a16:creationId xmlns:a16="http://schemas.microsoft.com/office/drawing/2014/main" id="{53FCA1FC-1F81-4891-82D9-F43B07F3C1E6}"/>
                            </a:ext>
                          </a:extLst>
                        </wps:cNvPr>
                        <wps:cNvCnPr>
                          <a:cxnSpLocks/>
                          <a:stCxn id="2" idx="3"/>
                          <a:endCxn id="4" idx="0"/>
                        </wps:cNvCnPr>
                        <wps:spPr>
                          <a:xfrm>
                            <a:off x="6025473" y="363284"/>
                            <a:ext cx="2278243" cy="719402"/>
                          </a:xfrm>
                          <a:prstGeom prst="bentConnector2">
                            <a:avLst/>
                          </a:prstGeom>
                          <a:ln w="50800">
                            <a:tailEnd type="triangle"/>
                          </a:ln>
                        </wps:spPr>
                        <wps:style>
                          <a:lnRef idx="1">
                            <a:schemeClr val="dk1"/>
                          </a:lnRef>
                          <a:fillRef idx="0">
                            <a:schemeClr val="dk1"/>
                          </a:fillRef>
                          <a:effectRef idx="0">
                            <a:schemeClr val="dk1"/>
                          </a:effectRef>
                          <a:fontRef idx="minor">
                            <a:schemeClr val="tx1"/>
                          </a:fontRef>
                        </wps:style>
                        <wps:bodyPr/>
                      </wps:wsp>
                      <wps:wsp>
                        <wps:cNvPr id="11" name="TextBox 22">
                          <a:extLst>
                            <a:ext uri="{FF2B5EF4-FFF2-40B4-BE49-F238E27FC236}">
                              <a16:creationId xmlns:a16="http://schemas.microsoft.com/office/drawing/2014/main" id="{D6A3773B-1D93-4022-AA91-8C5E0E441116}"/>
                            </a:ext>
                          </a:extLst>
                        </wps:cNvPr>
                        <wps:cNvSpPr txBox="1"/>
                        <wps:spPr>
                          <a:xfrm>
                            <a:off x="6876794" y="86277"/>
                            <a:ext cx="658689" cy="337323"/>
                          </a:xfrm>
                          <a:prstGeom prst="rect">
                            <a:avLst/>
                          </a:prstGeom>
                          <a:noFill/>
                        </wps:spPr>
                        <wps:txbx>
                          <w:txbxContent>
                            <w:p w14:paraId="08221E29" w14:textId="77777777" w:rsidR="002A0EF6" w:rsidRDefault="002A0EF6" w:rsidP="002A0EF6">
                              <w:pPr>
                                <w:rPr>
                                  <w:rFonts w:hAnsi="Calibri"/>
                                  <w:color w:val="0070C0"/>
                                  <w:kern w:val="24"/>
                                  <w:sz w:val="24"/>
                                  <w:szCs w:val="24"/>
                                </w:rPr>
                              </w:pPr>
                              <w:r>
                                <w:rPr>
                                  <w:rFonts w:hAnsi="Calibri"/>
                                  <w:color w:val="0070C0"/>
                                  <w:kern w:val="24"/>
                                </w:rPr>
                                <w:t>No</w:t>
                              </w:r>
                            </w:p>
                          </w:txbxContent>
                        </wps:txbx>
                        <wps:bodyPr wrap="square" rtlCol="0">
                          <a:noAutofit/>
                        </wps:bodyPr>
                      </wps:wsp>
                      <wpg:grpSp>
                        <wpg:cNvPr id="12" name="Group 12">
                          <a:extLst>
                            <a:ext uri="{FF2B5EF4-FFF2-40B4-BE49-F238E27FC236}">
                              <a16:creationId xmlns:a16="http://schemas.microsoft.com/office/drawing/2014/main" id="{21A97FC8-8F1A-46C6-AE29-52392C621991}"/>
                            </a:ext>
                          </a:extLst>
                        </wpg:cNvPr>
                        <wpg:cNvGrpSpPr/>
                        <wpg:grpSpPr>
                          <a:xfrm>
                            <a:off x="4868674" y="2005643"/>
                            <a:ext cx="5370359" cy="1014493"/>
                            <a:chOff x="4868674" y="2005643"/>
                            <a:chExt cx="5370359" cy="1014493"/>
                          </a:xfrm>
                        </wpg:grpSpPr>
                        <wpg:grpSp>
                          <wpg:cNvPr id="13" name="Group 13">
                            <a:extLst>
                              <a:ext uri="{FF2B5EF4-FFF2-40B4-BE49-F238E27FC236}">
                                <a16:creationId xmlns:a16="http://schemas.microsoft.com/office/drawing/2014/main" id="{1B383FCC-B295-449B-BA9E-D36D168D9CB9}"/>
                              </a:ext>
                            </a:extLst>
                          </wpg:cNvPr>
                          <wpg:cNvGrpSpPr/>
                          <wpg:grpSpPr>
                            <a:xfrm>
                              <a:off x="4868674" y="2005644"/>
                              <a:ext cx="3435044" cy="1014492"/>
                              <a:chOff x="4868674" y="2005644"/>
                              <a:chExt cx="3435044" cy="1014492"/>
                            </a:xfrm>
                          </wpg:grpSpPr>
                          <wps:wsp>
                            <wps:cNvPr id="15" name="Connector: Elbow 15">
                              <a:extLst>
                                <a:ext uri="{FF2B5EF4-FFF2-40B4-BE49-F238E27FC236}">
                                  <a16:creationId xmlns:a16="http://schemas.microsoft.com/office/drawing/2014/main" id="{80045918-137C-4433-9E1C-5A3BD13B4D41}"/>
                                </a:ext>
                              </a:extLst>
                            </wps:cNvPr>
                            <wps:cNvCnPr>
                              <a:cxnSpLocks/>
                              <a:stCxn id="4" idx="2"/>
                              <a:endCxn id="6" idx="0"/>
                            </wps:cNvCnPr>
                            <wps:spPr>
                              <a:xfrm rot="5400000">
                                <a:off x="7266385" y="1972799"/>
                                <a:ext cx="1004488" cy="1070177"/>
                              </a:xfrm>
                              <a:prstGeom prst="bentConnector3">
                                <a:avLst>
                                  <a:gd name="adj1" fmla="val 50000"/>
                                </a:avLst>
                              </a:prstGeom>
                              <a:ln w="28575">
                                <a:solidFill>
                                  <a:schemeClr val="bg1">
                                    <a:lumMod val="50000"/>
                                  </a:schemeClr>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6" name="Connector: Elbow 16">
                              <a:extLst>
                                <a:ext uri="{FF2B5EF4-FFF2-40B4-BE49-F238E27FC236}">
                                  <a16:creationId xmlns:a16="http://schemas.microsoft.com/office/drawing/2014/main" id="{E8A5FB2E-FBE8-41E9-987E-360DAEE36903}"/>
                                </a:ext>
                              </a:extLst>
                            </wps:cNvPr>
                            <wps:cNvCnPr>
                              <a:cxnSpLocks/>
                              <a:stCxn id="4" idx="2"/>
                              <a:endCxn id="5" idx="0"/>
                            </wps:cNvCnPr>
                            <wps:spPr>
                              <a:xfrm rot="5400000">
                                <a:off x="6078950" y="795368"/>
                                <a:ext cx="1014492" cy="3435044"/>
                              </a:xfrm>
                              <a:prstGeom prst="bentConnector3">
                                <a:avLst/>
                              </a:prstGeom>
                              <a:ln w="28575">
                                <a:solidFill>
                                  <a:schemeClr val="bg1">
                                    <a:lumMod val="50000"/>
                                  </a:schemeClr>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g:grpSp>
                        <wps:wsp>
                          <wps:cNvPr id="14" name="Connector: Elbow 14">
                            <a:extLst>
                              <a:ext uri="{FF2B5EF4-FFF2-40B4-BE49-F238E27FC236}">
                                <a16:creationId xmlns:a16="http://schemas.microsoft.com/office/drawing/2014/main" id="{FEC46E88-8F1F-42BA-8BA3-F9CC75B6A34D}"/>
                              </a:ext>
                            </a:extLst>
                          </wps:cNvPr>
                          <wps:cNvCnPr>
                            <a:cxnSpLocks/>
                            <a:stCxn id="4" idx="2"/>
                            <a:endCxn id="7" idx="0"/>
                          </wps:cNvCnPr>
                          <wps:spPr>
                            <a:xfrm rot="16200000" flipH="1">
                              <a:off x="8774249" y="1535110"/>
                              <a:ext cx="994251" cy="1935317"/>
                            </a:xfrm>
                            <a:prstGeom prst="bentConnector3">
                              <a:avLst>
                                <a:gd name="adj1" fmla="val 50000"/>
                              </a:avLst>
                            </a:prstGeom>
                            <a:ln w="28575">
                              <a:solidFill>
                                <a:schemeClr val="bg1">
                                  <a:lumMod val="50000"/>
                                </a:schemeClr>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30E4E057" id="Group 39" o:spid="_x0000_s1026" alt="flow chart" style="width:530.15pt;height:452.55pt;mso-position-horizontal-relative:char;mso-position-vertical-relative:line" coordorigin="2663" coordsize="116172,49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qa4AYAAM8oAAAOAAAAZHJzL2Uyb0RvYy54bWzsWltzm0YUfu9M/wPDeyN2YRfQRM60dpI+&#10;pG0mSfuOuUg0iKWALfnf99sLIHSxpVw8dkYvkhDs7ex3zvn2O7x8tV4W1m1aN7koZzZ54dhWWsYi&#10;ycv5zP7705tfAttq2qhMokKU6cy+Sxv71cXPP71cVdOUioUokrS20EnZTFfVzF60bTWdTJp4kS6j&#10;5oWo0hI3M1EvoxaX9XyS1NEKvS+LCXUcPlmJOqlqEadNg3+v9E37QvWfZWnc/pVlTdpaxczG3Fr1&#10;WavPa/k5uXgZTed1VC3y2Ewj+oJZLKO8xKB9V1dRG1k3db7T1TKPa9GIrH0Ri+VEZFkep2oNWA1x&#10;tlbzthY3lVrLfLqaV72ZYNotO31xt/Gft+9rK09mtgfzlNESe6SGtdzQtpK0iWGsrBArK15EdSvt&#10;tarmUzR7W1cfq/e1+WOur6QJ1lm9lN9YnLVWlr7rLZ2uWyvGn9x3aej6thXjHvM9n7NQ70W8wIbJ&#10;dpRz18echsbx4rVpTggnPqWubu+FjHnMk+0n3fATOct+UqsK6GoGAzZfZ8CPi6hK1b400hLGgLSz&#10;3wegLirnRWpRbS/1VG+sZtrAbnss5TLGHWe05M5e1OOh52MEaS+fcsb90XKjaVU37dtULC35Y2bX&#10;mIMCZHT7rmm1ZbpH5NCleJMXBf6PpkUpPxtR5In8T11I90svi9q6jeA47ZqY0TaegqllSxi6W5D6&#10;1d4Vqe71Q5oBWHIn1USUSw99RnGcli3RtxZRkuqhGAygvBLd9y3UvhYlOpQ9Z5hk37fpYDzfrm+9&#10;bPO8bJqqiNA3du6bmG7ct1Aji7LtGy/zUtT7OiiwKjOyfr4zkjaNtFK7vl7jEfnzWiR3AFDdFpdC&#10;x6iojBcCXhe3tepHPgXw6se/O4rhUzoKDCh25TTkLID1h1G84beEOC7hyglge+O71GfU8Y3rh5SG&#10;7Axl5SbPF8oqfyjQP0VEe7uIVrniaETzkPpcIhaxlzgB5QGTHnEfpAMTAbpc2IXec3Se2c8iOitI&#10;9+n7qQVptgtpBcmjIe2GDlH8C5B2HVBPdwvSuOt6XZTGBaOeImg9wTozjk2G9Hww3Sfzp4Zpvotp&#10;fhLxwJEg9AjOmwrTBJhWKWkjTMvgzQyJJqHHXJwgNFM7x2l5BHiGLFofXTucPDVMgzNsk2lFdo+O&#10;0wEDTCnCPTBNwzAMQkVdBky7NAgdDtDLgyHBQRhHyDOm5anzmdPpPp8/NUwDaxrTl6IsoTKIemq9&#10;Lq6hECnSa6B9WWqJI16XH6t3Iv7cKMbctJfr0nArfKlt0lS6TLo7OIGqOxrHo/7kxaZ4YtUCWgfC&#10;ulQNIJxkRV7902290Z8I96hHtKricviLivmDB5EQ5CfspBU3DPwHyPs1dIt+7VrbOCCyFKW1grwl&#10;p6eEgjbKi9dlYrV3FWS2ts6VSmTc9UgxZS+sk8+d5LBfJdkrdAyNTlRIhoZfoI4MWlJ2SB3RiJeJ&#10;We7340kfEDw1sj9Bq/hNrC2yTUCsdo3/JcAwu20wyhOhwRxFJHYNFQk4BY/WIDcSSEBdQk3Mdl1I&#10;od+KhmyJcVJmUs7Wr8MEkxUE75nd/HcT1am9oT3JJZTi15tWZLkSDeUadZtH3w3psgcCDW4Z+0OR&#10;OjrSdH4/RBooA8dGmo3N5Q5lno8oJXmmDChbKZlSP6Ce0aZ98ExHnSMPn5zOAaUPXz9WQCGkg3AX&#10;UWgvKRgt9diIwgNIUCB/EnR7IgpnAQ8QvyQLfJSI0tPYbxVRTLVGhlVVXjJFFdJXVXRVCtfK9U8q&#10;QXkwDve18VA0ZBzeOQrIDJUmkADDoh3ieaF5oi9HHexjqEod6qX3/O2i1KE19xq8WbOay4llt935&#10;boUp13OZ48Eo6uSg1qxsG03vWbPpY1jzoV4OrvkRCnGkl8d6mtZRVNw6IXN0+cHYJR0yB8SKYzOH&#10;5qjM0xR1I4+gjMddSMnSpUnoUz80JdCuUkIc7E/Qne0c3yGaSPS23dHgRpnEVZxTUVM56jwx6TRK&#10;/kVcypYFCt0o71mbJTfzNEboFGvZVPNYGjCf6YLXPbXC67lmqMXN8g+RPFTU26gn6iGvomahGzV3&#10;zZVotZ9+N+I81u1OIM/jhicS6HHjHyzn9TrervP1NPQY2nbY+eAyX+183PGDkOlToQ+yDglllBEg&#10;HyIJmFNhF+TwxOm+pxud3al7G2DvWXTsEc/DnYZs/kileQKXOHQiUolZnta+zrUgWJ7mWijvb2gv&#10;v29pL4HvQ3wBr5IpjrkMLwSM3SwMPcqQjbR66eLQ/MDLAOcMZ4SHPe/Z7JWGxp71g2e4TZdUv/HW&#10;nIrZ5g0/+Vre5rUSNYb3EC/+BwAA//8DAFBLAwQUAAYACAAAACEA5TrXwN0AAAAGAQAADwAAAGRy&#10;cy9kb3ducmV2LnhtbEyPQWvCQBCF74X+h2UKvdXdVJQ2ZiMibU9SqBaKtzE7JsHsbMiuSfz3XXup&#10;l4HHe7z3TbYcbSN66nztWEMyUSCIC2dqLjV8796fXkD4gGywcUwaLuRhmd/fZZgaN/AX9dtQiljC&#10;PkUNVQhtKqUvKrLoJ64ljt7RdRZDlF0pTYdDLLeNfFZqLi3WHBcqbGldUXHanq2GjwGH1TR56zen&#10;4/qy380+fzYJaf34MK4WIAKN4T8MV/yIDnlkOrgzGy8aDfGR8HevnpqrKYiDhlc1S0DmmbzFz38B&#10;AAD//wMAUEsBAi0AFAAGAAgAAAAhALaDOJL+AAAA4QEAABMAAAAAAAAAAAAAAAAAAAAAAFtDb250&#10;ZW50X1R5cGVzXS54bWxQSwECLQAUAAYACAAAACEAOP0h/9YAAACUAQAACwAAAAAAAAAAAAAAAAAv&#10;AQAAX3JlbHMvLnJlbHNQSwECLQAUAAYACAAAACEAgJiamuAGAADPKAAADgAAAAAAAAAAAAAAAAAu&#10;AgAAZHJzL2Uyb0RvYy54bWxQSwECLQAUAAYACAAAACEA5TrXwN0AAAAGAQAADwAAAAAAAAAAAAAA&#10;AAA6CQAAZHJzL2Rvd25yZXYueG1sUEsFBgAAAAAEAAQA8wAAAEQKAAAAAA==&#10;">
                <v:rect id="Rectangle 2" o:spid="_x0000_s1027" style="position:absolute;left:35560;width:24694;height:7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3C8C6BF2" w14:textId="77777777" w:rsidR="002A0EF6" w:rsidRDefault="002A0EF6" w:rsidP="002A0EF6">
                        <w:pPr>
                          <w:rPr>
                            <w:rFonts w:hAnsi="Calibri"/>
                            <w:color w:val="000000" w:themeColor="text1"/>
                            <w:kern w:val="24"/>
                            <w:sz w:val="24"/>
                            <w:szCs w:val="24"/>
                          </w:rPr>
                        </w:pPr>
                        <w:r>
                          <w:rPr>
                            <w:rFonts w:hAnsi="Calibri"/>
                            <w:color w:val="000000" w:themeColor="text1"/>
                            <w:kern w:val="24"/>
                          </w:rPr>
                          <w:t>Have you received a disclosure that constitutes an emergency?</w:t>
                        </w:r>
                      </w:p>
                    </w:txbxContent>
                  </v:textbox>
                </v:rect>
                <v:rect id="Rectangle 3" o:spid="_x0000_s1028" style="position:absolute;left:2663;top:11031;width:27521;height:9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7215FB40" w14:textId="77777777" w:rsidR="002A0EF6" w:rsidRDefault="002A0EF6" w:rsidP="002A0EF6">
                        <w:pPr>
                          <w:rPr>
                            <w:rFonts w:hAnsi="Calibri"/>
                            <w:color w:val="000000" w:themeColor="text1"/>
                            <w:kern w:val="24"/>
                            <w:sz w:val="24"/>
                            <w:szCs w:val="24"/>
                          </w:rPr>
                        </w:pPr>
                        <w:r>
                          <w:rPr>
                            <w:rFonts w:hAnsi="Calibri"/>
                            <w:color w:val="000000" w:themeColor="text1"/>
                            <w:kern w:val="24"/>
                          </w:rPr>
                          <w:t xml:space="preserve">Call 999 and inform the University Security team of your actions by calling them on </w:t>
                        </w:r>
                        <w:r w:rsidRPr="002D7FCE">
                          <w:rPr>
                            <w:rFonts w:cstheme="minorHAnsi"/>
                            <w:color w:val="3C3C3C"/>
                            <w:kern w:val="24"/>
                          </w:rPr>
                          <w:t>0116 252 2888</w:t>
                        </w:r>
                      </w:p>
                    </w:txbxContent>
                  </v:textbox>
                </v:rect>
                <v:rect id="Rectangle 4" o:spid="_x0000_s1029" style="position:absolute;left:69276;top:10826;width:27521;height:9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5054CC5F" w14:textId="77777777" w:rsidR="002A0EF6" w:rsidRDefault="002A0EF6" w:rsidP="002A0EF6">
                        <w:pPr>
                          <w:rPr>
                            <w:rFonts w:hAnsi="Calibri"/>
                            <w:color w:val="000000" w:themeColor="text1"/>
                            <w:kern w:val="24"/>
                            <w:sz w:val="24"/>
                            <w:szCs w:val="24"/>
                          </w:rPr>
                        </w:pPr>
                        <w:r>
                          <w:rPr>
                            <w:rFonts w:hAnsi="Calibri"/>
                            <w:color w:val="000000" w:themeColor="text1"/>
                            <w:kern w:val="24"/>
                          </w:rPr>
                          <w:t xml:space="preserve">Write down the factual details of your conversation. </w:t>
                        </w:r>
                      </w:p>
                      <w:p w14:paraId="603137BE" w14:textId="77777777" w:rsidR="002A0EF6" w:rsidRDefault="002A0EF6" w:rsidP="002A0EF6">
                        <w:pPr>
                          <w:rPr>
                            <w:rFonts w:hAnsi="Calibri"/>
                            <w:color w:val="000000" w:themeColor="text1"/>
                            <w:kern w:val="24"/>
                          </w:rPr>
                        </w:pPr>
                        <w:r>
                          <w:rPr>
                            <w:rFonts w:hAnsi="Calibri"/>
                            <w:color w:val="000000" w:themeColor="text1"/>
                            <w:kern w:val="24"/>
                          </w:rPr>
                          <w:t xml:space="preserve">Where, What and Who </w:t>
                        </w:r>
                      </w:p>
                    </w:txbxContent>
                  </v:textbox>
                </v:rect>
                <v:rect id="Rectangle 5" o:spid="_x0000_s1030" style="position:absolute;left:39019;top:30201;width:19335;height:19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5B346F0E" w14:textId="77777777" w:rsidR="002A0EF6" w:rsidRDefault="002A0EF6" w:rsidP="002A0EF6">
                        <w:pPr>
                          <w:tabs>
                            <w:tab w:val="left" w:pos="720"/>
                          </w:tabs>
                          <w:rPr>
                            <w:rFonts w:ascii="Calibri" w:eastAsia="Calibri" w:hAnsi="Calibri"/>
                            <w:color w:val="000000"/>
                            <w:kern w:val="24"/>
                            <w:sz w:val="24"/>
                            <w:szCs w:val="24"/>
                          </w:rPr>
                        </w:pPr>
                        <w:r>
                          <w:rPr>
                            <w:rFonts w:ascii="Calibri" w:eastAsia="Calibri" w:hAnsi="Calibri"/>
                            <w:color w:val="000000"/>
                            <w:kern w:val="24"/>
                          </w:rPr>
                          <w:t xml:space="preserve">If the disclosure is </w:t>
                        </w:r>
                        <w:r>
                          <w:rPr>
                            <w:rFonts w:ascii="Calibri" w:eastAsia="Calibri" w:hAnsi="Calibri"/>
                            <w:b/>
                            <w:bCs/>
                            <w:color w:val="000000"/>
                            <w:kern w:val="24"/>
                          </w:rPr>
                          <w:t xml:space="preserve">non-urgent and within standard operating times </w:t>
                        </w:r>
                        <w:r>
                          <w:rPr>
                            <w:rFonts w:ascii="Calibri" w:eastAsia="Calibri" w:hAnsi="Calibri"/>
                            <w:color w:val="000000"/>
                            <w:kern w:val="24"/>
                          </w:rPr>
                          <w:t>(Mon-Fri, 9-5pm) then email concerned@le.ac.uk</w:t>
                        </w:r>
                      </w:p>
                    </w:txbxContent>
                  </v:textbox>
                </v:rect>
                <v:rect id="Rectangle 6" o:spid="_x0000_s1031" style="position:absolute;left:61794;top:30101;width:21082;height:19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05954FAB" w14:textId="77777777" w:rsidR="002A0EF6" w:rsidRDefault="002A0EF6" w:rsidP="002A0EF6">
                        <w:pPr>
                          <w:tabs>
                            <w:tab w:val="left" w:pos="720"/>
                          </w:tabs>
                          <w:rPr>
                            <w:rFonts w:ascii="Calibri" w:eastAsia="Calibri" w:hAnsi="Calibri"/>
                            <w:color w:val="000000"/>
                            <w:kern w:val="24"/>
                            <w:sz w:val="24"/>
                            <w:szCs w:val="24"/>
                          </w:rPr>
                        </w:pPr>
                        <w:r>
                          <w:rPr>
                            <w:rFonts w:ascii="Calibri" w:eastAsia="Calibri" w:hAnsi="Calibri"/>
                            <w:color w:val="000000"/>
                            <w:kern w:val="24"/>
                          </w:rPr>
                          <w:t xml:space="preserve">If the disclosure is </w:t>
                        </w:r>
                        <w:r>
                          <w:rPr>
                            <w:rFonts w:ascii="Calibri" w:eastAsia="Calibri" w:hAnsi="Calibri"/>
                            <w:b/>
                            <w:bCs/>
                            <w:color w:val="000000"/>
                            <w:kern w:val="24"/>
                          </w:rPr>
                          <w:t xml:space="preserve">non-urgent and outside of these operating times </w:t>
                        </w:r>
                        <w:r>
                          <w:rPr>
                            <w:rFonts w:ascii="Calibri" w:eastAsia="Calibri" w:hAnsi="Calibri"/>
                            <w:color w:val="000000"/>
                            <w:kern w:val="24"/>
                          </w:rPr>
                          <w:t xml:space="preserve">then contact the </w:t>
                        </w:r>
                        <w:r w:rsidRPr="002D7FCE">
                          <w:rPr>
                            <w:rFonts w:eastAsia="Calibri" w:cstheme="minorHAnsi"/>
                            <w:color w:val="000000"/>
                            <w:kern w:val="24"/>
                          </w:rPr>
                          <w:t xml:space="preserve">Security team on </w:t>
                        </w:r>
                        <w:r w:rsidRPr="002D7FCE">
                          <w:rPr>
                            <w:rFonts w:cstheme="minorHAnsi"/>
                            <w:color w:val="3C3C3C"/>
                            <w:kern w:val="24"/>
                          </w:rPr>
                          <w:t xml:space="preserve">0116 252 2888 </w:t>
                        </w:r>
                        <w:r w:rsidRPr="002D7FCE">
                          <w:rPr>
                            <w:rFonts w:eastAsia="Calibri" w:cstheme="minorHAnsi"/>
                            <w:color w:val="000000"/>
                            <w:kern w:val="24"/>
                          </w:rPr>
                          <w:t>and also email concerned@le.ac.uk</w:t>
                        </w:r>
                        <w:r>
                          <w:rPr>
                            <w:rFonts w:ascii="Calibri" w:eastAsia="Calibri" w:hAnsi="Calibri"/>
                            <w:color w:val="000000"/>
                            <w:kern w:val="24"/>
                          </w:rPr>
                          <w:t xml:space="preserve"> </w:t>
                        </w:r>
                      </w:p>
                    </w:txbxContent>
                  </v:textbox>
                </v:rect>
                <v:rect id="Rectangle 7" o:spid="_x0000_s1032" style="position:absolute;left:85945;top:29998;width:32890;height:19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4C1E15F5" w14:textId="77777777" w:rsidR="002A0EF6" w:rsidRDefault="002A0EF6" w:rsidP="002A0EF6">
                        <w:pPr>
                          <w:tabs>
                            <w:tab w:val="left" w:pos="720"/>
                          </w:tabs>
                          <w:rPr>
                            <w:rFonts w:ascii="Calibri" w:eastAsia="Calibri" w:hAnsi="Calibri"/>
                            <w:color w:val="000000"/>
                            <w:kern w:val="24"/>
                            <w:sz w:val="24"/>
                            <w:szCs w:val="24"/>
                          </w:rPr>
                        </w:pPr>
                        <w:r>
                          <w:rPr>
                            <w:rFonts w:ascii="Calibri" w:eastAsia="Calibri" w:hAnsi="Calibri"/>
                            <w:color w:val="000000"/>
                            <w:kern w:val="24"/>
                          </w:rPr>
                          <w:t xml:space="preserve">If the disclosure is </w:t>
                        </w:r>
                        <w:r>
                          <w:rPr>
                            <w:rFonts w:ascii="Calibri" w:eastAsia="Calibri" w:hAnsi="Calibri"/>
                            <w:b/>
                            <w:bCs/>
                            <w:color w:val="000000"/>
                            <w:kern w:val="24"/>
                          </w:rPr>
                          <w:t xml:space="preserve">non-urgent but there are significant concerns outside of operating hours </w:t>
                        </w:r>
                        <w:r>
                          <w:rPr>
                            <w:rFonts w:ascii="Calibri" w:eastAsia="Calibri" w:hAnsi="Calibri"/>
                            <w:color w:val="000000"/>
                            <w:kern w:val="24"/>
                          </w:rPr>
                          <w:t xml:space="preserve">then you can contact the Security team on </w:t>
                        </w:r>
                        <w:r>
                          <w:rPr>
                            <w:rFonts w:ascii="MaisonNeue" w:hAnsi="MaisonNeue"/>
                            <w:color w:val="3C3C3C"/>
                            <w:kern w:val="24"/>
                          </w:rPr>
                          <w:t xml:space="preserve">0116 252 2888 </w:t>
                        </w:r>
                        <w:r>
                          <w:rPr>
                            <w:rFonts w:hAnsi="Calibri"/>
                            <w:color w:val="000000" w:themeColor="text1"/>
                            <w:kern w:val="24"/>
                          </w:rPr>
                          <w:t xml:space="preserve">The Security Team will call statutory services </w:t>
                        </w:r>
                        <w:proofErr w:type="gramStart"/>
                        <w:r>
                          <w:rPr>
                            <w:rFonts w:hAnsi="Calibri"/>
                            <w:color w:val="000000" w:themeColor="text1"/>
                            <w:kern w:val="24"/>
                          </w:rPr>
                          <w:t>e.g.</w:t>
                        </w:r>
                        <w:proofErr w:type="gramEnd"/>
                        <w:r>
                          <w:rPr>
                            <w:rFonts w:hAnsi="Calibri"/>
                            <w:color w:val="000000" w:themeColor="text1"/>
                            <w:kern w:val="24"/>
                          </w:rPr>
                          <w:t xml:space="preserve"> police if they feel it is appropriate.</w:t>
                        </w:r>
                      </w:p>
                      <w:p w14:paraId="393D32BE" w14:textId="77777777" w:rsidR="002A0EF6" w:rsidRDefault="002A0EF6" w:rsidP="002A0EF6">
                        <w:pPr>
                          <w:tabs>
                            <w:tab w:val="left" w:pos="720"/>
                          </w:tabs>
                          <w:rPr>
                            <w:rFonts w:eastAsiaTheme="minorEastAsia" w:hAnsi="Calibri"/>
                            <w:color w:val="000000" w:themeColor="text1"/>
                            <w:kern w:val="24"/>
                          </w:rPr>
                        </w:pPr>
                        <w:r>
                          <w:rPr>
                            <w:rFonts w:hAnsi="Calibri"/>
                            <w:color w:val="000000" w:themeColor="text1"/>
                            <w:kern w:val="24"/>
                          </w:rPr>
                          <w:t xml:space="preserve">Once this is </w:t>
                        </w:r>
                        <w:proofErr w:type="gramStart"/>
                        <w:r>
                          <w:rPr>
                            <w:rFonts w:hAnsi="Calibri"/>
                            <w:color w:val="000000" w:themeColor="text1"/>
                            <w:kern w:val="24"/>
                          </w:rPr>
                          <w:t>done</w:t>
                        </w:r>
                        <w:proofErr w:type="gramEnd"/>
                        <w:r>
                          <w:rPr>
                            <w:rFonts w:hAnsi="Calibri"/>
                            <w:color w:val="000000" w:themeColor="text1"/>
                            <w:kern w:val="24"/>
                          </w:rPr>
                          <w:t xml:space="preserve"> please email </w:t>
                        </w:r>
                        <w:r>
                          <w:rPr>
                            <w:rFonts w:ascii="Calibri" w:eastAsia="Calibri" w:hAnsi="Calibri"/>
                            <w:color w:val="000000"/>
                            <w:kern w:val="24"/>
                          </w:rPr>
                          <w:t xml:space="preserve">concerned@le.ac.uk </w:t>
                        </w:r>
                      </w:p>
                    </w:txbxContent>
                  </v:textbox>
                </v:rect>
                <v:shapetype id="_x0000_t33" coordsize="21600,21600" o:spt="33" o:oned="t" path="m,l21600,r,21600e" filled="f">
                  <v:stroke joinstyle="miter"/>
                  <v:path arrowok="t" fillok="f" o:connecttype="none"/>
                  <o:lock v:ext="edit" shapetype="t"/>
                </v:shapetype>
                <v:shape id="Connector: Elbow 8" o:spid="_x0000_s1033" type="#_x0000_t33" style="position:absolute;left:16424;top:3632;width:19136;height:739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MiFvwAAANoAAAAPAAAAZHJzL2Rvd25yZXYueG1sRE9Na8JA&#10;EL0X/A/LCN7qRkEpqauoIAgepFa03obsNEnNzoTsGuO/7x4Ej4/3PVt0rlItNb4UNjAaJqCIM7El&#10;5waO35v3D1A+IFushMnAgzws5r23GaZW7vxF7SHkKoawT9FAEUKdau2zghz6odTEkfuVxmGIsMm1&#10;bfAew12lx0ky1Q5Ljg0F1rQuKLsebs6A7LGTMv+bXNoLryq9k9N5+mPMoN8tP0EF6sJL/HRvrYG4&#10;NV6JN0DP/wEAAP//AwBQSwECLQAUAAYACAAAACEA2+H2y+4AAACFAQAAEwAAAAAAAAAAAAAAAAAA&#10;AAAAW0NvbnRlbnRfVHlwZXNdLnhtbFBLAQItABQABgAIAAAAIQBa9CxbvwAAABUBAAALAAAAAAAA&#10;AAAAAAAAAB8BAABfcmVscy8ucmVsc1BLAQItABQABgAIAAAAIQB0iMiFvwAAANoAAAAPAAAAAAAA&#10;AAAAAAAAAAcCAABkcnMvZG93bnJldi54bWxQSwUGAAAAAAMAAwC3AAAA8wIAAAAA&#10;" strokecolor="black [3200]" strokeweight="4pt">
                  <v:stroke endarrow="block"/>
                  <o:lock v:ext="edit" shapetype="f"/>
                </v:shape>
                <v:shapetype id="_x0000_t202" coordsize="21600,21600" o:spt="202" path="m,l,21600r21600,l21600,xe">
                  <v:stroke joinstyle="miter"/>
                  <v:path gradientshapeok="t" o:connecttype="rect"/>
                </v:shapetype>
                <v:shape id="TextBox 16" o:spid="_x0000_s1034" type="#_x0000_t202" style="position:absolute;left:21953;top:862;width:8231;height:3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BD07B96" w14:textId="77777777" w:rsidR="002A0EF6" w:rsidRDefault="002A0EF6" w:rsidP="002A0EF6">
                        <w:pPr>
                          <w:rPr>
                            <w:rFonts w:hAnsi="Calibri"/>
                            <w:color w:val="0070C0"/>
                            <w:kern w:val="24"/>
                            <w:sz w:val="24"/>
                            <w:szCs w:val="24"/>
                          </w:rPr>
                        </w:pPr>
                        <w:r>
                          <w:rPr>
                            <w:rFonts w:hAnsi="Calibri"/>
                            <w:color w:val="0070C0"/>
                            <w:kern w:val="24"/>
                          </w:rPr>
                          <w:t>Yes</w:t>
                        </w:r>
                      </w:p>
                    </w:txbxContent>
                  </v:textbox>
                </v:shape>
                <v:shape id="Connector: Elbow 10" o:spid="_x0000_s1035" type="#_x0000_t33" style="position:absolute;left:60254;top:3632;width:22783;height:719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ZTwxAAAANsAAAAPAAAAZHJzL2Rvd25yZXYueG1sRI9Bb8Iw&#10;DIXvk/YfIk/abSTsMKFCQFs1pAntQuHCzWq8NlvjdE2A8u/xAYmbrff83ufFagydOtGQfGQL04kB&#10;RVxH57mxsN+tX2agUkZ22EUmCxdKsFo+PiywcPHMWzpVuVESwqlAC23OfaF1qlsKmCaxJxbtJw4B&#10;s6xDo92AZwkPnX415k0H9CwNLfZUtlT/Vcdggb25+MP3b7k+/k83nx+bKhoqrX1+Gt/noDKN+W6+&#10;XX85wRd6+UUG0MsrAAAA//8DAFBLAQItABQABgAIAAAAIQDb4fbL7gAAAIUBAAATAAAAAAAAAAAA&#10;AAAAAAAAAABbQ29udGVudF9UeXBlc10ueG1sUEsBAi0AFAAGAAgAAAAhAFr0LFu/AAAAFQEAAAsA&#10;AAAAAAAAAAAAAAAAHwEAAF9yZWxzLy5yZWxzUEsBAi0AFAAGAAgAAAAhAPuJlPDEAAAA2wAAAA8A&#10;AAAAAAAAAAAAAAAABwIAAGRycy9kb3ducmV2LnhtbFBLBQYAAAAAAwADALcAAAD4AgAAAAA=&#10;" strokecolor="black [3200]" strokeweight="4pt">
                  <v:stroke endarrow="block"/>
                  <o:lock v:ext="edit" shapetype="f"/>
                </v:shape>
                <v:shape id="TextBox 22" o:spid="_x0000_s1036" type="#_x0000_t202" style="position:absolute;left:68767;top:862;width:6587;height:3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8221E29" w14:textId="77777777" w:rsidR="002A0EF6" w:rsidRDefault="002A0EF6" w:rsidP="002A0EF6">
                        <w:pPr>
                          <w:rPr>
                            <w:rFonts w:hAnsi="Calibri"/>
                            <w:color w:val="0070C0"/>
                            <w:kern w:val="24"/>
                            <w:sz w:val="24"/>
                            <w:szCs w:val="24"/>
                          </w:rPr>
                        </w:pPr>
                        <w:r>
                          <w:rPr>
                            <w:rFonts w:hAnsi="Calibri"/>
                            <w:color w:val="0070C0"/>
                            <w:kern w:val="24"/>
                          </w:rPr>
                          <w:t>No</w:t>
                        </w:r>
                      </w:p>
                    </w:txbxContent>
                  </v:textbox>
                </v:shape>
                <v:group id="Group 12" o:spid="_x0000_s1037" style="position:absolute;left:48686;top:20056;width:53704;height:10145" coordorigin="48686,20056" coordsize="53703,1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3" o:spid="_x0000_s1038" style="position:absolute;left:48686;top:20056;width:34351;height:10145" coordorigin="48686,20056" coordsize="34350,1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39" type="#_x0000_t34" style="position:absolute;left:72663;top:19728;width:10045;height:1070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jwQAAANsAAAAPAAAAZHJzL2Rvd25yZXYueG1sRE9NawIx&#10;EL0X+h/CFHqr2SqKrkYRQduT1FU8j5sxu3QzWZNU139vCoXe5vE+Z7bobCOu5EPtWMF7LwNBXDpd&#10;s1Fw2K/fxiBCRNbYOCYFdwqwmD8/zTDX7sY7uhbRiBTCIUcFVYxtLmUoK7IYeq4lTtzZeYsxQW+k&#10;9nhL4baR/SwbSYs1p4YKW1pVVH4XP1aBn2wuy23/uF7VF8RiMDIfpy+j1OtLt5yCiNTFf/Gf+1On&#10;+UP4/SUdIOcPAAAA//8DAFBLAQItABQABgAIAAAAIQDb4fbL7gAAAIUBAAATAAAAAAAAAAAAAAAA&#10;AAAAAABbQ29udGVudF9UeXBlc10ueG1sUEsBAi0AFAAGAAgAAAAhAFr0LFu/AAAAFQEAAAsAAAAA&#10;AAAAAAAAAAAAHwEAAF9yZWxzLy5yZWxzUEsBAi0AFAAGAAgAAAAhAFzIz6PBAAAA2wAAAA8AAAAA&#10;AAAAAAAAAAAABwIAAGRycy9kb3ducmV2LnhtbFBLBQYAAAAAAwADALcAAAD1AgAAAAA=&#10;" strokecolor="#7f7f7f [1612]" strokeweight="2.25pt">
                      <v:stroke dashstyle="1 1" endarrow="block"/>
                      <o:lock v:ext="edit" shapetype="f"/>
                    </v:shape>
                    <v:shape id="Connector: Elbow 16" o:spid="_x0000_s1040" type="#_x0000_t34" style="position:absolute;left:60789;top:7953;width:10145;height:3435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HUwQAAANsAAAAPAAAAZHJzL2Rvd25yZXYueG1sRE9LawIx&#10;EL4X/A9hBG81W4WlrkYRwcdJ2q30PN2M2aWbyZpEXf99Uyj0Nh/fcxar3rbiRj40jhW8jDMQxJXT&#10;DRsFp4/t8yuIEJE1to5JwYMCrJaDpwUW2t35nW5lNCKFcChQQR1jV0gZqposhrHriBN3dt5iTNAb&#10;qT3eU7ht5STLcmmx4dRQY0ebmqrv8moV+Nnusj5OPreb5oJYTnOz/3ozSo2G/XoOIlIf/8V/7oNO&#10;83P4/SUdIJc/AAAA//8DAFBLAQItABQABgAIAAAAIQDb4fbL7gAAAIUBAAATAAAAAAAAAAAAAAAA&#10;AAAAAABbQ29udGVudF9UeXBlc10ueG1sUEsBAi0AFAAGAAgAAAAhAFr0LFu/AAAAFQEAAAsAAAAA&#10;AAAAAAAAAAAAHwEAAF9yZWxzLy5yZWxzUEsBAi0AFAAGAAgAAAAhAKwaUdTBAAAA2wAAAA8AAAAA&#10;AAAAAAAAAAAABwIAAGRycy9kb3ducmV2LnhtbFBLBQYAAAAAAwADALcAAAD1AgAAAAA=&#10;" strokecolor="#7f7f7f [1612]" strokeweight="2.25pt">
                      <v:stroke dashstyle="1 1" endarrow="block"/>
                      <o:lock v:ext="edit" shapetype="f"/>
                    </v:shape>
                  </v:group>
                  <v:shape id="Connector: Elbow 14" o:spid="_x0000_s1041" type="#_x0000_t34" style="position:absolute;left:87743;top:15350;width:9942;height:193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aNOwQAAANsAAAAPAAAAZHJzL2Rvd25yZXYueG1sRE9Na8JA&#10;EL0X/A/LFLzVjUWkxmykRASv2haa25CdZEOysyG7jem/7wpCb/N4n5MdZtuLiUbfOlawXiUgiCun&#10;W24UfH6cXt5A+ICssXdMCn7JwyFfPGWYanfjC03X0IgYwj5FBSaEIZXSV4Ys+pUbiCNXu9FiiHBs&#10;pB7xFsNtL1+TZCstthwbDA5UGKq6649VsCu+LuX32Ry3axfKqej6uuSTUsvn+X0PItAc/sUP91nH&#10;+Ru4/xIPkPkfAAAA//8DAFBLAQItABQABgAIAAAAIQDb4fbL7gAAAIUBAAATAAAAAAAAAAAAAAAA&#10;AAAAAABbQ29udGVudF9UeXBlc10ueG1sUEsBAi0AFAAGAAgAAAAhAFr0LFu/AAAAFQEAAAsAAAAA&#10;AAAAAAAAAAAAHwEAAF9yZWxzLy5yZWxzUEsBAi0AFAAGAAgAAAAhAJ2Bo07BAAAA2wAAAA8AAAAA&#10;AAAAAAAAAAAABwIAAGRycy9kb3ducmV2LnhtbFBLBQYAAAAAAwADALcAAAD1AgAAAAA=&#10;" strokecolor="#7f7f7f [1612]" strokeweight="2.25pt">
                    <v:stroke dashstyle="1 1" endarrow="block"/>
                    <o:lock v:ext="edit" shapetype="f"/>
                  </v:shape>
                </v:group>
                <w10:anchorlock/>
              </v:group>
            </w:pict>
          </mc:Fallback>
        </mc:AlternateContent>
      </w:r>
    </w:p>
    <w:p w14:paraId="4805E2BF" w14:textId="2BFB0FFC" w:rsidR="00D60C34" w:rsidRDefault="00D60C34" w:rsidP="00731345"/>
    <w:p w14:paraId="7D232FFC" w14:textId="5E1BB137" w:rsidR="002A0EF6" w:rsidRDefault="002A0EF6" w:rsidP="00731345"/>
    <w:p w14:paraId="52AB40CE" w14:textId="4D694909" w:rsidR="002A0EF6" w:rsidRDefault="002A0EF6" w:rsidP="00731345"/>
    <w:p w14:paraId="0DF3F7B0" w14:textId="3234FA3B" w:rsidR="002A0EF6" w:rsidRDefault="002A0EF6" w:rsidP="00731345"/>
    <w:p w14:paraId="1FC66D28" w14:textId="6626179D" w:rsidR="002A0EF6" w:rsidRPr="00731345" w:rsidRDefault="002A0EF6" w:rsidP="00731345"/>
    <w:sectPr w:rsidR="002A0EF6" w:rsidRPr="00731345">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20CE1" w14:textId="77777777" w:rsidR="0078500B" w:rsidRDefault="0078500B" w:rsidP="00722C42">
      <w:pPr>
        <w:spacing w:after="0" w:line="240" w:lineRule="auto"/>
      </w:pPr>
      <w:r>
        <w:separator/>
      </w:r>
    </w:p>
  </w:endnote>
  <w:endnote w:type="continuationSeparator" w:id="0">
    <w:p w14:paraId="097DC8D9" w14:textId="77777777" w:rsidR="0078500B" w:rsidRDefault="0078500B" w:rsidP="0072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isonNeu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865433"/>
      <w:docPartObj>
        <w:docPartGallery w:val="Page Numbers (Bottom of Page)"/>
        <w:docPartUnique/>
      </w:docPartObj>
    </w:sdtPr>
    <w:sdtEndPr/>
    <w:sdtContent>
      <w:p w14:paraId="6C8341B3" w14:textId="77528290" w:rsidR="00722C42" w:rsidRDefault="00722C42">
        <w:pPr>
          <w:pStyle w:val="Footer"/>
          <w:jc w:val="center"/>
        </w:pPr>
        <w:r>
          <w:fldChar w:fldCharType="begin"/>
        </w:r>
        <w:r>
          <w:instrText>PAGE   \* MERGEFORMAT</w:instrText>
        </w:r>
        <w:r>
          <w:fldChar w:fldCharType="separate"/>
        </w:r>
        <w:r>
          <w:t>2</w:t>
        </w:r>
        <w:r>
          <w:fldChar w:fldCharType="end"/>
        </w:r>
      </w:p>
    </w:sdtContent>
  </w:sdt>
  <w:p w14:paraId="36C985E4" w14:textId="77777777" w:rsidR="00722C42" w:rsidRDefault="00722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EB68E" w14:textId="77777777" w:rsidR="0078500B" w:rsidRDefault="0078500B" w:rsidP="00722C42">
      <w:pPr>
        <w:spacing w:after="0" w:line="240" w:lineRule="auto"/>
      </w:pPr>
      <w:r>
        <w:separator/>
      </w:r>
    </w:p>
  </w:footnote>
  <w:footnote w:type="continuationSeparator" w:id="0">
    <w:p w14:paraId="6B6E50AE" w14:textId="77777777" w:rsidR="0078500B" w:rsidRDefault="0078500B" w:rsidP="00722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48"/>
    <w:multiLevelType w:val="multilevel"/>
    <w:tmpl w:val="FDD6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42FFC"/>
    <w:multiLevelType w:val="multilevel"/>
    <w:tmpl w:val="49B0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A7A81"/>
    <w:multiLevelType w:val="multilevel"/>
    <w:tmpl w:val="F644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754A9"/>
    <w:multiLevelType w:val="multilevel"/>
    <w:tmpl w:val="25BE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243F7"/>
    <w:multiLevelType w:val="multilevel"/>
    <w:tmpl w:val="3A34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C4B0F"/>
    <w:multiLevelType w:val="multilevel"/>
    <w:tmpl w:val="845AE5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0A0D9C"/>
    <w:multiLevelType w:val="hybridMultilevel"/>
    <w:tmpl w:val="BC3E10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CC81460"/>
    <w:multiLevelType w:val="multilevel"/>
    <w:tmpl w:val="99B8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2E15FA"/>
    <w:multiLevelType w:val="multilevel"/>
    <w:tmpl w:val="A9B4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F79BE"/>
    <w:multiLevelType w:val="hybridMultilevel"/>
    <w:tmpl w:val="99F24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441468"/>
    <w:multiLevelType w:val="multilevel"/>
    <w:tmpl w:val="0430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3276D"/>
    <w:multiLevelType w:val="multilevel"/>
    <w:tmpl w:val="6FF6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D4614"/>
    <w:multiLevelType w:val="multilevel"/>
    <w:tmpl w:val="5FF6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C0629"/>
    <w:multiLevelType w:val="hybridMultilevel"/>
    <w:tmpl w:val="2BCC7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E74FDF"/>
    <w:multiLevelType w:val="multilevel"/>
    <w:tmpl w:val="C49E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00A51"/>
    <w:multiLevelType w:val="multilevel"/>
    <w:tmpl w:val="0B58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44EB7"/>
    <w:multiLevelType w:val="hybridMultilevel"/>
    <w:tmpl w:val="EAE87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516E16"/>
    <w:multiLevelType w:val="hybridMultilevel"/>
    <w:tmpl w:val="2FAE72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DF74A0"/>
    <w:multiLevelType w:val="multilevel"/>
    <w:tmpl w:val="DB84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A41BDE"/>
    <w:multiLevelType w:val="hybridMultilevel"/>
    <w:tmpl w:val="77DED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C4EF7"/>
    <w:multiLevelType w:val="hybridMultilevel"/>
    <w:tmpl w:val="49D60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DD6501F"/>
    <w:multiLevelType w:val="multilevel"/>
    <w:tmpl w:val="E59C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82598"/>
    <w:multiLevelType w:val="hybridMultilevel"/>
    <w:tmpl w:val="05722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6717B6"/>
    <w:multiLevelType w:val="multilevel"/>
    <w:tmpl w:val="C62A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CB6B4E"/>
    <w:multiLevelType w:val="hybridMultilevel"/>
    <w:tmpl w:val="C0B207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AE42E93"/>
    <w:multiLevelType w:val="multilevel"/>
    <w:tmpl w:val="04F8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CB2585"/>
    <w:multiLevelType w:val="multilevel"/>
    <w:tmpl w:val="1858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906BFB"/>
    <w:multiLevelType w:val="multilevel"/>
    <w:tmpl w:val="75D0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EE6861"/>
    <w:multiLevelType w:val="hybridMultilevel"/>
    <w:tmpl w:val="3208CE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5870C3C"/>
    <w:multiLevelType w:val="hybridMultilevel"/>
    <w:tmpl w:val="77E27B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8036933"/>
    <w:multiLevelType w:val="hybridMultilevel"/>
    <w:tmpl w:val="9476E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D301F8"/>
    <w:multiLevelType w:val="hybridMultilevel"/>
    <w:tmpl w:val="905CA6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EA0647"/>
    <w:multiLevelType w:val="hybridMultilevel"/>
    <w:tmpl w:val="15DAD3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CAF0F7D"/>
    <w:multiLevelType w:val="multilevel"/>
    <w:tmpl w:val="E402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24"/>
  </w:num>
  <w:num w:numId="4">
    <w:abstractNumId w:val="31"/>
  </w:num>
  <w:num w:numId="5">
    <w:abstractNumId w:val="22"/>
  </w:num>
  <w:num w:numId="6">
    <w:abstractNumId w:val="20"/>
  </w:num>
  <w:num w:numId="7">
    <w:abstractNumId w:val="13"/>
  </w:num>
  <w:num w:numId="8">
    <w:abstractNumId w:val="17"/>
  </w:num>
  <w:num w:numId="9">
    <w:abstractNumId w:val="6"/>
  </w:num>
  <w:num w:numId="10">
    <w:abstractNumId w:val="32"/>
  </w:num>
  <w:num w:numId="11">
    <w:abstractNumId w:val="28"/>
  </w:num>
  <w:num w:numId="12">
    <w:abstractNumId w:val="19"/>
  </w:num>
  <w:num w:numId="13">
    <w:abstractNumId w:val="30"/>
  </w:num>
  <w:num w:numId="14">
    <w:abstractNumId w:val="29"/>
  </w:num>
  <w:num w:numId="15">
    <w:abstractNumId w:val="5"/>
  </w:num>
  <w:num w:numId="16">
    <w:abstractNumId w:val="30"/>
  </w:num>
  <w:num w:numId="17">
    <w:abstractNumId w:val="12"/>
  </w:num>
  <w:num w:numId="18">
    <w:abstractNumId w:val="8"/>
  </w:num>
  <w:num w:numId="19">
    <w:abstractNumId w:val="14"/>
  </w:num>
  <w:num w:numId="20">
    <w:abstractNumId w:val="27"/>
  </w:num>
  <w:num w:numId="21">
    <w:abstractNumId w:val="23"/>
  </w:num>
  <w:num w:numId="22">
    <w:abstractNumId w:val="2"/>
  </w:num>
  <w:num w:numId="23">
    <w:abstractNumId w:val="10"/>
  </w:num>
  <w:num w:numId="24">
    <w:abstractNumId w:val="21"/>
  </w:num>
  <w:num w:numId="25">
    <w:abstractNumId w:val="15"/>
  </w:num>
  <w:num w:numId="26">
    <w:abstractNumId w:val="26"/>
  </w:num>
  <w:num w:numId="27">
    <w:abstractNumId w:val="4"/>
  </w:num>
  <w:num w:numId="28">
    <w:abstractNumId w:val="7"/>
  </w:num>
  <w:num w:numId="29">
    <w:abstractNumId w:val="33"/>
  </w:num>
  <w:num w:numId="30">
    <w:abstractNumId w:val="3"/>
  </w:num>
  <w:num w:numId="31">
    <w:abstractNumId w:val="1"/>
  </w:num>
  <w:num w:numId="32">
    <w:abstractNumId w:val="0"/>
  </w:num>
  <w:num w:numId="33">
    <w:abstractNumId w:val="25"/>
  </w:num>
  <w:num w:numId="34">
    <w:abstractNumId w:val="11"/>
  </w:num>
  <w:num w:numId="3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45"/>
    <w:rsid w:val="0003398A"/>
    <w:rsid w:val="00040418"/>
    <w:rsid w:val="0004410F"/>
    <w:rsid w:val="00052E9F"/>
    <w:rsid w:val="00056AB2"/>
    <w:rsid w:val="00067142"/>
    <w:rsid w:val="000A36C5"/>
    <w:rsid w:val="000B18AA"/>
    <w:rsid w:val="000C604A"/>
    <w:rsid w:val="000F37CC"/>
    <w:rsid w:val="001225C5"/>
    <w:rsid w:val="00132951"/>
    <w:rsid w:val="00137CA5"/>
    <w:rsid w:val="00165B35"/>
    <w:rsid w:val="0018147A"/>
    <w:rsid w:val="001972C8"/>
    <w:rsid w:val="001B5D0A"/>
    <w:rsid w:val="001D22F7"/>
    <w:rsid w:val="001F0851"/>
    <w:rsid w:val="002131F7"/>
    <w:rsid w:val="002247BD"/>
    <w:rsid w:val="00232F78"/>
    <w:rsid w:val="0025447E"/>
    <w:rsid w:val="00284C75"/>
    <w:rsid w:val="00285718"/>
    <w:rsid w:val="002A0EF6"/>
    <w:rsid w:val="002D7FCE"/>
    <w:rsid w:val="00317907"/>
    <w:rsid w:val="0032282D"/>
    <w:rsid w:val="003309B2"/>
    <w:rsid w:val="00337C92"/>
    <w:rsid w:val="00357A70"/>
    <w:rsid w:val="00365196"/>
    <w:rsid w:val="00382CB6"/>
    <w:rsid w:val="003A2815"/>
    <w:rsid w:val="003C062F"/>
    <w:rsid w:val="003C1913"/>
    <w:rsid w:val="003D2BE9"/>
    <w:rsid w:val="003D7321"/>
    <w:rsid w:val="003E2CAD"/>
    <w:rsid w:val="003E5670"/>
    <w:rsid w:val="003E7FEC"/>
    <w:rsid w:val="00426787"/>
    <w:rsid w:val="00446CA5"/>
    <w:rsid w:val="00457106"/>
    <w:rsid w:val="00464A71"/>
    <w:rsid w:val="00495FF8"/>
    <w:rsid w:val="004B1781"/>
    <w:rsid w:val="004B5073"/>
    <w:rsid w:val="004B7898"/>
    <w:rsid w:val="004C364A"/>
    <w:rsid w:val="004D68E4"/>
    <w:rsid w:val="004E4873"/>
    <w:rsid w:val="00512ADB"/>
    <w:rsid w:val="00524B8D"/>
    <w:rsid w:val="005572DC"/>
    <w:rsid w:val="005816B6"/>
    <w:rsid w:val="005A39E7"/>
    <w:rsid w:val="005B6D4A"/>
    <w:rsid w:val="005D60C4"/>
    <w:rsid w:val="00611CE5"/>
    <w:rsid w:val="006261ED"/>
    <w:rsid w:val="00626F48"/>
    <w:rsid w:val="006703D7"/>
    <w:rsid w:val="00680B46"/>
    <w:rsid w:val="006C5D6E"/>
    <w:rsid w:val="0070036C"/>
    <w:rsid w:val="007065BC"/>
    <w:rsid w:val="00721364"/>
    <w:rsid w:val="00722C42"/>
    <w:rsid w:val="00725038"/>
    <w:rsid w:val="007251B3"/>
    <w:rsid w:val="00725E4A"/>
    <w:rsid w:val="00731345"/>
    <w:rsid w:val="0078500B"/>
    <w:rsid w:val="007E6A95"/>
    <w:rsid w:val="007F2BB6"/>
    <w:rsid w:val="007F33D8"/>
    <w:rsid w:val="00800F4C"/>
    <w:rsid w:val="00817C55"/>
    <w:rsid w:val="00822412"/>
    <w:rsid w:val="008556AD"/>
    <w:rsid w:val="00862F95"/>
    <w:rsid w:val="00896077"/>
    <w:rsid w:val="008D322C"/>
    <w:rsid w:val="00912D27"/>
    <w:rsid w:val="00916103"/>
    <w:rsid w:val="00920358"/>
    <w:rsid w:val="009471A3"/>
    <w:rsid w:val="00957E87"/>
    <w:rsid w:val="009678D8"/>
    <w:rsid w:val="009B27A4"/>
    <w:rsid w:val="009C020D"/>
    <w:rsid w:val="009D69A6"/>
    <w:rsid w:val="009E2CEA"/>
    <w:rsid w:val="00A048F2"/>
    <w:rsid w:val="00A22E82"/>
    <w:rsid w:val="00A4469D"/>
    <w:rsid w:val="00A85AB6"/>
    <w:rsid w:val="00A97FB3"/>
    <w:rsid w:val="00AA0C43"/>
    <w:rsid w:val="00AA42AA"/>
    <w:rsid w:val="00AC3720"/>
    <w:rsid w:val="00AD74D0"/>
    <w:rsid w:val="00AE53D3"/>
    <w:rsid w:val="00B005A1"/>
    <w:rsid w:val="00B2738E"/>
    <w:rsid w:val="00B31569"/>
    <w:rsid w:val="00B43D10"/>
    <w:rsid w:val="00B6001E"/>
    <w:rsid w:val="00B637FD"/>
    <w:rsid w:val="00B70CD5"/>
    <w:rsid w:val="00B87217"/>
    <w:rsid w:val="00B91FF3"/>
    <w:rsid w:val="00B94483"/>
    <w:rsid w:val="00BC42B9"/>
    <w:rsid w:val="00BD0964"/>
    <w:rsid w:val="00BD545B"/>
    <w:rsid w:val="00BD7340"/>
    <w:rsid w:val="00BF0E84"/>
    <w:rsid w:val="00BF308F"/>
    <w:rsid w:val="00C04E2D"/>
    <w:rsid w:val="00C61546"/>
    <w:rsid w:val="00C70CB1"/>
    <w:rsid w:val="00CA5BB3"/>
    <w:rsid w:val="00CB6639"/>
    <w:rsid w:val="00CD5291"/>
    <w:rsid w:val="00D00F04"/>
    <w:rsid w:val="00D13CFB"/>
    <w:rsid w:val="00D3760F"/>
    <w:rsid w:val="00D42EC7"/>
    <w:rsid w:val="00D60C34"/>
    <w:rsid w:val="00D750C5"/>
    <w:rsid w:val="00D75678"/>
    <w:rsid w:val="00D80247"/>
    <w:rsid w:val="00D862B7"/>
    <w:rsid w:val="00D9467E"/>
    <w:rsid w:val="00DA6994"/>
    <w:rsid w:val="00DC018C"/>
    <w:rsid w:val="00DC0ABC"/>
    <w:rsid w:val="00DE1F3A"/>
    <w:rsid w:val="00DF763A"/>
    <w:rsid w:val="00E076F3"/>
    <w:rsid w:val="00E1788B"/>
    <w:rsid w:val="00E549F8"/>
    <w:rsid w:val="00E57099"/>
    <w:rsid w:val="00E73443"/>
    <w:rsid w:val="00E91150"/>
    <w:rsid w:val="00E92B19"/>
    <w:rsid w:val="00E93162"/>
    <w:rsid w:val="00ED763D"/>
    <w:rsid w:val="00EE35BD"/>
    <w:rsid w:val="00F20822"/>
    <w:rsid w:val="00F418DC"/>
    <w:rsid w:val="00F90E56"/>
    <w:rsid w:val="00F96EAE"/>
    <w:rsid w:val="00FA1264"/>
    <w:rsid w:val="00FD08C3"/>
    <w:rsid w:val="00FE0DE7"/>
    <w:rsid w:val="0871F18F"/>
    <w:rsid w:val="122D6129"/>
    <w:rsid w:val="20903DE9"/>
    <w:rsid w:val="3818B192"/>
    <w:rsid w:val="5D18A91A"/>
    <w:rsid w:val="65763822"/>
    <w:rsid w:val="79680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7FEA"/>
  <w15:chartTrackingRefBased/>
  <w15:docId w15:val="{0E767339-6362-4B7B-91F1-03ADBA8D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60C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2C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1345"/>
    <w:pPr>
      <w:ind w:left="720"/>
      <w:contextualSpacing/>
    </w:pPr>
  </w:style>
  <w:style w:type="character" w:styleId="Hyperlink">
    <w:name w:val="Hyperlink"/>
    <w:basedOn w:val="DefaultParagraphFont"/>
    <w:uiPriority w:val="99"/>
    <w:unhideWhenUsed/>
    <w:rsid w:val="00862F95"/>
    <w:rPr>
      <w:color w:val="0563C1" w:themeColor="hyperlink"/>
      <w:u w:val="single"/>
    </w:rPr>
  </w:style>
  <w:style w:type="character" w:customStyle="1" w:styleId="Heading2Char">
    <w:name w:val="Heading 2 Char"/>
    <w:basedOn w:val="DefaultParagraphFont"/>
    <w:link w:val="Heading2"/>
    <w:uiPriority w:val="9"/>
    <w:rsid w:val="00D60C34"/>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60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unhideWhenUsed/>
    <w:rsid w:val="00D60C34"/>
    <w:pPr>
      <w:spacing w:after="0" w:line="240" w:lineRule="auto"/>
      <w:contextualSpacing/>
      <w:jc w:val="center"/>
    </w:pPr>
    <w:rPr>
      <w:rFonts w:asciiTheme="majorHAnsi" w:eastAsiaTheme="majorEastAsia" w:hAnsiTheme="majorHAnsi" w:cstheme="majorBidi"/>
      <w:color w:val="4472C4" w:themeColor="accent1"/>
      <w:kern w:val="28"/>
      <w:sz w:val="40"/>
      <w:szCs w:val="56"/>
      <w:lang w:val="en-US"/>
    </w:rPr>
  </w:style>
  <w:style w:type="character" w:customStyle="1" w:styleId="TitleChar">
    <w:name w:val="Title Char"/>
    <w:basedOn w:val="DefaultParagraphFont"/>
    <w:link w:val="Title"/>
    <w:uiPriority w:val="1"/>
    <w:rsid w:val="00D60C34"/>
    <w:rPr>
      <w:rFonts w:asciiTheme="majorHAnsi" w:eastAsiaTheme="majorEastAsia" w:hAnsiTheme="majorHAnsi" w:cstheme="majorBidi"/>
      <w:color w:val="4472C4" w:themeColor="accent1"/>
      <w:kern w:val="28"/>
      <w:sz w:val="40"/>
      <w:szCs w:val="56"/>
      <w:lang w:val="en-US"/>
    </w:rPr>
  </w:style>
  <w:style w:type="character" w:styleId="Strong">
    <w:name w:val="Strong"/>
    <w:basedOn w:val="DefaultParagraphFont"/>
    <w:uiPriority w:val="22"/>
    <w:unhideWhenUsed/>
    <w:qFormat/>
    <w:rsid w:val="00D60C34"/>
    <w:rPr>
      <w:rFonts w:asciiTheme="minorHAnsi" w:hAnsiTheme="minorHAnsi"/>
      <w:b/>
      <w:bCs/>
      <w:color w:val="000000" w:themeColor="text1"/>
    </w:rPr>
  </w:style>
  <w:style w:type="paragraph" w:customStyle="1" w:styleId="Underline">
    <w:name w:val="Underline"/>
    <w:basedOn w:val="Normal"/>
    <w:uiPriority w:val="3"/>
    <w:qFormat/>
    <w:rsid w:val="00D60C34"/>
    <w:pPr>
      <w:pBdr>
        <w:bottom w:val="single" w:sz="8" w:space="2" w:color="E7E6E6" w:themeColor="background2"/>
      </w:pBdr>
      <w:spacing w:after="0" w:line="240" w:lineRule="auto"/>
    </w:pPr>
    <w:rPr>
      <w:sz w:val="20"/>
      <w:szCs w:val="20"/>
      <w:lang w:val="en-US"/>
    </w:rPr>
  </w:style>
  <w:style w:type="paragraph" w:customStyle="1" w:styleId="NormalCentred">
    <w:name w:val="Normal – Centred"/>
    <w:basedOn w:val="Normal"/>
    <w:qFormat/>
    <w:rsid w:val="00D60C34"/>
    <w:pPr>
      <w:spacing w:after="120" w:line="240" w:lineRule="auto"/>
      <w:jc w:val="center"/>
    </w:pPr>
    <w:rPr>
      <w:sz w:val="18"/>
      <w:szCs w:val="20"/>
      <w:lang w:val="en-US"/>
    </w:rPr>
  </w:style>
  <w:style w:type="paragraph" w:customStyle="1" w:styleId="Normal-Light">
    <w:name w:val="Normal - Light"/>
    <w:basedOn w:val="Normal"/>
    <w:qFormat/>
    <w:rsid w:val="00D60C34"/>
    <w:pPr>
      <w:spacing w:after="0" w:line="240" w:lineRule="auto"/>
      <w:jc w:val="center"/>
    </w:pPr>
    <w:rPr>
      <w:i/>
      <w:caps/>
      <w:color w:val="44546A" w:themeColor="text2"/>
      <w:sz w:val="14"/>
      <w:szCs w:val="20"/>
      <w:lang w:val="en-US"/>
    </w:rPr>
  </w:style>
  <w:style w:type="paragraph" w:styleId="Header">
    <w:name w:val="header"/>
    <w:basedOn w:val="Normal"/>
    <w:link w:val="HeaderChar"/>
    <w:uiPriority w:val="99"/>
    <w:unhideWhenUsed/>
    <w:rsid w:val="00722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C42"/>
  </w:style>
  <w:style w:type="paragraph" w:styleId="Footer">
    <w:name w:val="footer"/>
    <w:basedOn w:val="Normal"/>
    <w:link w:val="FooterChar"/>
    <w:uiPriority w:val="99"/>
    <w:unhideWhenUsed/>
    <w:rsid w:val="00722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C42"/>
  </w:style>
  <w:style w:type="character" w:styleId="CommentReference">
    <w:name w:val="annotation reference"/>
    <w:basedOn w:val="DefaultParagraphFont"/>
    <w:uiPriority w:val="99"/>
    <w:semiHidden/>
    <w:unhideWhenUsed/>
    <w:rsid w:val="00920358"/>
    <w:rPr>
      <w:sz w:val="16"/>
      <w:szCs w:val="16"/>
    </w:rPr>
  </w:style>
  <w:style w:type="paragraph" w:styleId="CommentText">
    <w:name w:val="annotation text"/>
    <w:basedOn w:val="Normal"/>
    <w:link w:val="CommentTextChar"/>
    <w:uiPriority w:val="99"/>
    <w:semiHidden/>
    <w:unhideWhenUsed/>
    <w:rsid w:val="00920358"/>
    <w:pPr>
      <w:spacing w:line="240" w:lineRule="auto"/>
    </w:pPr>
    <w:rPr>
      <w:sz w:val="20"/>
      <w:szCs w:val="20"/>
    </w:rPr>
  </w:style>
  <w:style w:type="character" w:customStyle="1" w:styleId="CommentTextChar">
    <w:name w:val="Comment Text Char"/>
    <w:basedOn w:val="DefaultParagraphFont"/>
    <w:link w:val="CommentText"/>
    <w:uiPriority w:val="99"/>
    <w:semiHidden/>
    <w:rsid w:val="00920358"/>
    <w:rPr>
      <w:sz w:val="20"/>
      <w:szCs w:val="20"/>
    </w:rPr>
  </w:style>
  <w:style w:type="character" w:customStyle="1" w:styleId="ListParagraphChar">
    <w:name w:val="List Paragraph Char"/>
    <w:basedOn w:val="DefaultParagraphFont"/>
    <w:link w:val="ListParagraph"/>
    <w:uiPriority w:val="34"/>
    <w:rsid w:val="00920358"/>
  </w:style>
  <w:style w:type="character" w:styleId="UnresolvedMention">
    <w:name w:val="Unresolved Mention"/>
    <w:basedOn w:val="DefaultParagraphFont"/>
    <w:uiPriority w:val="99"/>
    <w:semiHidden/>
    <w:unhideWhenUsed/>
    <w:rsid w:val="00A97FB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26F48"/>
    <w:rPr>
      <w:b/>
      <w:bCs/>
    </w:rPr>
  </w:style>
  <w:style w:type="character" w:customStyle="1" w:styleId="CommentSubjectChar">
    <w:name w:val="Comment Subject Char"/>
    <w:basedOn w:val="CommentTextChar"/>
    <w:link w:val="CommentSubject"/>
    <w:uiPriority w:val="99"/>
    <w:semiHidden/>
    <w:rsid w:val="00626F48"/>
    <w:rPr>
      <w:b/>
      <w:bCs/>
      <w:sz w:val="20"/>
      <w:szCs w:val="20"/>
    </w:rPr>
  </w:style>
  <w:style w:type="character" w:styleId="FollowedHyperlink">
    <w:name w:val="FollowedHyperlink"/>
    <w:basedOn w:val="DefaultParagraphFont"/>
    <w:uiPriority w:val="99"/>
    <w:semiHidden/>
    <w:unhideWhenUsed/>
    <w:rsid w:val="00AA0C43"/>
    <w:rPr>
      <w:color w:val="954F72" w:themeColor="followedHyperlink"/>
      <w:u w:val="single"/>
    </w:rPr>
  </w:style>
  <w:style w:type="character" w:customStyle="1" w:styleId="Heading3Char">
    <w:name w:val="Heading 3 Char"/>
    <w:basedOn w:val="DefaultParagraphFont"/>
    <w:link w:val="Heading3"/>
    <w:uiPriority w:val="9"/>
    <w:semiHidden/>
    <w:rsid w:val="009E2CE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2147">
      <w:bodyDiv w:val="1"/>
      <w:marLeft w:val="0"/>
      <w:marRight w:val="0"/>
      <w:marTop w:val="0"/>
      <w:marBottom w:val="0"/>
      <w:divBdr>
        <w:top w:val="none" w:sz="0" w:space="0" w:color="auto"/>
        <w:left w:val="none" w:sz="0" w:space="0" w:color="auto"/>
        <w:bottom w:val="none" w:sz="0" w:space="0" w:color="auto"/>
        <w:right w:val="none" w:sz="0" w:space="0" w:color="auto"/>
      </w:divBdr>
    </w:div>
    <w:div w:id="803743304">
      <w:bodyDiv w:val="1"/>
      <w:marLeft w:val="0"/>
      <w:marRight w:val="0"/>
      <w:marTop w:val="0"/>
      <w:marBottom w:val="0"/>
      <w:divBdr>
        <w:top w:val="none" w:sz="0" w:space="0" w:color="auto"/>
        <w:left w:val="none" w:sz="0" w:space="0" w:color="auto"/>
        <w:bottom w:val="none" w:sz="0" w:space="0" w:color="auto"/>
        <w:right w:val="none" w:sz="0" w:space="0" w:color="auto"/>
      </w:divBdr>
    </w:div>
    <w:div w:id="1169515036">
      <w:bodyDiv w:val="1"/>
      <w:marLeft w:val="0"/>
      <w:marRight w:val="0"/>
      <w:marTop w:val="0"/>
      <w:marBottom w:val="0"/>
      <w:divBdr>
        <w:top w:val="none" w:sz="0" w:space="0" w:color="auto"/>
        <w:left w:val="none" w:sz="0" w:space="0" w:color="auto"/>
        <w:bottom w:val="none" w:sz="0" w:space="0" w:color="auto"/>
        <w:right w:val="none" w:sz="0" w:space="0" w:color="auto"/>
      </w:divBdr>
    </w:div>
    <w:div w:id="1218510930">
      <w:bodyDiv w:val="1"/>
      <w:marLeft w:val="0"/>
      <w:marRight w:val="0"/>
      <w:marTop w:val="0"/>
      <w:marBottom w:val="0"/>
      <w:divBdr>
        <w:top w:val="none" w:sz="0" w:space="0" w:color="auto"/>
        <w:left w:val="none" w:sz="0" w:space="0" w:color="auto"/>
        <w:bottom w:val="none" w:sz="0" w:space="0" w:color="auto"/>
        <w:right w:val="none" w:sz="0" w:space="0" w:color="auto"/>
      </w:divBdr>
    </w:div>
    <w:div w:id="1476986967">
      <w:bodyDiv w:val="1"/>
      <w:marLeft w:val="0"/>
      <w:marRight w:val="0"/>
      <w:marTop w:val="0"/>
      <w:marBottom w:val="0"/>
      <w:divBdr>
        <w:top w:val="none" w:sz="0" w:space="0" w:color="auto"/>
        <w:left w:val="none" w:sz="0" w:space="0" w:color="auto"/>
        <w:bottom w:val="none" w:sz="0" w:space="0" w:color="auto"/>
        <w:right w:val="none" w:sz="0" w:space="0" w:color="auto"/>
      </w:divBdr>
    </w:div>
    <w:div w:id="1707288015">
      <w:bodyDiv w:val="1"/>
      <w:marLeft w:val="0"/>
      <w:marRight w:val="0"/>
      <w:marTop w:val="0"/>
      <w:marBottom w:val="0"/>
      <w:divBdr>
        <w:top w:val="none" w:sz="0" w:space="0" w:color="auto"/>
        <w:left w:val="none" w:sz="0" w:space="0" w:color="auto"/>
        <w:bottom w:val="none" w:sz="0" w:space="0" w:color="auto"/>
        <w:right w:val="none" w:sz="0" w:space="0" w:color="auto"/>
      </w:divBdr>
    </w:div>
    <w:div w:id="1720781732">
      <w:bodyDiv w:val="1"/>
      <w:marLeft w:val="0"/>
      <w:marRight w:val="0"/>
      <w:marTop w:val="0"/>
      <w:marBottom w:val="0"/>
      <w:divBdr>
        <w:top w:val="none" w:sz="0" w:space="0" w:color="auto"/>
        <w:left w:val="none" w:sz="0" w:space="0" w:color="auto"/>
        <w:bottom w:val="none" w:sz="0" w:space="0" w:color="auto"/>
        <w:right w:val="none" w:sz="0" w:space="0" w:color="auto"/>
      </w:divBdr>
    </w:div>
    <w:div w:id="176201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ac.uk/about/making-a-difference/edi/dignity-respect" TargetMode="External"/><Relationship Id="rId18" Type="http://schemas.openxmlformats.org/officeDocument/2006/relationships/hyperlink" Target="https://le.ac.uk/ias/data-protection" TargetMode="External"/><Relationship Id="rId26" Type="http://schemas.openxmlformats.org/officeDocument/2006/relationships/hyperlink" Target="mailto:Concerned@le.ac.uk" TargetMode="External"/><Relationship Id="rId3" Type="http://schemas.openxmlformats.org/officeDocument/2006/relationships/customXml" Target="../customXml/item3.xml"/><Relationship Id="rId21" Type="http://schemas.openxmlformats.org/officeDocument/2006/relationships/hyperlink" Target="https://le.ac.uk/policies/regulations/support-study" TargetMode="External"/><Relationship Id="rId7" Type="http://schemas.openxmlformats.org/officeDocument/2006/relationships/webSettings" Target="webSettings.xml"/><Relationship Id="rId12" Type="http://schemas.openxmlformats.org/officeDocument/2006/relationships/hyperlink" Target="https://uniofleicester.sharepoint.com/sites/staff/health-safety/SitePages/Policy-and-Procedure.aspx" TargetMode="External"/><Relationship Id="rId17" Type="http://schemas.openxmlformats.org/officeDocument/2006/relationships/hyperlink" Target="https://le.ac.uk/policies/insurance" TargetMode="External"/><Relationship Id="rId25" Type="http://schemas.openxmlformats.org/officeDocument/2006/relationships/hyperlink" Target="https://le.ac.uk/policies/it/acceptable-use" TargetMode="External"/><Relationship Id="rId2" Type="http://schemas.openxmlformats.org/officeDocument/2006/relationships/customXml" Target="../customXml/item2.xml"/><Relationship Id="rId16" Type="http://schemas.openxmlformats.org/officeDocument/2006/relationships/hyperlink" Target="https://le.ac.uk/policies/admissions/under-18" TargetMode="External"/><Relationship Id="rId20" Type="http://schemas.openxmlformats.org/officeDocument/2006/relationships/hyperlink" Target="https://le.ac.uk/policies/quality"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ofleicester.sharepoint.com/sites/staff/health-safety/Shared%20Documents/Forms/AllItems.aspx?id=%2Fsites%2Fstaff%2Fhealth%2Dsafety%2FShared%20Documents%2FPolicies%2FUHSP%2D19a%20Safety%20of%20Children%20on%20University%20Premises%2Epdf&amp;parent=%2Fsites%2Fstaff%2Fhealth%2Dsafety%2FShared%20Documents%2FPolicies&amp;p=true&amp;fromShare=true&amp;ga=1" TargetMode="External"/><Relationship Id="rId24" Type="http://schemas.openxmlformats.org/officeDocument/2006/relationships/hyperlink" Target="https://le.ac.uk/research/regi/ethics-and-integrity" TargetMode="External"/><Relationship Id="rId5" Type="http://schemas.openxmlformats.org/officeDocument/2006/relationships/styles" Target="styles.xml"/><Relationship Id="rId15" Type="http://schemas.openxmlformats.org/officeDocument/2006/relationships/hyperlink" Target="https://uniofleicester.sharepoint.com/sites/staff/equality-diversity/SitePages/Dignity%20and%20Respect%20at%20Leicester.aspx" TargetMode="External"/><Relationship Id="rId23" Type="http://schemas.openxmlformats.org/officeDocument/2006/relationships/hyperlink" Target="https://le.ac.uk/research/regi/ethics-and-integrity" TargetMode="External"/><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s://le.ac.uk/policies/privacy/security/cct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ac.uk/policies/regulations/senate-regulations/senate-regulation-11/non-academic" TargetMode="External"/><Relationship Id="rId22" Type="http://schemas.openxmlformats.org/officeDocument/2006/relationships/hyperlink" Target="https://le.ac.uk/policies/codes-practice/freedom-speech"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5F3870EDB24EC28D722579F1A58B81"/>
        <w:category>
          <w:name w:val="General"/>
          <w:gallery w:val="placeholder"/>
        </w:category>
        <w:types>
          <w:type w:val="bbPlcHdr"/>
        </w:types>
        <w:behaviors>
          <w:behavior w:val="content"/>
        </w:behaviors>
        <w:guid w:val="{FFF2509D-05AB-41FB-B6C5-AAE8CEECB4A1}"/>
      </w:docPartPr>
      <w:docPartBody>
        <w:p w:rsidR="00D07A58" w:rsidRDefault="00DC018C" w:rsidP="00DC018C">
          <w:pPr>
            <w:pStyle w:val="F95F3870EDB24EC28D722579F1A58B81"/>
          </w:pPr>
          <w:r w:rsidRPr="006A55F1">
            <w:rPr>
              <w:lang w:bidi="en-GB"/>
            </w:rPr>
            <w:t>Yes</w:t>
          </w:r>
        </w:p>
      </w:docPartBody>
    </w:docPart>
    <w:docPart>
      <w:docPartPr>
        <w:name w:val="4387A4F22F1F41A0981D846C0E5221AD"/>
        <w:category>
          <w:name w:val="General"/>
          <w:gallery w:val="placeholder"/>
        </w:category>
        <w:types>
          <w:type w:val="bbPlcHdr"/>
        </w:types>
        <w:behaviors>
          <w:behavior w:val="content"/>
        </w:behaviors>
        <w:guid w:val="{C6AAF740-648B-4AF8-9A6D-894441F1BE8C}"/>
      </w:docPartPr>
      <w:docPartBody>
        <w:p w:rsidR="00D07A58" w:rsidRDefault="00DC018C" w:rsidP="00DC018C">
          <w:pPr>
            <w:pStyle w:val="4387A4F22F1F41A0981D846C0E5221AD"/>
          </w:pPr>
          <w:r w:rsidRPr="006A55F1">
            <w:rPr>
              <w:lang w:bidi="en-GB"/>
            </w:rPr>
            <w:t>No</w:t>
          </w:r>
        </w:p>
      </w:docPartBody>
    </w:docPart>
    <w:docPart>
      <w:docPartPr>
        <w:name w:val="BDAC2E6F139B424791968AEEB1ECB15B"/>
        <w:category>
          <w:name w:val="General"/>
          <w:gallery w:val="placeholder"/>
        </w:category>
        <w:types>
          <w:type w:val="bbPlcHdr"/>
        </w:types>
        <w:behaviors>
          <w:behavior w:val="content"/>
        </w:behaviors>
        <w:guid w:val="{9FC06A18-581A-4813-A366-8E2B3E2AF88B}"/>
      </w:docPartPr>
      <w:docPartBody>
        <w:p w:rsidR="00D07A58" w:rsidRDefault="00DC018C" w:rsidP="00DC018C">
          <w:pPr>
            <w:pStyle w:val="BDAC2E6F139B424791968AEEB1ECB15B"/>
          </w:pPr>
          <w:r w:rsidRPr="006A55F1">
            <w:rPr>
              <w:lang w:bidi="en-GB"/>
            </w:rPr>
            <w:t>Yes</w:t>
          </w:r>
        </w:p>
      </w:docPartBody>
    </w:docPart>
    <w:docPart>
      <w:docPartPr>
        <w:name w:val="CE7AE1D224BA40E2B8773763CA8E8746"/>
        <w:category>
          <w:name w:val="General"/>
          <w:gallery w:val="placeholder"/>
        </w:category>
        <w:types>
          <w:type w:val="bbPlcHdr"/>
        </w:types>
        <w:behaviors>
          <w:behavior w:val="content"/>
        </w:behaviors>
        <w:guid w:val="{187126CD-A13E-4E1D-9B47-50F835D4EA65}"/>
      </w:docPartPr>
      <w:docPartBody>
        <w:p w:rsidR="00D07A58" w:rsidRDefault="00DC018C" w:rsidP="00DC018C">
          <w:pPr>
            <w:pStyle w:val="CE7AE1D224BA40E2B8773763CA8E8746"/>
          </w:pPr>
          <w:r w:rsidRPr="006A55F1">
            <w:rPr>
              <w:lang w:bidi="en-GB"/>
            </w:rPr>
            <w:t>No</w:t>
          </w:r>
        </w:p>
      </w:docPartBody>
    </w:docPart>
    <w:docPart>
      <w:docPartPr>
        <w:name w:val="29768562332B4E2D975C620C550BD844"/>
        <w:category>
          <w:name w:val="General"/>
          <w:gallery w:val="placeholder"/>
        </w:category>
        <w:types>
          <w:type w:val="bbPlcHdr"/>
        </w:types>
        <w:behaviors>
          <w:behavior w:val="content"/>
        </w:behaviors>
        <w:guid w:val="{031070F5-60AE-4941-9E31-18B82EEEFF53}"/>
      </w:docPartPr>
      <w:docPartBody>
        <w:p w:rsidR="00D07A58" w:rsidRDefault="00DC018C" w:rsidP="00DC018C">
          <w:pPr>
            <w:pStyle w:val="29768562332B4E2D975C620C550BD844"/>
          </w:pPr>
          <w:r w:rsidRPr="006A55F1">
            <w:rPr>
              <w:lang w:bidi="en-GB"/>
            </w:rPr>
            <w:t>Yes</w:t>
          </w:r>
        </w:p>
      </w:docPartBody>
    </w:docPart>
    <w:docPart>
      <w:docPartPr>
        <w:name w:val="6FBF7ECF960F46F1A895388EF70D1FDF"/>
        <w:category>
          <w:name w:val="General"/>
          <w:gallery w:val="placeholder"/>
        </w:category>
        <w:types>
          <w:type w:val="bbPlcHdr"/>
        </w:types>
        <w:behaviors>
          <w:behavior w:val="content"/>
        </w:behaviors>
        <w:guid w:val="{E9845B6B-DABE-4B3F-9EEB-CCFA682E4AFD}"/>
      </w:docPartPr>
      <w:docPartBody>
        <w:p w:rsidR="00D07A58" w:rsidRDefault="00DC018C" w:rsidP="00DC018C">
          <w:pPr>
            <w:pStyle w:val="6FBF7ECF960F46F1A895388EF70D1FDF"/>
          </w:pPr>
          <w:r w:rsidRPr="006A55F1">
            <w:rPr>
              <w:lang w:bidi="en-GB"/>
            </w:rPr>
            <w:t>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isonNeue">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8C"/>
    <w:rsid w:val="000F780D"/>
    <w:rsid w:val="00C75A72"/>
    <w:rsid w:val="00D07A58"/>
    <w:rsid w:val="00DC0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5F3870EDB24EC28D722579F1A58B81">
    <w:name w:val="F95F3870EDB24EC28D722579F1A58B81"/>
    <w:rsid w:val="00DC018C"/>
  </w:style>
  <w:style w:type="paragraph" w:customStyle="1" w:styleId="4387A4F22F1F41A0981D846C0E5221AD">
    <w:name w:val="4387A4F22F1F41A0981D846C0E5221AD"/>
    <w:rsid w:val="00DC018C"/>
  </w:style>
  <w:style w:type="paragraph" w:customStyle="1" w:styleId="BDAC2E6F139B424791968AEEB1ECB15B">
    <w:name w:val="BDAC2E6F139B424791968AEEB1ECB15B"/>
    <w:rsid w:val="00DC018C"/>
  </w:style>
  <w:style w:type="paragraph" w:customStyle="1" w:styleId="CE7AE1D224BA40E2B8773763CA8E8746">
    <w:name w:val="CE7AE1D224BA40E2B8773763CA8E8746"/>
    <w:rsid w:val="00DC018C"/>
  </w:style>
  <w:style w:type="paragraph" w:customStyle="1" w:styleId="29768562332B4E2D975C620C550BD844">
    <w:name w:val="29768562332B4E2D975C620C550BD844"/>
    <w:rsid w:val="00DC018C"/>
  </w:style>
  <w:style w:type="paragraph" w:customStyle="1" w:styleId="6FBF7ECF960F46F1A895388EF70D1FDF">
    <w:name w:val="6FBF7ECF960F46F1A895388EF70D1FDF"/>
    <w:rsid w:val="00DC0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0B7431495B241A207606E97FF52DA" ma:contentTypeVersion="12" ma:contentTypeDescription="Create a new document." ma:contentTypeScope="" ma:versionID="48cc11eb9aa287cb51c1b4e6f21523cc">
  <xsd:schema xmlns:xsd="http://www.w3.org/2001/XMLSchema" xmlns:xs="http://www.w3.org/2001/XMLSchema" xmlns:p="http://schemas.microsoft.com/office/2006/metadata/properties" xmlns:ns2="fb2c84af-de92-4b3f-8c57-bb4d00788813" xmlns:ns3="f9335952-253a-4e17-ba07-33091f8ba180" targetNamespace="http://schemas.microsoft.com/office/2006/metadata/properties" ma:root="true" ma:fieldsID="d665f9dabc46ae93ffd89dbe92ca728b" ns2:_="" ns3:_="">
    <xsd:import namespace="fb2c84af-de92-4b3f-8c57-bb4d00788813"/>
    <xsd:import namespace="f9335952-253a-4e17-ba07-33091f8ba18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84af-de92-4b3f-8c57-bb4d00788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335952-253a-4e17-ba07-33091f8ba1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45b855-2326-4d2c-9995-9ecc5292b5ab}" ma:internalName="TaxCatchAll" ma:showField="CatchAllData" ma:web="f9335952-253a-4e17-ba07-33091f8ba1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2c84af-de92-4b3f-8c57-bb4d00788813">
      <Terms xmlns="http://schemas.microsoft.com/office/infopath/2007/PartnerControls"/>
    </lcf76f155ced4ddcb4097134ff3c332f>
    <TaxCatchAll xmlns="f9335952-253a-4e17-ba07-33091f8ba180" xsi:nil="true"/>
  </documentManagement>
</p:properties>
</file>

<file path=customXml/itemProps1.xml><?xml version="1.0" encoding="utf-8"?>
<ds:datastoreItem xmlns:ds="http://schemas.openxmlformats.org/officeDocument/2006/customXml" ds:itemID="{2305A710-9CE3-489A-8A13-91C9A8302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84af-de92-4b3f-8c57-bb4d00788813"/>
    <ds:schemaRef ds:uri="f9335952-253a-4e17-ba07-33091f8ba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4D2BB-4174-4266-B10B-3C24C0BB816E}">
  <ds:schemaRefs>
    <ds:schemaRef ds:uri="http://schemas.microsoft.com/sharepoint/v3/contenttype/forms"/>
  </ds:schemaRefs>
</ds:datastoreItem>
</file>

<file path=customXml/itemProps3.xml><?xml version="1.0" encoding="utf-8"?>
<ds:datastoreItem xmlns:ds="http://schemas.openxmlformats.org/officeDocument/2006/customXml" ds:itemID="{25384BCD-714D-4961-BC2B-E57F05D5E294}">
  <ds:schemaRefs>
    <ds:schemaRef ds:uri="fb2c84af-de92-4b3f-8c57-bb4d00788813"/>
    <ds:schemaRef ds:uri="http://schemas.microsoft.com/office/2006/metadata/properties"/>
    <ds:schemaRef ds:uri="http://purl.org/dc/elements/1.1/"/>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f9335952-253a-4e17-ba07-33091f8ba180"/>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4330</Words>
  <Characters>24683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Odedra, Urvashi R.</dc:creator>
  <cp:keywords/>
  <dc:description/>
  <cp:lastModifiedBy>Bird, Lauren H.</cp:lastModifiedBy>
  <cp:revision>6</cp:revision>
  <dcterms:created xsi:type="dcterms:W3CDTF">2025-08-27T18:02:00Z</dcterms:created>
  <dcterms:modified xsi:type="dcterms:W3CDTF">2025-12-10T14:10:00Z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0x01010007C0B7431495B241A207606E97FF52DA</vt:lpwstr>
  </property>
  <property fmtid="{D5CDD505-2E9C-101B-9397-08002B2CF9AE}" pid="3" name="MediaServiceImageTags">
    <vt:lpwstr/>
  </property>
</Properties>
</file>