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6"/>
        <w:tblW w:w="11194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579"/>
        <w:gridCol w:w="851"/>
        <w:gridCol w:w="708"/>
        <w:gridCol w:w="1701"/>
        <w:gridCol w:w="284"/>
        <w:gridCol w:w="443"/>
        <w:gridCol w:w="266"/>
        <w:gridCol w:w="434"/>
        <w:gridCol w:w="274"/>
        <w:gridCol w:w="142"/>
        <w:gridCol w:w="284"/>
      </w:tblGrid>
      <w:tr w:rsidR="00403537" w:rsidTr="007A0495"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:rsidR="00403537" w:rsidRPr="00AD4969" w:rsidRDefault="00403537" w:rsidP="007A0495">
            <w:pPr>
              <w:rPr>
                <w:b/>
              </w:rPr>
            </w:pPr>
            <w:bookmarkStart w:id="0" w:name="_GoBack"/>
            <w:bookmarkEnd w:id="0"/>
            <w:r w:rsidRPr="00AD4969">
              <w:rPr>
                <w:b/>
              </w:rPr>
              <w:t>(A) Details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03537" w:rsidRPr="00AD4969" w:rsidRDefault="00A506A3" w:rsidP="007A0495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</w:t>
            </w:r>
            <w:r w:rsidR="00403537">
              <w:rPr>
                <w:b/>
              </w:rPr>
              <w:t xml:space="preserve">Status </w:t>
            </w:r>
            <w:r w:rsidR="00403537" w:rsidRPr="00A506A3">
              <w:rPr>
                <w:b/>
                <w:i/>
                <w:sz w:val="18"/>
              </w:rPr>
              <w:t>–</w:t>
            </w:r>
            <w:r w:rsidR="00403537" w:rsidRPr="00A506A3">
              <w:rPr>
                <w:b/>
                <w:i/>
              </w:rPr>
              <w:t xml:space="preserve"> </w:t>
            </w:r>
            <w:r w:rsidR="00403537" w:rsidRPr="00A506A3">
              <w:rPr>
                <w:i/>
                <w:sz w:val="18"/>
              </w:rPr>
              <w:t>See rear</w:t>
            </w:r>
          </w:p>
        </w:tc>
      </w:tr>
      <w:tr w:rsidR="00A506A3" w:rsidTr="007A0495">
        <w:trPr>
          <w:trHeight w:val="151"/>
        </w:trPr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6A3" w:rsidRDefault="006650C3" w:rsidP="007A0495">
            <w:r>
              <w:t>Project Number</w:t>
            </w:r>
            <w:r w:rsidR="007461AA">
              <w:t>:</w:t>
            </w:r>
          </w:p>
        </w:tc>
        <w:tc>
          <w:tcPr>
            <w:tcW w:w="6839" w:type="dxa"/>
            <w:gridSpan w:val="4"/>
            <w:tcBorders>
              <w:top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A506A3" w:rsidRDefault="00A506A3" w:rsidP="007A0495">
            <w:bookmarkStart w:id="1" w:name="DescriptionofWork"/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6A3" w:rsidRDefault="00A506A3" w:rsidP="007A0495">
            <w:pPr>
              <w:jc w:val="center"/>
            </w:pPr>
            <w:r>
              <w:t>A</w:t>
            </w:r>
          </w:p>
        </w:tc>
        <w:tc>
          <w:tcPr>
            <w:tcW w:w="443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06A3" w:rsidRDefault="00A506A3" w:rsidP="007A0495">
            <w:pPr>
              <w:jc w:val="center"/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D91CBF">
              <w:rPr>
                <w:sz w:val="18"/>
              </w:rPr>
            </w:r>
            <w:r w:rsidR="00D91CBF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66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6A3" w:rsidRDefault="00A506A3" w:rsidP="007A0495">
            <w:pPr>
              <w:jc w:val="center"/>
            </w:pPr>
            <w:r>
              <w:t>B</w:t>
            </w:r>
          </w:p>
        </w:tc>
        <w:tc>
          <w:tcPr>
            <w:tcW w:w="43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06A3" w:rsidRDefault="00A506A3" w:rsidP="007A0495">
            <w:pPr>
              <w:jc w:val="center"/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D91CBF">
              <w:rPr>
                <w:sz w:val="18"/>
              </w:rPr>
            </w:r>
            <w:r w:rsidR="00D91CBF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06A3" w:rsidRDefault="00A506A3" w:rsidP="007A0495">
            <w:pPr>
              <w:jc w:val="center"/>
            </w:pPr>
            <w:r>
              <w:t>C</w:t>
            </w:r>
          </w:p>
        </w:tc>
        <w:bookmarkEnd w:id="1"/>
        <w:tc>
          <w:tcPr>
            <w:tcW w:w="42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506A3" w:rsidRDefault="00A506A3" w:rsidP="007A0495">
            <w:pPr>
              <w:jc w:val="center"/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D91CBF">
              <w:rPr>
                <w:sz w:val="18"/>
              </w:rPr>
            </w:r>
            <w:r w:rsidR="00D91CBF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</w:tr>
      <w:tr w:rsidR="006650C3" w:rsidTr="007A0495"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650C3" w:rsidRDefault="007461AA" w:rsidP="007A0495">
            <w:r>
              <w:t>Project Address (s):</w:t>
            </w:r>
          </w:p>
        </w:tc>
        <w:tc>
          <w:tcPr>
            <w:tcW w:w="8966" w:type="dxa"/>
            <w:gridSpan w:val="11"/>
            <w:shd w:val="clear" w:color="auto" w:fill="auto"/>
          </w:tcPr>
          <w:p w:rsidR="006650C3" w:rsidRDefault="006650C3" w:rsidP="007A0495"/>
        </w:tc>
      </w:tr>
      <w:tr w:rsidR="00303203" w:rsidTr="007A0495"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7461AA" w:rsidP="007A0495">
            <w:r>
              <w:t>PM Name:</w:t>
            </w:r>
          </w:p>
        </w:tc>
        <w:tc>
          <w:tcPr>
            <w:tcW w:w="8966" w:type="dxa"/>
            <w:gridSpan w:val="11"/>
            <w:shd w:val="clear" w:color="auto" w:fill="auto"/>
          </w:tcPr>
          <w:p w:rsidR="00303203" w:rsidRDefault="00303203" w:rsidP="007A0495"/>
        </w:tc>
      </w:tr>
      <w:tr w:rsidR="007461AA" w:rsidTr="007A0495"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461AA" w:rsidRDefault="007461AA" w:rsidP="007A0495">
            <w:r>
              <w:t>PD Name:</w:t>
            </w:r>
          </w:p>
        </w:tc>
        <w:tc>
          <w:tcPr>
            <w:tcW w:w="8966" w:type="dxa"/>
            <w:gridSpan w:val="11"/>
            <w:shd w:val="clear" w:color="auto" w:fill="auto"/>
          </w:tcPr>
          <w:p w:rsidR="007461AA" w:rsidRDefault="007461AA" w:rsidP="007A0495"/>
        </w:tc>
      </w:tr>
      <w:tr w:rsidR="007461AA" w:rsidTr="007A0495"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461AA" w:rsidRDefault="007461AA" w:rsidP="007A0495">
            <w:r>
              <w:t>Description of Project:</w:t>
            </w:r>
          </w:p>
        </w:tc>
        <w:tc>
          <w:tcPr>
            <w:tcW w:w="8966" w:type="dxa"/>
            <w:gridSpan w:val="11"/>
            <w:shd w:val="clear" w:color="auto" w:fill="auto"/>
          </w:tcPr>
          <w:p w:rsidR="007461AA" w:rsidRDefault="007461AA" w:rsidP="007A0495"/>
        </w:tc>
      </w:tr>
      <w:tr w:rsidR="00303203" w:rsidTr="007A0495">
        <w:trPr>
          <w:trHeight w:val="70"/>
        </w:trPr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7461AA" w:rsidP="007A0495">
            <w:r>
              <w:t>PC Company Name:</w:t>
            </w:r>
          </w:p>
        </w:tc>
        <w:tc>
          <w:tcPr>
            <w:tcW w:w="357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3203" w:rsidRDefault="00303203" w:rsidP="007A0495"/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03203" w:rsidRDefault="00303203" w:rsidP="007A0495">
            <w:r>
              <w:t>Contact No.</w:t>
            </w:r>
          </w:p>
        </w:tc>
        <w:tc>
          <w:tcPr>
            <w:tcW w:w="3828" w:type="dxa"/>
            <w:gridSpan w:val="8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303203" w:rsidRDefault="00303203" w:rsidP="007A0495"/>
        </w:tc>
      </w:tr>
      <w:tr w:rsidR="006650C3" w:rsidTr="007A0495">
        <w:tc>
          <w:tcPr>
            <w:tcW w:w="222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6650C3" w:rsidRDefault="006650C3" w:rsidP="007A0495">
            <w:r>
              <w:t xml:space="preserve">Start Date </w:t>
            </w:r>
            <w:proofErr w:type="spellStart"/>
            <w:r w:rsidRPr="003F3C5E">
              <w:rPr>
                <w:sz w:val="16"/>
              </w:rPr>
              <w:t>dd</w:t>
            </w:r>
            <w:proofErr w:type="spellEnd"/>
            <w:r w:rsidRPr="003F3C5E">
              <w:rPr>
                <w:sz w:val="16"/>
              </w:rPr>
              <w:t>/mm/</w:t>
            </w:r>
            <w:proofErr w:type="spellStart"/>
            <w:r w:rsidRPr="003F3C5E">
              <w:rPr>
                <w:sz w:val="16"/>
              </w:rPr>
              <w:t>yyyy</w:t>
            </w:r>
            <w:proofErr w:type="spellEnd"/>
          </w:p>
        </w:tc>
        <w:tc>
          <w:tcPr>
            <w:tcW w:w="3579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6650C3" w:rsidRDefault="006650C3" w:rsidP="007A0495"/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6650C3" w:rsidRDefault="006650C3" w:rsidP="007A0495">
            <w:r>
              <w:t>Finish Date</w:t>
            </w:r>
          </w:p>
        </w:tc>
        <w:tc>
          <w:tcPr>
            <w:tcW w:w="3828" w:type="dxa"/>
            <w:gridSpan w:val="8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6650C3" w:rsidRDefault="006650C3" w:rsidP="007A0495"/>
        </w:tc>
      </w:tr>
      <w:tr w:rsidR="00303203" w:rsidTr="007A0495"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7A0495"/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7A0495"/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7A0495"/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3203" w:rsidRDefault="00303203" w:rsidP="007A0495"/>
        </w:tc>
      </w:tr>
      <w:tr w:rsidR="00CC1788" w:rsidTr="007A0495">
        <w:trPr>
          <w:trHeight w:val="142"/>
        </w:trPr>
        <w:tc>
          <w:tcPr>
            <w:tcW w:w="11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1788" w:rsidRPr="006650C3" w:rsidRDefault="006650C3" w:rsidP="007A0495">
            <w:pPr>
              <w:rPr>
                <w:rFonts w:cs="DIN-Regular"/>
                <w:b/>
                <w:szCs w:val="18"/>
              </w:rPr>
            </w:pPr>
            <w:r w:rsidRPr="006650C3">
              <w:rPr>
                <w:rFonts w:cs="DIN-Regular"/>
                <w:b/>
                <w:szCs w:val="18"/>
              </w:rPr>
              <w:t xml:space="preserve">(B) </w:t>
            </w:r>
            <w:r>
              <w:rPr>
                <w:rFonts w:cs="DIN-Regular"/>
                <w:b/>
                <w:szCs w:val="18"/>
              </w:rPr>
              <w:t>Document Appraisal</w:t>
            </w:r>
            <w:r w:rsidR="004C2437">
              <w:rPr>
                <w:rFonts w:cs="DIN-Regular"/>
                <w:b/>
                <w:szCs w:val="18"/>
              </w:rPr>
              <w:t xml:space="preserve"> – Construction Phase Plan (CPP)</w:t>
            </w:r>
          </w:p>
        </w:tc>
      </w:tr>
      <w:tr w:rsidR="004C2437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C2437" w:rsidRPr="00DF3323" w:rsidRDefault="004C2437" w:rsidP="007A0495">
            <w:pPr>
              <w:pStyle w:val="ListParagraph"/>
              <w:numPr>
                <w:ilvl w:val="0"/>
                <w:numId w:val="4"/>
              </w:numPr>
              <w:rPr>
                <w:rFonts w:cs="DIN-Regular"/>
                <w:b/>
                <w:szCs w:val="18"/>
              </w:rPr>
            </w:pPr>
            <w:r w:rsidRPr="00DF3323">
              <w:rPr>
                <w:rFonts w:cs="DIN-Regular"/>
                <w:b/>
                <w:szCs w:val="18"/>
              </w:rPr>
              <w:t>Description of Project – Does the CPP include?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C2437" w:rsidRPr="006650C3" w:rsidRDefault="004C2437" w:rsidP="007A0495">
            <w:pPr>
              <w:jc w:val="center"/>
              <w:rPr>
                <w:rFonts w:cs="DIN-Regular"/>
                <w:szCs w:val="18"/>
              </w:rPr>
            </w:pPr>
            <w:r w:rsidRPr="004C2437">
              <w:rPr>
                <w:rFonts w:cs="DIN-Regular"/>
                <w:sz w:val="18"/>
                <w:szCs w:val="18"/>
              </w:rPr>
              <w:t>Rating</w:t>
            </w:r>
          </w:p>
        </w:tc>
        <w:tc>
          <w:tcPr>
            <w:tcW w:w="382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2437" w:rsidRPr="006650C3" w:rsidRDefault="004C2437" w:rsidP="007A0495">
            <w:pPr>
              <w:rPr>
                <w:rFonts w:cs="DIN-Regular"/>
                <w:szCs w:val="18"/>
              </w:rPr>
            </w:pPr>
            <w:r w:rsidRPr="004C2437">
              <w:rPr>
                <w:rFonts w:cs="DIN-Regular"/>
                <w:sz w:val="18"/>
                <w:szCs w:val="18"/>
              </w:rPr>
              <w:t>Comments</w:t>
            </w: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DF3323" w:rsidP="007A0495">
            <w:pPr>
              <w:rPr>
                <w:rFonts w:cs="DIN-Regular"/>
                <w:szCs w:val="18"/>
              </w:rPr>
            </w:pPr>
            <w:r w:rsidRPr="00DF3323">
              <w:rPr>
                <w:rFonts w:cs="DIN-Regular"/>
                <w:szCs w:val="18"/>
              </w:rPr>
              <w:t>A suitable description of the project, details of programme and any important dates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Pr="00DF3323" w:rsidRDefault="00DF3323" w:rsidP="007A0495">
            <w:pPr>
              <w:rPr>
                <w:rFonts w:cs="DIN-Regular"/>
                <w:szCs w:val="18"/>
              </w:rPr>
            </w:pPr>
          </w:p>
          <w:p w:rsidR="00DF3323" w:rsidRP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DF3323" w:rsidP="007A0495">
            <w:pPr>
              <w:rPr>
                <w:rFonts w:cs="DIN-Regular"/>
                <w:szCs w:val="18"/>
              </w:rPr>
            </w:pPr>
            <w:r w:rsidRPr="00DF3323">
              <w:rPr>
                <w:rFonts w:cs="DIN-Regular"/>
                <w:szCs w:val="18"/>
              </w:rPr>
              <w:t>Details of the project team, including all CDM Duty</w:t>
            </w:r>
            <w:r w:rsidR="00F3628B">
              <w:rPr>
                <w:rFonts w:cs="DIN-Regular"/>
                <w:szCs w:val="18"/>
              </w:rPr>
              <w:t>-</w:t>
            </w:r>
            <w:r w:rsidRPr="00DF3323">
              <w:rPr>
                <w:rFonts w:cs="DIN-Regular"/>
                <w:szCs w:val="18"/>
              </w:rPr>
              <w:t>holders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DF3323" w:rsidRP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DF3323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Extent and location of Pre-Construction Information, including existing records and plans which are relevant to health and safety on site 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11194" w:type="dxa"/>
            <w:gridSpan w:val="1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3323" w:rsidRPr="00DF3323" w:rsidRDefault="00DF3323" w:rsidP="007A0495">
            <w:pPr>
              <w:pStyle w:val="ListParagraph"/>
              <w:numPr>
                <w:ilvl w:val="0"/>
                <w:numId w:val="4"/>
              </w:numPr>
              <w:rPr>
                <w:rFonts w:cs="DIN-Regular"/>
                <w:b/>
                <w:szCs w:val="18"/>
              </w:rPr>
            </w:pPr>
            <w:r w:rsidRPr="00DF3323">
              <w:rPr>
                <w:rFonts w:cs="DIN-Regular"/>
                <w:b/>
                <w:szCs w:val="18"/>
              </w:rPr>
              <w:t>Arrangements for the Management of the Project</w:t>
            </w:r>
            <w:r w:rsidR="0098525C">
              <w:rPr>
                <w:rFonts w:cs="DIN-Regular"/>
                <w:b/>
                <w:szCs w:val="18"/>
              </w:rPr>
              <w:t xml:space="preserve"> – </w:t>
            </w:r>
            <w:r w:rsidR="0098525C" w:rsidRPr="0098525C">
              <w:rPr>
                <w:rFonts w:cs="DIN-Regular"/>
                <w:szCs w:val="18"/>
              </w:rPr>
              <w:t>does it include</w:t>
            </w: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CF5EF9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Full management structure detailing responsibilities of each member of the project team (Duty</w:t>
            </w:r>
            <w:r w:rsidR="00F3628B">
              <w:rPr>
                <w:rFonts w:cs="DIN-Regular"/>
                <w:szCs w:val="18"/>
              </w:rPr>
              <w:t>-</w:t>
            </w:r>
            <w:r>
              <w:rPr>
                <w:rFonts w:cs="DIN-Regular"/>
                <w:szCs w:val="18"/>
              </w:rPr>
              <w:t>holders)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CF5EF9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Health and safety goals for the proje</w:t>
            </w:r>
            <w:r w:rsidR="00D57FA2">
              <w:rPr>
                <w:rFonts w:cs="DIN-Regular"/>
                <w:szCs w:val="18"/>
              </w:rPr>
              <w:t>ct and how will this be monitored and reviewed throughout the project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D57FA2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Health and safety arrangements for the construction phase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D57FA2" w:rsidRDefault="00D57FA2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D57FA2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Suitable and sufficient site rules </w:t>
            </w:r>
            <w:r w:rsidRPr="00D57FA2">
              <w:rPr>
                <w:rFonts w:cs="DIN-Regular"/>
                <w:sz w:val="18"/>
                <w:szCs w:val="18"/>
              </w:rPr>
              <w:t>(do they meet requirements in the Contractor</w:t>
            </w:r>
            <w:r w:rsidR="000A6975">
              <w:rPr>
                <w:rFonts w:cs="DIN-Regular"/>
                <w:sz w:val="18"/>
                <w:szCs w:val="18"/>
              </w:rPr>
              <w:t>s</w:t>
            </w:r>
            <w:r w:rsidRPr="00D57FA2">
              <w:rPr>
                <w:rFonts w:cs="DIN-Regular"/>
                <w:sz w:val="18"/>
                <w:szCs w:val="18"/>
              </w:rPr>
              <w:t xml:space="preserve"> Code of Safe Practice?)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D57FA2" w:rsidRDefault="00D57FA2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D57FA2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Details of how co-operation between </w:t>
            </w:r>
            <w:r w:rsidR="00F74FD7">
              <w:rPr>
                <w:rFonts w:cs="DIN-Regular"/>
                <w:szCs w:val="18"/>
              </w:rPr>
              <w:t>the project team on site and co-ordination of their work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F74FD7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How consultation with the workforce is achieved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F74FD7" w:rsidRDefault="00F74FD7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F74FD7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the arrangements for the exchange of design information between client, designers, principal designers and contractors on site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F74FD7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How design changes handled during the project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F74FD7" w:rsidRDefault="00F74FD7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F74FD7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How competent contractors selected and managed on site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F74FD7" w:rsidRDefault="00F74FD7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F74FD7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the arrangements for the exchange of health and safety information between contractors on site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98525C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S</w:t>
            </w:r>
            <w:r w:rsidR="00256B55">
              <w:rPr>
                <w:rFonts w:cs="DIN-Regular"/>
                <w:szCs w:val="18"/>
              </w:rPr>
              <w:t>uitable arrangements in place for site security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256B55" w:rsidRDefault="00256B55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0A697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the arrangements for site inductions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0A6975" w:rsidRDefault="000A6975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0A697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Details of any on-site training provided </w:t>
            </w:r>
            <w:r w:rsidRPr="000A6975">
              <w:rPr>
                <w:rFonts w:cs="DIN-Regular"/>
                <w:sz w:val="18"/>
                <w:szCs w:val="18"/>
              </w:rPr>
              <w:t>(if applicable)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0A6975" w:rsidRDefault="000A6975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0A697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Confirmation of welfare and first aid facilities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  <w:p w:rsidR="000A6975" w:rsidRDefault="000A6975" w:rsidP="007A0495">
            <w:pPr>
              <w:rPr>
                <w:rFonts w:cs="DIN-Regular"/>
                <w:szCs w:val="18"/>
              </w:rPr>
            </w:pPr>
          </w:p>
        </w:tc>
      </w:tr>
      <w:tr w:rsidR="00DF3323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DF3323" w:rsidRDefault="000A697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Management arrangements detailing the reporting/investigating of accidents/incidents to include near misses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DF3323" w:rsidRPr="004C2437" w:rsidRDefault="00DF3323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DF3323" w:rsidRDefault="00DF3323" w:rsidP="007A0495">
            <w:pPr>
              <w:rPr>
                <w:rFonts w:cs="DIN-Regular"/>
                <w:szCs w:val="18"/>
              </w:rPr>
            </w:pPr>
          </w:p>
        </w:tc>
      </w:tr>
      <w:tr w:rsidR="000A6975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975" w:rsidRPr="00DF3323" w:rsidRDefault="000A697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Arrangements of Risk Assessments and safe systems of work appraisal </w:t>
            </w:r>
            <w:r w:rsidRPr="000A6975">
              <w:rPr>
                <w:rFonts w:cs="DIN-Regular"/>
                <w:sz w:val="18"/>
                <w:szCs w:val="18"/>
              </w:rPr>
              <w:t>(to meet standards in Contractors Code of Safe Practice)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975" w:rsidRPr="004C2437" w:rsidRDefault="000A697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A6975" w:rsidRPr="004C2437" w:rsidRDefault="000A697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0A6975" w:rsidRDefault="000A6975" w:rsidP="007A0495">
            <w:pPr>
              <w:rPr>
                <w:rFonts w:cs="DIN-Regular"/>
                <w:szCs w:val="18"/>
              </w:rPr>
            </w:pPr>
          </w:p>
          <w:p w:rsidR="000A6975" w:rsidRDefault="000A6975" w:rsidP="007A0495">
            <w:pPr>
              <w:rPr>
                <w:rFonts w:cs="DIN-Regular"/>
                <w:szCs w:val="18"/>
              </w:rPr>
            </w:pPr>
          </w:p>
        </w:tc>
      </w:tr>
      <w:tr w:rsidR="000A6975" w:rsidTr="007A0495">
        <w:trPr>
          <w:trHeight w:val="142"/>
        </w:trPr>
        <w:tc>
          <w:tcPr>
            <w:tcW w:w="6658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975" w:rsidRPr="00DF3323" w:rsidRDefault="000A697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Detailed fire and emergency procedures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A6975" w:rsidRPr="004C2437" w:rsidRDefault="000A697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975" w:rsidRPr="004C2437" w:rsidRDefault="000A697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975" w:rsidRDefault="000A6975" w:rsidP="007A0495">
            <w:pPr>
              <w:rPr>
                <w:rFonts w:cs="DIN-Regular"/>
                <w:szCs w:val="18"/>
              </w:rPr>
            </w:pPr>
          </w:p>
          <w:p w:rsidR="000A6975" w:rsidRDefault="000A6975" w:rsidP="007A0495">
            <w:pPr>
              <w:rPr>
                <w:rFonts w:cs="DIN-Regular"/>
                <w:szCs w:val="18"/>
              </w:rPr>
            </w:pPr>
          </w:p>
        </w:tc>
      </w:tr>
    </w:tbl>
    <w:p w:rsidR="000A6975" w:rsidRPr="00BD62CE" w:rsidRDefault="000A6975" w:rsidP="00BD62CE"/>
    <w:tbl>
      <w:tblPr>
        <w:tblStyle w:val="TableGrid"/>
        <w:tblpPr w:leftFromText="180" w:rightFromText="180" w:vertAnchor="page" w:horzAnchor="margin" w:tblpY="1501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709"/>
        <w:gridCol w:w="3544"/>
        <w:gridCol w:w="255"/>
      </w:tblGrid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628B" w:rsidRPr="000A6975" w:rsidRDefault="00F3628B" w:rsidP="00F3628B">
            <w:pPr>
              <w:pStyle w:val="ListParagraph"/>
              <w:numPr>
                <w:ilvl w:val="0"/>
                <w:numId w:val="4"/>
              </w:numPr>
              <w:rPr>
                <w:rFonts w:cs="DIN-Regular"/>
                <w:b/>
                <w:szCs w:val="18"/>
              </w:rPr>
            </w:pPr>
            <w:r w:rsidRPr="000A6975">
              <w:rPr>
                <w:rFonts w:cs="DIN-Regular"/>
                <w:b/>
                <w:szCs w:val="18"/>
              </w:rPr>
              <w:t>Arrangements for Controlling Significant Risks on Site</w:t>
            </w:r>
            <w:r>
              <w:rPr>
                <w:rFonts w:cs="DIN-Regular"/>
                <w:b/>
                <w:szCs w:val="18"/>
              </w:rPr>
              <w:t xml:space="preserve"> </w:t>
            </w:r>
            <w:r w:rsidRPr="000F3993">
              <w:rPr>
                <w:rFonts w:cs="DIN-Regular"/>
                <w:b/>
                <w:sz w:val="18"/>
                <w:szCs w:val="18"/>
              </w:rPr>
              <w:t>(if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3628B" w:rsidRPr="000F3993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  <w:r w:rsidRPr="000F3993">
              <w:rPr>
                <w:rFonts w:cs="DIN-Regular"/>
                <w:sz w:val="18"/>
                <w:szCs w:val="18"/>
              </w:rPr>
              <w:t>Rating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F3628B" w:rsidRPr="000F3993" w:rsidRDefault="00F3628B" w:rsidP="00F3628B">
            <w:pPr>
              <w:rPr>
                <w:rFonts w:cs="DIN-Regular"/>
                <w:sz w:val="18"/>
                <w:szCs w:val="18"/>
              </w:rPr>
            </w:pPr>
            <w:r w:rsidRPr="000F3993">
              <w:rPr>
                <w:rFonts w:cs="DIN-Regular"/>
                <w:sz w:val="18"/>
                <w:szCs w:val="18"/>
              </w:rPr>
              <w:t>Comments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28B" w:rsidRPr="000A6975" w:rsidRDefault="00F3628B" w:rsidP="00F3628B">
            <w:pPr>
              <w:rPr>
                <w:rFonts w:cs="DIN-Regular"/>
                <w:b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Suitable arrangements for delivery and removal of materials/plant/ waste/vehicles taking account of risks to </w:t>
            </w:r>
            <w:proofErr w:type="spellStart"/>
            <w:r>
              <w:rPr>
                <w:rFonts w:cs="DIN-Regular"/>
                <w:szCs w:val="18"/>
              </w:rPr>
              <w:t>UoL</w:t>
            </w:r>
            <w:proofErr w:type="spellEnd"/>
            <w:r>
              <w:rPr>
                <w:rFonts w:cs="DIN-Regular"/>
                <w:szCs w:val="18"/>
              </w:rPr>
              <w:t xml:space="preserve"> staff, student, public </w:t>
            </w:r>
            <w:r w:rsidRPr="000F3993">
              <w:rPr>
                <w:rFonts w:cs="DIN-Regular"/>
                <w:sz w:val="18"/>
                <w:szCs w:val="18"/>
              </w:rPr>
              <w:t xml:space="preserve">(site traffic management plan)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Management of existing services – water, electricity, gas and telecommunications including overhead power</w:t>
            </w:r>
            <w:r w:rsidR="00C452E1">
              <w:rPr>
                <w:rFonts w:cs="DIN-Regular"/>
                <w:szCs w:val="18"/>
              </w:rPr>
              <w:t>-</w:t>
            </w:r>
            <w:r>
              <w:rPr>
                <w:rFonts w:cs="DIN-Regular"/>
                <w:szCs w:val="18"/>
              </w:rPr>
              <w:t>lines and temporary installations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use of adjacent land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Management of the stability of structures whilst carrying out construction work, including temporary structures and existing unstable structures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Process for the management of working at height to include supervisory arrangements and selection of access equipment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Working with or near fragile materials </w:t>
            </w:r>
            <w:r w:rsidRPr="00A626A6">
              <w:rPr>
                <w:rFonts w:cs="DIN-Regular"/>
                <w:sz w:val="18"/>
                <w:szCs w:val="18"/>
              </w:rPr>
              <w:t xml:space="preserve">(roofs </w:t>
            </w:r>
            <w:proofErr w:type="spellStart"/>
            <w:r w:rsidRPr="00A626A6">
              <w:rPr>
                <w:rFonts w:cs="DIN-Regular"/>
                <w:sz w:val="18"/>
                <w:szCs w:val="18"/>
              </w:rPr>
              <w:t>etc</w:t>
            </w:r>
            <w:proofErr w:type="spellEnd"/>
            <w:r w:rsidRPr="00A626A6">
              <w:rPr>
                <w:rFonts w:cs="DIN-Regular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Management of the assembly or dismantling of heavy, prefabricated components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working near high-voltage cables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Management of excavations and work where poor ground conditions are present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DF3323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work on wells, underground earthworks and tunnels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Management exposure to workers to the risk of drowning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working with explosives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Full detailed plan of segregation for traffic/pedestrian routes which relate to site and University use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Management for the storage of materials (especially hazardous materials) and work equipment </w:t>
            </w:r>
            <w:r w:rsidRPr="00F43DDD">
              <w:rPr>
                <w:rFonts w:cs="DIN-Regular"/>
                <w:sz w:val="18"/>
                <w:szCs w:val="18"/>
              </w:rPr>
              <w:t>(to include spill procedures)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F43DDD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Management of exposure risk to chemicals and biological substances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Management of ionising radiation requiring the designation of controlled or supplied areas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11307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28B" w:rsidRPr="00AF6BD3" w:rsidRDefault="00F3628B" w:rsidP="00F3628B">
            <w:pPr>
              <w:pStyle w:val="ListParagraph"/>
              <w:numPr>
                <w:ilvl w:val="0"/>
                <w:numId w:val="4"/>
              </w:numPr>
              <w:rPr>
                <w:rFonts w:cs="DIN-Regular"/>
                <w:b/>
                <w:szCs w:val="18"/>
              </w:rPr>
            </w:pPr>
            <w:r w:rsidRPr="00AF6BD3">
              <w:rPr>
                <w:rFonts w:cs="DIN-Regular"/>
                <w:b/>
                <w:szCs w:val="18"/>
              </w:rPr>
              <w:t>Management of health risks</w:t>
            </w: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of asbestos removal  or management arrangements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Dealing with contaminated land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How will the risk from Manual Handling be controlled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Use of hazardous substances, particularly where there is a requirement for health monitoring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Suitable management of noise and vibration risks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 xml:space="preserve">Exposure to UV radiation </w:t>
            </w:r>
            <w:r w:rsidRPr="00BD62CE">
              <w:rPr>
                <w:rFonts w:cs="DIN-Regular"/>
                <w:sz w:val="18"/>
                <w:szCs w:val="18"/>
              </w:rPr>
              <w:t>(from the sun)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  <w:tr w:rsidR="00F3628B" w:rsidTr="00F3628B">
        <w:trPr>
          <w:trHeight w:val="142"/>
        </w:trPr>
        <w:tc>
          <w:tcPr>
            <w:tcW w:w="679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Details management of any other significant health risks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28B" w:rsidRPr="004C2437" w:rsidRDefault="00F3628B" w:rsidP="00F3628B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8B" w:rsidRDefault="00F3628B" w:rsidP="00F3628B">
            <w:pPr>
              <w:rPr>
                <w:rFonts w:cs="DIN-Regular"/>
                <w:szCs w:val="18"/>
              </w:rPr>
            </w:pPr>
          </w:p>
          <w:p w:rsidR="00F3628B" w:rsidRDefault="00F3628B" w:rsidP="00F3628B">
            <w:pPr>
              <w:rPr>
                <w:rFonts w:cs="DIN-Regular"/>
                <w:szCs w:val="18"/>
              </w:rPr>
            </w:pPr>
          </w:p>
        </w:tc>
      </w:tr>
    </w:tbl>
    <w:p w:rsidR="000A6975" w:rsidRDefault="000A6975"/>
    <w:tbl>
      <w:tblPr>
        <w:tblStyle w:val="TableGrid"/>
        <w:tblpPr w:leftFromText="180" w:rightFromText="180" w:vertAnchor="page" w:horzAnchor="margin" w:tblpY="1981"/>
        <w:tblW w:w="11307" w:type="dxa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40"/>
        <w:gridCol w:w="570"/>
        <w:gridCol w:w="1971"/>
        <w:gridCol w:w="721"/>
        <w:gridCol w:w="567"/>
        <w:gridCol w:w="567"/>
        <w:gridCol w:w="851"/>
        <w:gridCol w:w="2409"/>
        <w:gridCol w:w="539"/>
      </w:tblGrid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A0495" w:rsidRPr="00BD62CE" w:rsidRDefault="007A0495" w:rsidP="007A0495">
            <w:pPr>
              <w:pStyle w:val="ListParagraph"/>
              <w:numPr>
                <w:ilvl w:val="0"/>
                <w:numId w:val="4"/>
              </w:numPr>
              <w:rPr>
                <w:rFonts w:cs="DIN-Regular"/>
                <w:b/>
                <w:szCs w:val="18"/>
              </w:rPr>
            </w:pPr>
            <w:r w:rsidRPr="00BD62CE">
              <w:rPr>
                <w:rFonts w:cs="DIN-Regular"/>
                <w:b/>
                <w:szCs w:val="18"/>
              </w:rPr>
              <w:t xml:space="preserve">Details of The Health and Safety File </w:t>
            </w:r>
            <w:r w:rsidRPr="00BD62CE">
              <w:rPr>
                <w:rFonts w:cs="DIN-Regular"/>
                <w:b/>
                <w:sz w:val="18"/>
                <w:szCs w:val="18"/>
              </w:rPr>
              <w:t>(When more than one contractor involved in the project)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A0495" w:rsidRPr="00D8161C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  <w:r w:rsidRPr="00D8161C">
              <w:rPr>
                <w:rFonts w:cs="DIN-Regular"/>
                <w:sz w:val="18"/>
                <w:szCs w:val="18"/>
              </w:rPr>
              <w:t>Rating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  <w:r w:rsidRPr="00D8161C">
              <w:rPr>
                <w:rFonts w:cs="DIN-Regular"/>
                <w:sz w:val="18"/>
                <w:szCs w:val="18"/>
              </w:rPr>
              <w:t>Comments</w:t>
            </w: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Do these match the University’s specification for Health and Safety Files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Arrangements for the collection and gathering of information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Storage of information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1307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Pr="00D8161C" w:rsidRDefault="007A0495" w:rsidP="007A0495">
            <w:pPr>
              <w:pStyle w:val="ListParagraph"/>
              <w:numPr>
                <w:ilvl w:val="0"/>
                <w:numId w:val="4"/>
              </w:numPr>
              <w:rPr>
                <w:rFonts w:cs="DIN-Regular"/>
                <w:b/>
                <w:szCs w:val="18"/>
              </w:rPr>
            </w:pPr>
            <w:r w:rsidRPr="00D8161C">
              <w:rPr>
                <w:rFonts w:cs="DIN-Regular"/>
                <w:b/>
                <w:szCs w:val="18"/>
              </w:rPr>
              <w:t>Significant design and construction hazards</w:t>
            </w: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Significant design assumptions and suggested work methods, sequences or other control measures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Arrangements for co-ordination of ongoing design work and handling design changes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Information on significant risks identified during design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>
              <w:rPr>
                <w:rFonts w:cs="DIN-Regular"/>
                <w:szCs w:val="18"/>
              </w:rPr>
              <w:t>Material requiring particular precautions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6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4C2437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Pr="00AF6BD3" w:rsidRDefault="007A0495" w:rsidP="007A0495">
            <w:pPr>
              <w:pStyle w:val="ListParagraph"/>
              <w:numPr>
                <w:ilvl w:val="0"/>
                <w:numId w:val="7"/>
              </w:numPr>
              <w:rPr>
                <w:rFonts w:cs="DIN-Regular"/>
                <w:b/>
                <w:szCs w:val="18"/>
              </w:rPr>
            </w:pPr>
            <w:r w:rsidRPr="00AF6BD3">
              <w:rPr>
                <w:rFonts w:cs="DIN-Regular"/>
                <w:b/>
                <w:szCs w:val="18"/>
              </w:rPr>
              <w:t>Status</w:t>
            </w:r>
            <w:r>
              <w:rPr>
                <w:rFonts w:cs="DIN-Regular"/>
                <w:b/>
                <w:szCs w:val="18"/>
              </w:rPr>
              <w:t xml:space="preserve"> </w:t>
            </w:r>
            <w:r w:rsidRPr="00AF6BD3">
              <w:rPr>
                <w:rFonts w:cs="DIN-Regular"/>
                <w:szCs w:val="18"/>
              </w:rPr>
              <w:t>– Please tick appropriate status</w:t>
            </w:r>
          </w:p>
        </w:tc>
      </w:tr>
      <w:tr w:rsidR="007A0495" w:rsidTr="007A0495">
        <w:trPr>
          <w:trHeight w:val="142"/>
        </w:trPr>
        <w:tc>
          <w:tcPr>
            <w:tcW w:w="3112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0495" w:rsidRPr="009A07A9" w:rsidRDefault="007A0495" w:rsidP="007A0495">
            <w:pPr>
              <w:rPr>
                <w:rFonts w:cs="DIN-Regular"/>
                <w:b/>
              </w:rPr>
            </w:pPr>
            <w:r w:rsidRPr="009A07A9">
              <w:rPr>
                <w:rFonts w:cs="DIN-Regular"/>
                <w:b/>
              </w:rPr>
              <w:t>STATUS A</w:t>
            </w:r>
          </w:p>
        </w:tc>
        <w:tc>
          <w:tcPr>
            <w:tcW w:w="57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AF6BD3" w:rsidRDefault="007A0495" w:rsidP="007A0495">
            <w:pPr>
              <w:rPr>
                <w:rFonts w:cs="DIN-Regular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D91CBF">
              <w:rPr>
                <w:sz w:val="18"/>
              </w:rPr>
            </w:r>
            <w:r w:rsidR="00D91CBF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32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A0495" w:rsidRPr="009A07A9" w:rsidRDefault="007A0495" w:rsidP="007A0495">
            <w:pPr>
              <w:rPr>
                <w:rFonts w:cs="DIN-Regular"/>
                <w:b/>
              </w:rPr>
            </w:pPr>
            <w:r w:rsidRPr="009A07A9">
              <w:rPr>
                <w:rFonts w:cs="DIN-Regular"/>
                <w:b/>
              </w:rPr>
              <w:t>STATUS B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AF6BD3" w:rsidRDefault="007A0495" w:rsidP="007A0495">
            <w:pPr>
              <w:rPr>
                <w:rFonts w:cs="DIN-Regular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D91CBF">
              <w:rPr>
                <w:sz w:val="18"/>
              </w:rPr>
            </w:r>
            <w:r w:rsidR="00D91CBF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7A0495" w:rsidRPr="009A07A9" w:rsidRDefault="007A0495" w:rsidP="007A0495">
            <w:pPr>
              <w:rPr>
                <w:rFonts w:cs="DIN-Regular"/>
                <w:b/>
              </w:rPr>
            </w:pPr>
            <w:r w:rsidRPr="009A07A9">
              <w:rPr>
                <w:rFonts w:cs="DIN-Regular"/>
                <w:b/>
              </w:rPr>
              <w:t>STATUS C</w:t>
            </w: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0495" w:rsidRPr="00AF6BD3" w:rsidRDefault="007A0495" w:rsidP="007A0495">
            <w:pPr>
              <w:rPr>
                <w:rFonts w:cs="DIN-Regular"/>
              </w:rPr>
            </w:pPr>
            <w:r w:rsidRPr="003D3EA7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EA7">
              <w:rPr>
                <w:sz w:val="18"/>
              </w:rPr>
              <w:instrText xml:space="preserve"> FORMCHECKBOX </w:instrText>
            </w:r>
            <w:r w:rsidR="00D91CBF">
              <w:rPr>
                <w:sz w:val="18"/>
              </w:rPr>
            </w:r>
            <w:r w:rsidR="00D91CBF">
              <w:rPr>
                <w:sz w:val="18"/>
              </w:rPr>
              <w:fldChar w:fldCharType="separate"/>
            </w:r>
            <w:r w:rsidRPr="003D3EA7">
              <w:rPr>
                <w:sz w:val="18"/>
              </w:rPr>
              <w:fldChar w:fldCharType="end"/>
            </w:r>
          </w:p>
        </w:tc>
      </w:tr>
      <w:tr w:rsidR="007A0495" w:rsidTr="007A0495">
        <w:trPr>
          <w:trHeight w:val="142"/>
        </w:trPr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AF6BD3" w:rsidRDefault="007A0495" w:rsidP="007A0495">
            <w:pPr>
              <w:rPr>
                <w:rFonts w:cs="DIN-Regular"/>
              </w:rPr>
            </w:pPr>
            <w:r w:rsidRPr="00AF6BD3">
              <w:rPr>
                <w:rFonts w:cs="DIN-Regular"/>
                <w:sz w:val="18"/>
              </w:rPr>
              <w:t>Construction Phase Plan is suitably developed to allow works to proceed.  Arrangements identified to be implemented, developed, monitored and reviewed</w:t>
            </w:r>
          </w:p>
        </w:tc>
        <w:tc>
          <w:tcPr>
            <w:tcW w:w="382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AF6BD3" w:rsidRDefault="007A0495" w:rsidP="007A0495">
            <w:pPr>
              <w:rPr>
                <w:rFonts w:cs="DIN-Regular"/>
              </w:rPr>
            </w:pPr>
            <w:r w:rsidRPr="00AF6BD3">
              <w:rPr>
                <w:rFonts w:cs="DIN-Regular"/>
                <w:sz w:val="18"/>
              </w:rPr>
              <w:t xml:space="preserve">Construction Phase Plan isn’t suitable to allow works to proceed.  Minor supplementary arrangements </w:t>
            </w:r>
            <w:r w:rsidRPr="009A07A9">
              <w:rPr>
                <w:rFonts w:cs="DIN-Regular"/>
                <w:b/>
                <w:sz w:val="18"/>
              </w:rPr>
              <w:t>MUST</w:t>
            </w:r>
            <w:r w:rsidRPr="00AF6BD3">
              <w:rPr>
                <w:rFonts w:cs="DIN-Regular"/>
                <w:sz w:val="18"/>
              </w:rPr>
              <w:t xml:space="preserve"> be implemented.  See recommendations below</w:t>
            </w:r>
          </w:p>
        </w:tc>
        <w:tc>
          <w:tcPr>
            <w:tcW w:w="37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Pr="00AF6BD3" w:rsidRDefault="007A0495" w:rsidP="007A0495">
            <w:pPr>
              <w:rPr>
                <w:rFonts w:cs="DIN-Regular"/>
              </w:rPr>
            </w:pPr>
            <w:r w:rsidRPr="009A07A9">
              <w:rPr>
                <w:rFonts w:cs="DIN-Regular"/>
                <w:sz w:val="18"/>
              </w:rPr>
              <w:t xml:space="preserve">Construction Phase Plan is </w:t>
            </w:r>
            <w:r w:rsidRPr="009A07A9">
              <w:rPr>
                <w:rFonts w:cs="DIN-Regular"/>
                <w:b/>
                <w:sz w:val="18"/>
              </w:rPr>
              <w:t>NOT</w:t>
            </w:r>
            <w:r w:rsidRPr="009A07A9">
              <w:rPr>
                <w:rFonts w:cs="DIN-Regular"/>
                <w:sz w:val="18"/>
              </w:rPr>
              <w:t xml:space="preserve"> suitable developed to allow works to proceed.  Further development required and re-assessment to be undertaken</w:t>
            </w:r>
            <w:r>
              <w:rPr>
                <w:rFonts w:cs="DIN-Regular"/>
                <w:sz w:val="18"/>
              </w:rPr>
              <w:t>.</w:t>
            </w:r>
          </w:p>
        </w:tc>
      </w:tr>
      <w:tr w:rsidR="007A0495" w:rsidTr="007A0495">
        <w:trPr>
          <w:trHeight w:val="142"/>
        </w:trPr>
        <w:tc>
          <w:tcPr>
            <w:tcW w:w="113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Pr="00AF6BD3" w:rsidRDefault="007A0495" w:rsidP="007A0495">
            <w:pPr>
              <w:pStyle w:val="ListParagraph"/>
              <w:numPr>
                <w:ilvl w:val="0"/>
                <w:numId w:val="7"/>
              </w:numPr>
              <w:rPr>
                <w:rFonts w:cs="DIN-Regular"/>
                <w:szCs w:val="18"/>
              </w:rPr>
            </w:pPr>
            <w:r w:rsidRPr="00AF6BD3">
              <w:rPr>
                <w:rFonts w:cs="DIN-Regular"/>
                <w:b/>
                <w:szCs w:val="18"/>
              </w:rPr>
              <w:t xml:space="preserve">General Comments on Construction Phase Plan </w:t>
            </w: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7A0495" w:rsidRPr="00AF6BD3" w:rsidRDefault="007A0495" w:rsidP="007A0495">
            <w:pPr>
              <w:pStyle w:val="ListParagraph"/>
              <w:numPr>
                <w:ilvl w:val="0"/>
                <w:numId w:val="7"/>
              </w:numPr>
              <w:rPr>
                <w:rFonts w:cs="DIN-Regular"/>
                <w:b/>
                <w:sz w:val="18"/>
                <w:szCs w:val="18"/>
              </w:rPr>
            </w:pPr>
            <w:r w:rsidRPr="00AF6BD3">
              <w:rPr>
                <w:rFonts w:cs="DIN-Regular"/>
                <w:b/>
                <w:szCs w:val="18"/>
              </w:rPr>
              <w:t>Recommendations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D8161C" w:rsidRDefault="007A0495" w:rsidP="007A0495">
            <w:pPr>
              <w:rPr>
                <w:rFonts w:cs="DIN-Regular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7A0495" w:rsidRPr="009A07A9" w:rsidRDefault="007A0495" w:rsidP="007A0495">
            <w:pPr>
              <w:pStyle w:val="ListParagraph"/>
              <w:numPr>
                <w:ilvl w:val="0"/>
                <w:numId w:val="7"/>
              </w:numPr>
              <w:rPr>
                <w:rFonts w:cs="DIN-Regular"/>
                <w:b/>
                <w:sz w:val="18"/>
                <w:szCs w:val="18"/>
              </w:rPr>
            </w:pPr>
            <w:r w:rsidRPr="009A07A9">
              <w:rPr>
                <w:rFonts w:cs="DIN-Regular"/>
                <w:b/>
                <w:szCs w:val="18"/>
              </w:rPr>
              <w:t xml:space="preserve">Authorisation of Construction Phase Plan </w:t>
            </w:r>
            <w:r w:rsidRPr="009A07A9">
              <w:rPr>
                <w:rFonts w:cs="DIN-Regular"/>
                <w:sz w:val="18"/>
                <w:szCs w:val="18"/>
              </w:rPr>
              <w:t>– the University Authorised person agrees that the CPP is sufficiently developed to allow works to proceed as defined by the Construction (Design and Management) Regulations 2015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2972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  <w:r w:rsidRPr="00860ECE">
              <w:rPr>
                <w:rFonts w:cs="DIN-Regular"/>
                <w:szCs w:val="18"/>
              </w:rPr>
              <w:t>Authorised Person</w:t>
            </w:r>
            <w:r>
              <w:rPr>
                <w:rFonts w:cs="DIN-Regular"/>
                <w:szCs w:val="18"/>
              </w:rPr>
              <w:t xml:space="preserve"> Signature</w:t>
            </w:r>
          </w:p>
        </w:tc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  <w:r w:rsidRPr="00860ECE">
              <w:rPr>
                <w:rFonts w:cs="DIN-Regular"/>
                <w:szCs w:val="18"/>
              </w:rPr>
              <w:t>Date of approval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Pr="00860ECE" w:rsidRDefault="007A0495" w:rsidP="007A0495">
            <w:pPr>
              <w:rPr>
                <w:rFonts w:cs="DIN-Regular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</w:p>
        </w:tc>
      </w:tr>
      <w:tr w:rsidR="007A0495" w:rsidTr="007A0495">
        <w:trPr>
          <w:trHeight w:val="142"/>
        </w:trPr>
        <w:tc>
          <w:tcPr>
            <w:tcW w:w="11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495" w:rsidRDefault="007A0495" w:rsidP="007A0495">
            <w:pPr>
              <w:rPr>
                <w:rFonts w:cs="DIN-Regular"/>
                <w:szCs w:val="18"/>
              </w:rPr>
            </w:pPr>
            <w:r w:rsidRPr="00860ECE">
              <w:rPr>
                <w:rFonts w:cs="DIN-Regular"/>
                <w:b/>
                <w:szCs w:val="18"/>
              </w:rPr>
              <w:t>For information</w:t>
            </w:r>
            <w:r>
              <w:rPr>
                <w:rFonts w:cs="DIN-Regular"/>
                <w:szCs w:val="18"/>
              </w:rPr>
              <w:t xml:space="preserve"> – </w:t>
            </w:r>
            <w:r w:rsidRPr="00860ECE">
              <w:rPr>
                <w:rFonts w:cs="DIN-Regular"/>
                <w:sz w:val="18"/>
                <w:szCs w:val="18"/>
              </w:rPr>
              <w:t>How to complete the rating column</w:t>
            </w:r>
          </w:p>
        </w:tc>
      </w:tr>
      <w:tr w:rsidR="007A0495" w:rsidTr="007A0495">
        <w:trPr>
          <w:trHeight w:val="142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40831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  <w:r w:rsidRPr="00440831">
              <w:rPr>
                <w:rFonts w:cs="DIN-Regular"/>
                <w:sz w:val="18"/>
                <w:szCs w:val="18"/>
              </w:rPr>
              <w:t>N/A</w:t>
            </w:r>
          </w:p>
        </w:tc>
        <w:tc>
          <w:tcPr>
            <w:tcW w:w="4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40831" w:rsidRDefault="007A0495" w:rsidP="007A0495">
            <w:pPr>
              <w:rPr>
                <w:rFonts w:cs="DIN-Regular"/>
                <w:sz w:val="18"/>
                <w:szCs w:val="18"/>
              </w:rPr>
            </w:pPr>
            <w:r w:rsidRPr="00440831">
              <w:rPr>
                <w:rFonts w:cs="DIN-Regular"/>
                <w:sz w:val="18"/>
                <w:szCs w:val="18"/>
              </w:rPr>
              <w:t>Not applicable to the project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40831" w:rsidRDefault="007A0495" w:rsidP="007A0495">
            <w:pPr>
              <w:jc w:val="center"/>
              <w:rPr>
                <w:rFonts w:cs="DIN-Regular"/>
                <w:sz w:val="18"/>
                <w:szCs w:val="18"/>
              </w:rPr>
            </w:pPr>
            <w:r w:rsidRPr="00440831">
              <w:rPr>
                <w:rFonts w:cs="DIN-Regular"/>
                <w:sz w:val="18"/>
                <w:szCs w:val="18"/>
              </w:rPr>
              <w:t>0</w:t>
            </w:r>
          </w:p>
        </w:tc>
        <w:tc>
          <w:tcPr>
            <w:tcW w:w="49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0495" w:rsidRPr="00440831" w:rsidRDefault="007A0495" w:rsidP="007A0495">
            <w:pPr>
              <w:rPr>
                <w:rFonts w:cs="DIN-Regular"/>
                <w:sz w:val="18"/>
                <w:szCs w:val="18"/>
              </w:rPr>
            </w:pPr>
            <w:r w:rsidRPr="00440831">
              <w:rPr>
                <w:rFonts w:cs="DIN-Regular"/>
                <w:sz w:val="18"/>
                <w:szCs w:val="18"/>
              </w:rPr>
              <w:t>No information provided</w:t>
            </w:r>
          </w:p>
        </w:tc>
      </w:tr>
      <w:tr w:rsidR="007A0495" w:rsidTr="007A0495">
        <w:trPr>
          <w:trHeight w:val="142"/>
        </w:trPr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40831" w:rsidRDefault="00C452E1" w:rsidP="007A0495">
            <w:pPr>
              <w:jc w:val="center"/>
              <w:rPr>
                <w:rFonts w:cs="DIN-Regular"/>
                <w:sz w:val="18"/>
                <w:szCs w:val="18"/>
              </w:rPr>
            </w:pPr>
            <w:r>
              <w:rPr>
                <w:rFonts w:cs="DIN-Regular"/>
                <w:sz w:val="18"/>
                <w:szCs w:val="18"/>
              </w:rPr>
              <w:t>1</w:t>
            </w:r>
          </w:p>
        </w:tc>
        <w:tc>
          <w:tcPr>
            <w:tcW w:w="4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40831" w:rsidRDefault="007A0495" w:rsidP="007A0495">
            <w:pPr>
              <w:rPr>
                <w:rFonts w:cs="DIN-Regular"/>
                <w:sz w:val="18"/>
                <w:szCs w:val="18"/>
              </w:rPr>
            </w:pPr>
            <w:r w:rsidRPr="00440831">
              <w:rPr>
                <w:rFonts w:cs="DIN-Regular"/>
                <w:sz w:val="18"/>
                <w:szCs w:val="18"/>
              </w:rPr>
              <w:t>Unsatisfactory – Incorrect or only basic information</w:t>
            </w:r>
          </w:p>
        </w:tc>
        <w:tc>
          <w:tcPr>
            <w:tcW w:w="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0495" w:rsidRPr="00440831" w:rsidRDefault="00C452E1" w:rsidP="007A0495">
            <w:pPr>
              <w:jc w:val="center"/>
              <w:rPr>
                <w:rFonts w:cs="DIN-Regular"/>
                <w:sz w:val="18"/>
                <w:szCs w:val="18"/>
              </w:rPr>
            </w:pPr>
            <w:r>
              <w:rPr>
                <w:rFonts w:cs="DIN-Regular"/>
                <w:sz w:val="18"/>
                <w:szCs w:val="18"/>
              </w:rPr>
              <w:t>2</w:t>
            </w:r>
          </w:p>
        </w:tc>
        <w:tc>
          <w:tcPr>
            <w:tcW w:w="493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495" w:rsidRPr="00440831" w:rsidRDefault="007A0495" w:rsidP="007A0495">
            <w:pPr>
              <w:rPr>
                <w:rFonts w:cs="DIN-Regular"/>
                <w:sz w:val="18"/>
                <w:szCs w:val="18"/>
              </w:rPr>
            </w:pPr>
            <w:r w:rsidRPr="00440831">
              <w:rPr>
                <w:rFonts w:cs="DIN-Regular"/>
                <w:sz w:val="18"/>
                <w:szCs w:val="18"/>
              </w:rPr>
              <w:t>Satisfactory – Acceptable standard</w:t>
            </w:r>
          </w:p>
        </w:tc>
      </w:tr>
    </w:tbl>
    <w:p w:rsidR="00CC1788" w:rsidRPr="00067AB0" w:rsidRDefault="007461AA" w:rsidP="007461AA">
      <w:pPr>
        <w:tabs>
          <w:tab w:val="left" w:pos="720"/>
          <w:tab w:val="center" w:pos="5669"/>
        </w:tabs>
        <w:rPr>
          <w:sz w:val="24"/>
        </w:rPr>
      </w:pPr>
      <w:r>
        <w:rPr>
          <w:sz w:val="24"/>
        </w:rPr>
        <w:tab/>
      </w:r>
    </w:p>
    <w:sectPr w:rsidR="00CC1788" w:rsidRPr="00067AB0" w:rsidSect="007A0495">
      <w:headerReference w:type="default" r:id="rId8"/>
      <w:footerReference w:type="default" r:id="rId9"/>
      <w:pgSz w:w="11906" w:h="16838"/>
      <w:pgMar w:top="567" w:right="284" w:bottom="567" w:left="28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EC" w:rsidRDefault="00A402EC" w:rsidP="00F3628B">
      <w:pPr>
        <w:spacing w:after="0" w:line="240" w:lineRule="auto"/>
      </w:pPr>
      <w:r>
        <w:separator/>
      </w:r>
    </w:p>
  </w:endnote>
  <w:endnote w:type="continuationSeparator" w:id="0">
    <w:p w:rsidR="00A402EC" w:rsidRDefault="00A402EC" w:rsidP="00F3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2B0" w:rsidRPr="008B5363" w:rsidRDefault="00FA62B0" w:rsidP="00FA62B0">
    <w:pPr>
      <w:pStyle w:val="Footer"/>
      <w:rPr>
        <w:rFonts w:ascii="Calibri" w:hAnsi="Calibri" w:cs="Calibri"/>
      </w:rPr>
    </w:pPr>
    <w:r w:rsidRPr="008B5363">
      <w:rPr>
        <w:rFonts w:ascii="Calibri" w:hAnsi="Calibri" w:cs="Calibri"/>
      </w:rPr>
      <w:t xml:space="preserve">Version </w:t>
    </w:r>
    <w:r w:rsidR="007461AA">
      <w:rPr>
        <w:rFonts w:ascii="Calibri" w:hAnsi="Calibri" w:cs="Calibri"/>
      </w:rPr>
      <w:t>2</w:t>
    </w:r>
    <w:r w:rsidRPr="008B5363">
      <w:rPr>
        <w:rFonts w:ascii="Calibri" w:hAnsi="Calibri" w:cs="Calibri"/>
      </w:rPr>
      <w:t xml:space="preserve">                                                           </w:t>
    </w:r>
    <w:r>
      <w:rPr>
        <w:rFonts w:ascii="Calibri" w:hAnsi="Calibri" w:cs="Calibri"/>
      </w:rPr>
      <w:t xml:space="preserve">                  </w:t>
    </w:r>
    <w:r w:rsidRPr="008B5363">
      <w:rPr>
        <w:rFonts w:ascii="Calibri" w:hAnsi="Calibri" w:cs="Calibri"/>
      </w:rPr>
      <w:t xml:space="preserve">   </w:t>
    </w:r>
    <w:r w:rsidR="00B01F75">
      <w:rPr>
        <w:rFonts w:ascii="Calibri" w:hAnsi="Calibri" w:cs="Calibri"/>
      </w:rPr>
      <w:t xml:space="preserve">     </w:t>
    </w:r>
    <w:r w:rsidRPr="008B5363">
      <w:rPr>
        <w:rFonts w:ascii="Calibri" w:hAnsi="Calibri" w:cs="Calibri"/>
      </w:rPr>
      <w:t xml:space="preserve"> Page </w:t>
    </w:r>
    <w:r w:rsidR="007A0495">
      <w:rPr>
        <w:rFonts w:ascii="Calibri" w:hAnsi="Calibri" w:cs="Calibri"/>
      </w:rPr>
      <w:t>1</w:t>
    </w:r>
    <w:r w:rsidRPr="008B5363">
      <w:rPr>
        <w:rFonts w:ascii="Calibri" w:hAnsi="Calibri" w:cs="Calibri"/>
      </w:rPr>
      <w:t xml:space="preserve"> of </w:t>
    </w:r>
    <w:r w:rsidR="007A0495">
      <w:rPr>
        <w:rFonts w:ascii="Calibri" w:hAnsi="Calibri" w:cs="Calibri"/>
      </w:rPr>
      <w:t>3</w:t>
    </w:r>
    <w:r w:rsidRPr="008B5363">
      <w:rPr>
        <w:rFonts w:ascii="Calibri" w:hAnsi="Calibri" w:cs="Calibri"/>
      </w:rPr>
      <w:t xml:space="preserve">         </w:t>
    </w:r>
    <w:r>
      <w:rPr>
        <w:rFonts w:ascii="Calibri" w:hAnsi="Calibri" w:cs="Calibri"/>
      </w:rPr>
      <w:t xml:space="preserve">                       </w:t>
    </w:r>
    <w:r w:rsidRPr="008B5363">
      <w:rPr>
        <w:rFonts w:ascii="Calibri" w:hAnsi="Calibri" w:cs="Calibri"/>
      </w:rPr>
      <w:t xml:space="preserve">                             </w:t>
    </w:r>
    <w:r>
      <w:rPr>
        <w:rFonts w:ascii="Calibri" w:hAnsi="Calibri" w:cs="Calibri"/>
      </w:rPr>
      <w:t xml:space="preserve">       </w:t>
    </w:r>
    <w:r w:rsidRPr="008B5363">
      <w:rPr>
        <w:rFonts w:ascii="Calibri" w:hAnsi="Calibri" w:cs="Calibri"/>
      </w:rPr>
      <w:t xml:space="preserve">         </w:t>
    </w:r>
    <w:r w:rsidR="00B01F75">
      <w:rPr>
        <w:rFonts w:ascii="Calibri" w:hAnsi="Calibri" w:cs="Calibri"/>
      </w:rPr>
      <w:t>October</w:t>
    </w:r>
    <w:r w:rsidRPr="008B5363">
      <w:rPr>
        <w:rFonts w:ascii="Calibri" w:hAnsi="Calibri" w:cs="Calibri"/>
      </w:rPr>
      <w:t xml:space="preserve"> 2019</w:t>
    </w:r>
  </w:p>
  <w:p w:rsidR="00FA62B0" w:rsidRDefault="00FA62B0" w:rsidP="00FA62B0">
    <w:pPr>
      <w:pStyle w:val="Footer"/>
      <w:ind w:left="85"/>
    </w:pPr>
  </w:p>
  <w:p w:rsidR="00F3628B" w:rsidRDefault="00F36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EC" w:rsidRDefault="00A402EC" w:rsidP="00F3628B">
      <w:pPr>
        <w:spacing w:after="0" w:line="240" w:lineRule="auto"/>
      </w:pPr>
      <w:r>
        <w:separator/>
      </w:r>
    </w:p>
  </w:footnote>
  <w:footnote w:type="continuationSeparator" w:id="0">
    <w:p w:rsidR="00A402EC" w:rsidRDefault="00A402EC" w:rsidP="00F3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95" w:rsidRDefault="007A0495">
    <w:pPr>
      <w:pStyle w:val="Header"/>
    </w:pPr>
  </w:p>
  <w:p w:rsidR="007A0495" w:rsidRDefault="007A0495">
    <w:pPr>
      <w:pStyle w:val="Header"/>
    </w:pPr>
  </w:p>
  <w:tbl>
    <w:tblPr>
      <w:tblStyle w:val="TableGrid"/>
      <w:tblW w:w="0" w:type="auto"/>
      <w:tblInd w:w="706" w:type="dxa"/>
      <w:tblLook w:val="04A0" w:firstRow="1" w:lastRow="0" w:firstColumn="1" w:lastColumn="0" w:noHBand="0" w:noVBand="1"/>
    </w:tblPr>
    <w:tblGrid>
      <w:gridCol w:w="2751"/>
      <w:gridCol w:w="4104"/>
      <w:gridCol w:w="2845"/>
    </w:tblGrid>
    <w:tr w:rsidR="007A0495" w:rsidTr="007A0495">
      <w:trPr>
        <w:trHeight w:val="645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0495" w:rsidRDefault="007A0495" w:rsidP="007A0495">
          <w:pPr>
            <w:pStyle w:val="Header"/>
            <w:tabs>
              <w:tab w:val="clear" w:pos="4513"/>
              <w:tab w:val="clear" w:pos="9026"/>
            </w:tabs>
            <w:rPr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6ED50411" wp14:editId="7D09FD61">
                <wp:extent cx="1488440" cy="401320"/>
                <wp:effectExtent l="0" t="0" r="0" b="0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tcBorders>
            <w:top w:val="nil"/>
            <w:left w:val="nil"/>
            <w:bottom w:val="nil"/>
            <w:right w:val="nil"/>
          </w:tcBorders>
        </w:tcPr>
        <w:p w:rsidR="007A0495" w:rsidRDefault="007A0495" w:rsidP="007A0495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ECS Procedures</w:t>
          </w:r>
        </w:p>
        <w:p w:rsidR="007A0495" w:rsidRPr="0087644F" w:rsidRDefault="007A0495" w:rsidP="007A0495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Construction Phase Plan Appraisal</w:t>
          </w:r>
        </w:p>
      </w:tc>
      <w:tc>
        <w:tcPr>
          <w:tcW w:w="28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0495" w:rsidRPr="0087644F" w:rsidRDefault="00A756E8" w:rsidP="007A0495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t>PP-05</w:t>
          </w:r>
          <w:r w:rsidR="00D06EA6">
            <w:t>4</w:t>
          </w:r>
          <w:r w:rsidR="007A0495">
            <w:t>-CPPA</w:t>
          </w:r>
        </w:p>
      </w:tc>
    </w:tr>
  </w:tbl>
  <w:p w:rsidR="007A0495" w:rsidRPr="00B01F75" w:rsidRDefault="007A0495" w:rsidP="007A049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7D"/>
    <w:multiLevelType w:val="hybridMultilevel"/>
    <w:tmpl w:val="4D66967A"/>
    <w:lvl w:ilvl="0" w:tplc="2F7ACB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713D9"/>
    <w:multiLevelType w:val="hybridMultilevel"/>
    <w:tmpl w:val="AF0A9ACE"/>
    <w:lvl w:ilvl="0" w:tplc="DB8648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94F59"/>
    <w:multiLevelType w:val="hybridMultilevel"/>
    <w:tmpl w:val="5896D2AA"/>
    <w:lvl w:ilvl="0" w:tplc="23CEFE8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92"/>
    <w:multiLevelType w:val="hybridMultilevel"/>
    <w:tmpl w:val="925AF60A"/>
    <w:lvl w:ilvl="0" w:tplc="8EBEA354">
      <w:start w:val="3"/>
      <w:numFmt w:val="upperLetter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B738F"/>
    <w:multiLevelType w:val="hybridMultilevel"/>
    <w:tmpl w:val="23E2E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8D34B2"/>
    <w:multiLevelType w:val="hybridMultilevel"/>
    <w:tmpl w:val="C83AFF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C00DE"/>
    <w:multiLevelType w:val="hybridMultilevel"/>
    <w:tmpl w:val="F6085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03"/>
    <w:rsid w:val="00067AB0"/>
    <w:rsid w:val="0007709A"/>
    <w:rsid w:val="00087220"/>
    <w:rsid w:val="000A6975"/>
    <w:rsid w:val="000F3993"/>
    <w:rsid w:val="001605B9"/>
    <w:rsid w:val="00160DF7"/>
    <w:rsid w:val="001F52E4"/>
    <w:rsid w:val="00256B55"/>
    <w:rsid w:val="00267CBA"/>
    <w:rsid w:val="00303203"/>
    <w:rsid w:val="003204E5"/>
    <w:rsid w:val="00333B90"/>
    <w:rsid w:val="00340376"/>
    <w:rsid w:val="00382A7A"/>
    <w:rsid w:val="003867F2"/>
    <w:rsid w:val="003D3EA7"/>
    <w:rsid w:val="00403537"/>
    <w:rsid w:val="00416A7A"/>
    <w:rsid w:val="0042761E"/>
    <w:rsid w:val="00440831"/>
    <w:rsid w:val="004B21AA"/>
    <w:rsid w:val="004C2437"/>
    <w:rsid w:val="004D41A6"/>
    <w:rsid w:val="005F3F9B"/>
    <w:rsid w:val="005F6B04"/>
    <w:rsid w:val="006650C3"/>
    <w:rsid w:val="00741FA1"/>
    <w:rsid w:val="007461AA"/>
    <w:rsid w:val="007A0495"/>
    <w:rsid w:val="007C30E2"/>
    <w:rsid w:val="00860ECE"/>
    <w:rsid w:val="00883D43"/>
    <w:rsid w:val="0093720A"/>
    <w:rsid w:val="00965028"/>
    <w:rsid w:val="0098525C"/>
    <w:rsid w:val="009A07A9"/>
    <w:rsid w:val="00A402EC"/>
    <w:rsid w:val="00A506A3"/>
    <w:rsid w:val="00A626A6"/>
    <w:rsid w:val="00A756E8"/>
    <w:rsid w:val="00A96D0A"/>
    <w:rsid w:val="00AE30AB"/>
    <w:rsid w:val="00AF6BD3"/>
    <w:rsid w:val="00B01F75"/>
    <w:rsid w:val="00B26BD6"/>
    <w:rsid w:val="00BD62CE"/>
    <w:rsid w:val="00C452E1"/>
    <w:rsid w:val="00C501C6"/>
    <w:rsid w:val="00C5072C"/>
    <w:rsid w:val="00C55A88"/>
    <w:rsid w:val="00C747DE"/>
    <w:rsid w:val="00C8691A"/>
    <w:rsid w:val="00CC1788"/>
    <w:rsid w:val="00CF5EF9"/>
    <w:rsid w:val="00D06EA6"/>
    <w:rsid w:val="00D519F9"/>
    <w:rsid w:val="00D57FA2"/>
    <w:rsid w:val="00D8161C"/>
    <w:rsid w:val="00D91CBF"/>
    <w:rsid w:val="00DC5D01"/>
    <w:rsid w:val="00DF2F4C"/>
    <w:rsid w:val="00DF3323"/>
    <w:rsid w:val="00E61593"/>
    <w:rsid w:val="00EC2225"/>
    <w:rsid w:val="00F3628B"/>
    <w:rsid w:val="00F43DDD"/>
    <w:rsid w:val="00F50806"/>
    <w:rsid w:val="00F74FD7"/>
    <w:rsid w:val="00FA62B0"/>
    <w:rsid w:val="00FB5C6E"/>
    <w:rsid w:val="00FF25D6"/>
    <w:rsid w:val="00FF3601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D399842-7D77-4D77-BB44-270FC60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2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33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8B"/>
  </w:style>
  <w:style w:type="paragraph" w:styleId="Footer">
    <w:name w:val="footer"/>
    <w:basedOn w:val="Normal"/>
    <w:link w:val="FooterChar"/>
    <w:uiPriority w:val="99"/>
    <w:unhideWhenUsed/>
    <w:rsid w:val="00F36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E4EB-9B74-4017-95EF-DAED765B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Emmington</dc:creator>
  <cp:lastModifiedBy>Chowdhury, Mubin U.</cp:lastModifiedBy>
  <cp:revision>2</cp:revision>
  <cp:lastPrinted>2017-06-26T08:47:00Z</cp:lastPrinted>
  <dcterms:created xsi:type="dcterms:W3CDTF">2021-02-24T11:58:00Z</dcterms:created>
  <dcterms:modified xsi:type="dcterms:W3CDTF">2021-02-24T11:58:00Z</dcterms:modified>
</cp:coreProperties>
</file>