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74E192A1" w:rsidR="00066C81" w:rsidRPr="00066C81" w:rsidRDefault="00AA20D0" w:rsidP="00066C81">
            <w:r>
              <w:rPr>
                <w:rStyle w:val="normaltextrun"/>
                <w:rFonts w:ascii="Arial" w:hAnsi="Arial" w:cs="Arial"/>
                <w:bdr w:val="none" w:sz="0" w:space="0" w:color="auto" w:frame="1"/>
              </w:rPr>
              <w:t>Dr Ben Warren</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3B863610" w:rsidR="00066C81" w:rsidRPr="00066C81" w:rsidRDefault="00AA20D0" w:rsidP="00066C81">
            <w:r>
              <w:rPr>
                <w:rStyle w:val="normaltextrun"/>
                <w:rFonts w:ascii="Arial" w:hAnsi="Arial" w:cs="Arial"/>
                <w:bdr w:val="none" w:sz="0" w:space="0" w:color="auto" w:frame="1"/>
              </w:rPr>
              <w:t>Genetics and Genome Biology</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74399E3B" w14:textId="01D81189" w:rsidR="003A7DAE" w:rsidRDefault="001D604F" w:rsidP="00066C81">
            <w:pPr>
              <w:rPr>
                <w:rStyle w:val="normaltextrun"/>
                <w:rFonts w:ascii="Arial" w:hAnsi="Arial" w:cs="Arial"/>
                <w:bdr w:val="none" w:sz="0" w:space="0" w:color="auto" w:frame="1"/>
              </w:rPr>
            </w:pPr>
            <w:hyperlink r:id="rId5" w:history="1">
              <w:r w:rsidR="00AA20D0" w:rsidRPr="00775D0E">
                <w:rPr>
                  <w:rStyle w:val="Hyperlink"/>
                  <w:rFonts w:ascii="Arial" w:hAnsi="Arial" w:cs="Arial"/>
                  <w:bdr w:val="none" w:sz="0" w:space="0" w:color="auto" w:frame="1"/>
                </w:rPr>
                <w:t>bw120@le.ac.uk</w:t>
              </w:r>
            </w:hyperlink>
          </w:p>
          <w:p w14:paraId="28BF855B" w14:textId="13480760" w:rsidR="00AA20D0" w:rsidRPr="00066C81" w:rsidRDefault="00AA20D0" w:rsidP="00066C81">
            <w:r>
              <w:rPr>
                <w:rStyle w:val="normaltextrun"/>
                <w:rFonts w:ascii="Arial" w:hAnsi="Arial" w:cs="Arial"/>
                <w:bdr w:val="none" w:sz="0" w:space="0" w:color="auto" w:frame="1"/>
              </w:rPr>
              <w:t>https://le.ac.uk/people/benjamin-warren</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6141B367" w:rsidR="00066C81" w:rsidRDefault="00AA20D0" w:rsidP="00ED69E6">
            <w:r>
              <w:rPr>
                <w:rStyle w:val="normaltextrun"/>
                <w:rFonts w:ascii="Arial" w:hAnsi="Arial" w:cs="Arial"/>
                <w:shd w:val="clear" w:color="auto" w:fill="FFFFFF"/>
              </w:rPr>
              <w:t>Prof. Ezio Rosato/Dr Roberto Feuda</w:t>
            </w:r>
            <w:r>
              <w:rPr>
                <w:rStyle w:val="eop"/>
                <w:rFonts w:ascii="Arial" w:hAnsi="Arial" w:cs="Arial"/>
                <w:shd w:val="clear" w:color="auto" w:fill="FFFFFF"/>
              </w:rPr>
              <w:t> </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5815FE37" w:rsidR="00066C81" w:rsidRDefault="00AA20D0" w:rsidP="00ED69E6">
            <w:r>
              <w:rPr>
                <w:rStyle w:val="normaltextrun"/>
                <w:rFonts w:ascii="Arial" w:hAnsi="Arial" w:cs="Arial"/>
                <w:bdr w:val="none" w:sz="0" w:space="0" w:color="auto" w:frame="1"/>
              </w:rPr>
              <w:t>Genetics and Genome Biology</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416C4E82" w:rsidR="003A7DAE" w:rsidRDefault="00AA20D0" w:rsidP="00ED69E6">
            <w:r>
              <w:rPr>
                <w:rStyle w:val="normaltextrun"/>
                <w:rFonts w:ascii="Arial" w:hAnsi="Arial" w:cs="Arial"/>
                <w:shd w:val="clear" w:color="auto" w:fill="FFFFFF"/>
              </w:rPr>
              <w:t>er6@leicester.ac.uk/rf190@leicester.ac.uk</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5225FB0E" w:rsidR="00066C81" w:rsidRDefault="00AA20D0" w:rsidP="00ED69E6">
            <w:r>
              <w:rPr>
                <w:rStyle w:val="normaltextrun"/>
                <w:rFonts w:ascii="Arial" w:hAnsi="Arial" w:cs="Arial"/>
                <w:shd w:val="clear" w:color="auto" w:fill="FFFFFF"/>
              </w:rPr>
              <w:t>Short and long-term genetic and behavioural consequences of traumatic brain injury in fruit flies. </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2E9628D6" w14:textId="77777777" w:rsidR="00AA20D0" w:rsidRDefault="00AA20D0" w:rsidP="00AA20D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General background</w:t>
            </w:r>
            <w:r>
              <w:rPr>
                <w:rStyle w:val="eop"/>
                <w:rFonts w:ascii="Arial" w:hAnsi="Arial" w:cs="Arial"/>
                <w:sz w:val="22"/>
                <w:szCs w:val="22"/>
              </w:rPr>
              <w:t> </w:t>
            </w:r>
          </w:p>
          <w:p w14:paraId="51A95E00" w14:textId="77777777" w:rsidR="00AA20D0" w:rsidRDefault="00AA20D0" w:rsidP="00AA20D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How many fingers am I holding up? What day of the week is it? Follow my finger? These three questions are designed to test your sensory, memory and motor neural abilities following an accident; all three systems are affected by a severe deceleration of your brain. Traumatic brain injury (TBI) is the leading form of death and long-term injury in young people, and now, even sub-concussive impacts (such as heading a football) disputedly lead to cognitive impairments in later life. The mechanical incapacitation of a nervous system (concussion) is not unique to humans and appears to be a shared feature of any animal with a nervous system (</w:t>
            </w:r>
            <w:proofErr w:type="spellStart"/>
            <w:r>
              <w:rPr>
                <w:rStyle w:val="normaltextrun"/>
                <w:rFonts w:ascii="Arial" w:hAnsi="Arial" w:cs="Arial"/>
                <w:sz w:val="22"/>
                <w:szCs w:val="22"/>
              </w:rPr>
              <w:t>Buhlman</w:t>
            </w:r>
            <w:proofErr w:type="spellEnd"/>
            <w:r>
              <w:rPr>
                <w:rStyle w:val="normaltextrun"/>
                <w:rFonts w:ascii="Arial" w:hAnsi="Arial" w:cs="Arial"/>
                <w:sz w:val="22"/>
                <w:szCs w:val="22"/>
              </w:rPr>
              <w:t xml:space="preserve"> et al., 2021; </w:t>
            </w:r>
            <w:proofErr w:type="spellStart"/>
            <w:r>
              <w:rPr>
                <w:rStyle w:val="normaltextrun"/>
                <w:rFonts w:ascii="Arial" w:hAnsi="Arial" w:cs="Arial"/>
                <w:sz w:val="22"/>
                <w:szCs w:val="22"/>
              </w:rPr>
              <w:t>Delventhal</w:t>
            </w:r>
            <w:proofErr w:type="spellEnd"/>
            <w:r>
              <w:rPr>
                <w:rStyle w:val="normaltextrun"/>
                <w:rFonts w:ascii="Arial" w:hAnsi="Arial" w:cs="Arial"/>
                <w:sz w:val="22"/>
                <w:szCs w:val="22"/>
              </w:rPr>
              <w:t xml:space="preserve"> et al., 2013). You will derive a comprehensive understanding of the short and long-term consequences of TBI in an experimentally trackable animal, the fruit fly </w:t>
            </w:r>
            <w:r>
              <w:rPr>
                <w:rStyle w:val="normaltextrun"/>
                <w:rFonts w:ascii="Arial" w:hAnsi="Arial" w:cs="Arial"/>
                <w:i/>
                <w:iCs/>
                <w:sz w:val="22"/>
                <w:szCs w:val="22"/>
              </w:rPr>
              <w:t>Drosophila melanogaster</w:t>
            </w:r>
            <w:r>
              <w:rPr>
                <w:rStyle w:val="normaltextrun"/>
                <w:rFonts w:ascii="Arial" w:hAnsi="Arial" w:cs="Arial"/>
                <w:sz w:val="22"/>
                <w:szCs w:val="22"/>
              </w:rPr>
              <w:t>. Specifically, you will track and analyse the locomotion, circadian rhythms and gene transcription changes of fruit flies directly after TBI and over their life span. Behaviour and gene transcription changes will be complemented with confocal and electron microscopy imaging of the fly brain. You will use the mechanical “Thor” device to deliver known decelerations (ranging from 10 to 1000G) to cohorts of flies. </w:t>
            </w:r>
            <w:r>
              <w:rPr>
                <w:rStyle w:val="eop"/>
                <w:rFonts w:ascii="Arial" w:hAnsi="Arial" w:cs="Arial"/>
                <w:sz w:val="22"/>
                <w:szCs w:val="22"/>
              </w:rPr>
              <w:t> </w:t>
            </w:r>
          </w:p>
          <w:p w14:paraId="6988120B" w14:textId="77777777" w:rsidR="00AA20D0" w:rsidRDefault="00AA20D0" w:rsidP="00AA20D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Objectives</w:t>
            </w:r>
            <w:r>
              <w:rPr>
                <w:rStyle w:val="eop"/>
                <w:rFonts w:ascii="Arial" w:hAnsi="Arial" w:cs="Arial"/>
                <w:sz w:val="22"/>
                <w:szCs w:val="22"/>
              </w:rPr>
              <w:t> </w:t>
            </w:r>
          </w:p>
          <w:p w14:paraId="24292D5A" w14:textId="77777777" w:rsidR="00AA20D0" w:rsidRDefault="00AA20D0" w:rsidP="00AA20D0">
            <w:pPr>
              <w:pStyle w:val="paragraph"/>
              <w:numPr>
                <w:ilvl w:val="0"/>
                <w:numId w:val="1"/>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Quantify the threshold G-force required to induce changes in locomotion, circadian rhythm and gene expression changes.</w:t>
            </w:r>
            <w:r>
              <w:rPr>
                <w:rStyle w:val="eop"/>
                <w:rFonts w:ascii="Arial" w:hAnsi="Arial" w:cs="Arial"/>
                <w:sz w:val="22"/>
                <w:szCs w:val="22"/>
              </w:rPr>
              <w:t> </w:t>
            </w:r>
          </w:p>
          <w:p w14:paraId="5ABDAB1D" w14:textId="77777777" w:rsidR="00AA20D0" w:rsidRDefault="00AA20D0" w:rsidP="00AA20D0">
            <w:pPr>
              <w:pStyle w:val="paragraph"/>
              <w:numPr>
                <w:ilvl w:val="0"/>
                <w:numId w:val="2"/>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Quantify long-term changes in locomotion, circadian rhythm and gene expression due to repetitive sub-concussive impacts.</w:t>
            </w:r>
            <w:r>
              <w:rPr>
                <w:rStyle w:val="eop"/>
                <w:rFonts w:ascii="Arial" w:hAnsi="Arial" w:cs="Arial"/>
                <w:sz w:val="22"/>
                <w:szCs w:val="22"/>
              </w:rPr>
              <w:t> </w:t>
            </w:r>
          </w:p>
          <w:p w14:paraId="395A5413" w14:textId="77777777" w:rsidR="00AA20D0" w:rsidRDefault="00AA20D0" w:rsidP="00AA20D0">
            <w:pPr>
              <w:pStyle w:val="paragraph"/>
              <w:numPr>
                <w:ilvl w:val="0"/>
                <w:numId w:val="3"/>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Identify and track gene expression changes across a life span.</w:t>
            </w:r>
            <w:r>
              <w:rPr>
                <w:rStyle w:val="eop"/>
                <w:rFonts w:ascii="Arial" w:hAnsi="Arial" w:cs="Arial"/>
                <w:sz w:val="22"/>
                <w:szCs w:val="22"/>
              </w:rPr>
              <w:t> </w:t>
            </w:r>
          </w:p>
          <w:p w14:paraId="59581CE4" w14:textId="77777777" w:rsidR="00AA20D0" w:rsidRDefault="00AA20D0" w:rsidP="00AA20D0">
            <w:pPr>
              <w:pStyle w:val="paragraph"/>
              <w:numPr>
                <w:ilvl w:val="0"/>
                <w:numId w:val="4"/>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Characterise and track morphological changes in the fly’s brain with confocal and electron microscopy.</w:t>
            </w:r>
            <w:r>
              <w:rPr>
                <w:rStyle w:val="eop"/>
                <w:rFonts w:ascii="Arial" w:hAnsi="Arial" w:cs="Arial"/>
                <w:sz w:val="22"/>
                <w:szCs w:val="22"/>
              </w:rPr>
              <w:t> </w:t>
            </w:r>
          </w:p>
          <w:p w14:paraId="24593551" w14:textId="77777777" w:rsidR="00AA20D0" w:rsidRDefault="00AA20D0" w:rsidP="00AA20D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Training and international meetings</w:t>
            </w:r>
            <w:r>
              <w:rPr>
                <w:rStyle w:val="eop"/>
                <w:rFonts w:ascii="Arial" w:hAnsi="Arial" w:cs="Arial"/>
                <w:sz w:val="22"/>
                <w:szCs w:val="22"/>
              </w:rPr>
              <w:t> </w:t>
            </w:r>
          </w:p>
          <w:p w14:paraId="0D5F19C7" w14:textId="77777777" w:rsidR="00AA20D0" w:rsidRDefault="00AA20D0" w:rsidP="00AA20D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You will receive extensive hands-on training in mechanics, fly genetics, molecular biology, state-of-the-art imaging approaches and bioinformatics from Dr Warren, Prof. Rosato and Dr Feuda. You will be part of the thriving Neurogenetics community that spans the School of Biological Sciences and the Department of Genetics and Genome Biology with access to state-of-the-art facilities and tailored career development programmes run by MIBTP and the Doctoral College. </w:t>
            </w:r>
            <w:r>
              <w:rPr>
                <w:rStyle w:val="eop"/>
                <w:rFonts w:ascii="Arial" w:hAnsi="Arial" w:cs="Arial"/>
                <w:sz w:val="22"/>
                <w:szCs w:val="22"/>
              </w:rPr>
              <w:t> </w:t>
            </w:r>
          </w:p>
          <w:p w14:paraId="146CA75C" w14:textId="77777777" w:rsidR="00AA20D0" w:rsidRDefault="00AA20D0" w:rsidP="00AA20D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You will attend international meetings to present your work such as the 28</w:t>
            </w:r>
            <w:r>
              <w:rPr>
                <w:rStyle w:val="normaltextrun"/>
                <w:rFonts w:ascii="Arial" w:hAnsi="Arial" w:cs="Arial"/>
                <w:sz w:val="17"/>
                <w:szCs w:val="17"/>
                <w:vertAlign w:val="superscript"/>
              </w:rPr>
              <w:t>th</w:t>
            </w:r>
            <w:r>
              <w:rPr>
                <w:rStyle w:val="normaltextrun"/>
                <w:rFonts w:ascii="Arial" w:hAnsi="Arial" w:cs="Arial"/>
                <w:sz w:val="22"/>
                <w:szCs w:val="22"/>
              </w:rPr>
              <w:t xml:space="preserve"> European </w:t>
            </w:r>
            <w:r>
              <w:rPr>
                <w:rStyle w:val="normaltextrun"/>
                <w:rFonts w:ascii="Arial" w:hAnsi="Arial" w:cs="Arial"/>
                <w:i/>
                <w:iCs/>
                <w:sz w:val="22"/>
                <w:szCs w:val="22"/>
              </w:rPr>
              <w:t>Drosophila</w:t>
            </w:r>
            <w:r>
              <w:rPr>
                <w:rStyle w:val="normaltextrun"/>
                <w:rFonts w:ascii="Arial" w:hAnsi="Arial" w:cs="Arial"/>
                <w:sz w:val="22"/>
                <w:szCs w:val="22"/>
              </w:rPr>
              <w:t xml:space="preserve"> Research Conference in 2027 and the 18</w:t>
            </w:r>
            <w:r>
              <w:rPr>
                <w:rStyle w:val="normaltextrun"/>
                <w:rFonts w:ascii="Arial" w:hAnsi="Arial" w:cs="Arial"/>
                <w:sz w:val="17"/>
                <w:szCs w:val="17"/>
                <w:vertAlign w:val="superscript"/>
              </w:rPr>
              <w:t>th</w:t>
            </w:r>
            <w:r>
              <w:rPr>
                <w:rStyle w:val="normaltextrun"/>
                <w:rFonts w:ascii="Arial" w:hAnsi="Arial" w:cs="Arial"/>
                <w:sz w:val="22"/>
                <w:szCs w:val="22"/>
              </w:rPr>
              <w:t xml:space="preserve"> Traumatic Brain Injury Conference (USA) 2028 and well as domestic meetings such as the UK “Clock Club” (every six months) and an </w:t>
            </w:r>
            <w:proofErr w:type="gramStart"/>
            <w:r>
              <w:rPr>
                <w:rStyle w:val="normaltextrun"/>
                <w:rFonts w:ascii="Arial" w:hAnsi="Arial" w:cs="Arial"/>
                <w:sz w:val="22"/>
                <w:szCs w:val="22"/>
              </w:rPr>
              <w:t>annual Neurogenetics Group retreats</w:t>
            </w:r>
            <w:proofErr w:type="gramEnd"/>
            <w:r>
              <w:rPr>
                <w:rStyle w:val="normaltextrun"/>
                <w:rFonts w:ascii="Arial" w:hAnsi="Arial" w:cs="Arial"/>
                <w:sz w:val="22"/>
                <w:szCs w:val="22"/>
              </w:rPr>
              <w:t>.</w:t>
            </w:r>
            <w:r>
              <w:rPr>
                <w:rStyle w:val="eop"/>
                <w:rFonts w:ascii="Arial" w:hAnsi="Arial" w:cs="Arial"/>
                <w:sz w:val="22"/>
                <w:szCs w:val="22"/>
              </w:rPr>
              <w:t> </w:t>
            </w:r>
          </w:p>
          <w:p w14:paraId="275D3383" w14:textId="77777777" w:rsidR="00AA20D0" w:rsidRDefault="00AA20D0" w:rsidP="00AA20D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Methodology</w:t>
            </w:r>
            <w:r>
              <w:rPr>
                <w:rStyle w:val="eop"/>
                <w:rFonts w:ascii="Arial" w:hAnsi="Arial" w:cs="Arial"/>
                <w:sz w:val="22"/>
                <w:szCs w:val="22"/>
              </w:rPr>
              <w:t> </w:t>
            </w:r>
          </w:p>
          <w:p w14:paraId="3D8E002E" w14:textId="77777777" w:rsidR="00AA20D0" w:rsidRDefault="00AA20D0" w:rsidP="00AA20D0">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lastRenderedPageBreak/>
              <w:t>Mechanics and calibration of accelerometers including use of Doppler laser Vibrometer.</w:t>
            </w:r>
            <w:r>
              <w:rPr>
                <w:rStyle w:val="eop"/>
                <w:rFonts w:ascii="Arial" w:hAnsi="Arial" w:cs="Arial"/>
                <w:sz w:val="22"/>
                <w:szCs w:val="22"/>
              </w:rPr>
              <w:t> </w:t>
            </w:r>
          </w:p>
          <w:p w14:paraId="0BA9CB84" w14:textId="77777777" w:rsidR="00AA20D0" w:rsidRDefault="00AA20D0" w:rsidP="00AA20D0">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Fly locomotion, circadian behaviour and limb tracking using computer learning (AI) approaches.</w:t>
            </w:r>
            <w:r>
              <w:rPr>
                <w:rStyle w:val="eop"/>
                <w:rFonts w:ascii="Arial" w:hAnsi="Arial" w:cs="Arial"/>
                <w:sz w:val="22"/>
                <w:szCs w:val="22"/>
              </w:rPr>
              <w:t> </w:t>
            </w:r>
          </w:p>
          <w:p w14:paraId="0BF14286" w14:textId="77777777" w:rsidR="00AA20D0" w:rsidRDefault="00AA20D0" w:rsidP="00AA20D0">
            <w:pPr>
              <w:pStyle w:val="paragraph"/>
              <w:numPr>
                <w:ilvl w:val="0"/>
                <w:numId w:val="6"/>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General molecular biology methodology including RNA extraction, PCR, gel electrophoresis.</w:t>
            </w:r>
            <w:r>
              <w:rPr>
                <w:rStyle w:val="eop"/>
                <w:rFonts w:ascii="Arial" w:hAnsi="Arial" w:cs="Arial"/>
                <w:sz w:val="22"/>
                <w:szCs w:val="22"/>
              </w:rPr>
              <w:t> </w:t>
            </w:r>
          </w:p>
          <w:p w14:paraId="4191D1AA" w14:textId="77777777" w:rsidR="00AA20D0" w:rsidRDefault="00AA20D0" w:rsidP="00AA20D0">
            <w:pPr>
              <w:pStyle w:val="paragraph"/>
              <w:numPr>
                <w:ilvl w:val="0"/>
                <w:numId w:val="6"/>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Bioinformatics to analyse changes in RNA (gene expression)</w:t>
            </w:r>
          </w:p>
          <w:p w14:paraId="328179BD" w14:textId="77777777" w:rsidR="00066C81" w:rsidRPr="00281DB1" w:rsidRDefault="00066C81" w:rsidP="00ED69E6">
            <w:pPr>
              <w:rPr>
                <w:b/>
                <w:bCs/>
              </w:rPr>
            </w:pPr>
          </w:p>
          <w:p w14:paraId="2C281E47" w14:textId="70D3855E" w:rsidR="00066C81" w:rsidRPr="00281DB1" w:rsidRDefault="00281DB1" w:rsidP="00ED69E6">
            <w:pPr>
              <w:rPr>
                <w:b/>
                <w:bCs/>
              </w:rPr>
            </w:pPr>
            <w:r w:rsidRPr="00281DB1">
              <w:rPr>
                <w:rStyle w:val="normaltextrun"/>
                <w:rFonts w:ascii="Arial" w:hAnsi="Arial" w:cs="Arial"/>
                <w:b/>
                <w:bCs/>
                <w:shd w:val="clear" w:color="auto" w:fill="FFFFFF"/>
              </w:rPr>
              <w:t>T</w:t>
            </w:r>
            <w:r w:rsidR="00AA20D0" w:rsidRPr="00281DB1">
              <w:rPr>
                <w:rStyle w:val="normaltextrun"/>
                <w:rFonts w:ascii="Arial" w:hAnsi="Arial" w:cs="Arial"/>
                <w:b/>
                <w:bCs/>
                <w:shd w:val="clear" w:color="auto" w:fill="FFFFFF"/>
              </w:rPr>
              <w:t>echniques that will be undertaken during the project</w:t>
            </w:r>
          </w:p>
          <w:p w14:paraId="3FB882A4" w14:textId="77777777" w:rsidR="00AA20D0" w:rsidRDefault="00AA20D0" w:rsidP="00AA20D0">
            <w:pPr>
              <w:pStyle w:val="paragraph"/>
              <w:numPr>
                <w:ilvl w:val="0"/>
                <w:numId w:val="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Mechanics/laser Doppler </w:t>
            </w:r>
            <w:proofErr w:type="spellStart"/>
            <w:r>
              <w:rPr>
                <w:rStyle w:val="normaltextrun"/>
                <w:rFonts w:ascii="Arial" w:hAnsi="Arial" w:cs="Arial"/>
                <w:sz w:val="22"/>
                <w:szCs w:val="22"/>
              </w:rPr>
              <w:t>vibrometry</w:t>
            </w:r>
            <w:proofErr w:type="spellEnd"/>
            <w:r>
              <w:rPr>
                <w:rStyle w:val="eop"/>
                <w:rFonts w:ascii="Arial" w:hAnsi="Arial" w:cs="Arial"/>
                <w:sz w:val="22"/>
                <w:szCs w:val="22"/>
              </w:rPr>
              <w:t> </w:t>
            </w:r>
          </w:p>
          <w:p w14:paraId="24789FA0" w14:textId="77777777" w:rsidR="00AA20D0" w:rsidRDefault="00AA20D0" w:rsidP="00AA20D0">
            <w:pPr>
              <w:pStyle w:val="paragraph"/>
              <w:numPr>
                <w:ilvl w:val="0"/>
                <w:numId w:val="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Behaviour (locomotion and circadian), including computer learning (AI) approaches to track limb movements</w:t>
            </w:r>
            <w:r>
              <w:rPr>
                <w:rStyle w:val="eop"/>
                <w:rFonts w:ascii="Arial" w:hAnsi="Arial" w:cs="Arial"/>
                <w:sz w:val="22"/>
                <w:szCs w:val="22"/>
              </w:rPr>
              <w:t> </w:t>
            </w:r>
          </w:p>
          <w:p w14:paraId="429092FE" w14:textId="77777777" w:rsidR="00AA20D0" w:rsidRDefault="00AA20D0" w:rsidP="00AA20D0">
            <w:pPr>
              <w:pStyle w:val="paragraph"/>
              <w:numPr>
                <w:ilvl w:val="0"/>
                <w:numId w:val="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Molecular biology (RNA extraction, PCR, gel electrophoresis).</w:t>
            </w:r>
            <w:r>
              <w:rPr>
                <w:rStyle w:val="eop"/>
                <w:rFonts w:ascii="Arial" w:hAnsi="Arial" w:cs="Arial"/>
                <w:sz w:val="22"/>
                <w:szCs w:val="22"/>
              </w:rPr>
              <w:t> </w:t>
            </w:r>
          </w:p>
          <w:p w14:paraId="3F63FA42" w14:textId="77777777" w:rsidR="00AA20D0" w:rsidRDefault="00AA20D0" w:rsidP="00AA20D0">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Bioinformatics (to analyse transcriptomes)</w:t>
            </w:r>
            <w:r>
              <w:rPr>
                <w:rStyle w:val="eop"/>
                <w:rFonts w:ascii="Arial" w:hAnsi="Arial" w:cs="Arial"/>
                <w:sz w:val="22"/>
                <w:szCs w:val="22"/>
              </w:rPr>
              <w:t> </w:t>
            </w:r>
          </w:p>
          <w:p w14:paraId="79848399" w14:textId="77777777" w:rsidR="00AA20D0" w:rsidRDefault="00AA20D0" w:rsidP="00AA20D0">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The methodology, skills and training </w:t>
            </w:r>
            <w:proofErr w:type="gramStart"/>
            <w:r>
              <w:rPr>
                <w:rStyle w:val="normaltextrun"/>
                <w:rFonts w:ascii="Arial" w:hAnsi="Arial" w:cs="Arial"/>
                <w:sz w:val="22"/>
                <w:szCs w:val="22"/>
              </w:rPr>
              <w:t>is</w:t>
            </w:r>
            <w:proofErr w:type="gramEnd"/>
            <w:r>
              <w:rPr>
                <w:rStyle w:val="normaltextrun"/>
                <w:rFonts w:ascii="Arial" w:hAnsi="Arial" w:cs="Arial"/>
                <w:sz w:val="22"/>
                <w:szCs w:val="22"/>
              </w:rPr>
              <w:t xml:space="preserve"> well sought after in academia and industry and will make the student competitive for roles post their PhD studies.</w:t>
            </w:r>
            <w:r>
              <w:rPr>
                <w:rStyle w:val="eop"/>
                <w:rFonts w:ascii="Arial" w:hAnsi="Arial" w:cs="Arial"/>
                <w:sz w:val="22"/>
                <w:szCs w:val="22"/>
              </w:rPr>
              <w:t> </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27C5B4BE" w14:textId="77777777" w:rsidR="00AA20D0" w:rsidRDefault="00AA20D0" w:rsidP="00AA20D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sz w:val="22"/>
                <w:szCs w:val="22"/>
              </w:rPr>
              <w:t>Buhlman</w:t>
            </w:r>
            <w:proofErr w:type="spellEnd"/>
            <w:r>
              <w:rPr>
                <w:rStyle w:val="normaltextrun"/>
                <w:rFonts w:ascii="Arial" w:hAnsi="Arial" w:cs="Arial"/>
                <w:sz w:val="22"/>
                <w:szCs w:val="22"/>
              </w:rPr>
              <w:t xml:space="preserve"> LM, Krishna G, Jones TB (2021) Drosophila as a model to explore secondary injury cascades after traumatic brain injury. </w:t>
            </w:r>
            <w:proofErr w:type="spellStart"/>
            <w:r>
              <w:rPr>
                <w:rStyle w:val="normaltextrun"/>
                <w:rFonts w:ascii="Arial" w:hAnsi="Arial" w:cs="Arial"/>
                <w:sz w:val="22"/>
                <w:szCs w:val="22"/>
              </w:rPr>
              <w:t>doi</w:t>
            </w:r>
            <w:proofErr w:type="spellEnd"/>
            <w:r>
              <w:rPr>
                <w:rStyle w:val="normaltextrun"/>
                <w:rFonts w:ascii="Arial" w:hAnsi="Arial" w:cs="Arial"/>
                <w:sz w:val="22"/>
                <w:szCs w:val="22"/>
              </w:rPr>
              <w:t>: 10.1016/j.biopha.2021.112079 </w:t>
            </w:r>
            <w:r>
              <w:rPr>
                <w:rStyle w:val="eop"/>
                <w:rFonts w:ascii="Arial" w:hAnsi="Arial" w:cs="Arial"/>
                <w:sz w:val="22"/>
                <w:szCs w:val="22"/>
              </w:rPr>
              <w:t> </w:t>
            </w:r>
          </w:p>
          <w:p w14:paraId="66B3B2AA" w14:textId="77777777" w:rsidR="00AA20D0" w:rsidRDefault="00AA20D0" w:rsidP="00AA20D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sz w:val="22"/>
                <w:szCs w:val="22"/>
              </w:rPr>
              <w:t>Delventhat</w:t>
            </w:r>
            <w:proofErr w:type="spellEnd"/>
            <w:r>
              <w:rPr>
                <w:rStyle w:val="normaltextrun"/>
                <w:rFonts w:ascii="Arial" w:hAnsi="Arial" w:cs="Arial"/>
                <w:sz w:val="22"/>
                <w:szCs w:val="22"/>
              </w:rPr>
              <w:t xml:space="preserve"> R, Wooder ER, </w:t>
            </w:r>
            <w:proofErr w:type="spellStart"/>
            <w:r>
              <w:rPr>
                <w:rStyle w:val="normaltextrun"/>
                <w:rFonts w:ascii="Arial" w:hAnsi="Arial" w:cs="Arial"/>
                <w:sz w:val="22"/>
                <w:szCs w:val="22"/>
              </w:rPr>
              <w:t>Basturk</w:t>
            </w:r>
            <w:proofErr w:type="spellEnd"/>
            <w:r>
              <w:rPr>
                <w:rStyle w:val="normaltextrun"/>
                <w:rFonts w:ascii="Arial" w:hAnsi="Arial" w:cs="Arial"/>
                <w:sz w:val="22"/>
                <w:szCs w:val="22"/>
              </w:rPr>
              <w:t xml:space="preserve"> M, Sattar M, Lai J, Bolton D, </w:t>
            </w:r>
            <w:proofErr w:type="spellStart"/>
            <w:r>
              <w:rPr>
                <w:rStyle w:val="normaltextrun"/>
                <w:rFonts w:ascii="Arial" w:hAnsi="Arial" w:cs="Arial"/>
                <w:sz w:val="22"/>
                <w:szCs w:val="22"/>
              </w:rPr>
              <w:t>Muthukumar</w:t>
            </w:r>
            <w:proofErr w:type="spellEnd"/>
            <w:r>
              <w:rPr>
                <w:rStyle w:val="normaltextrun"/>
                <w:rFonts w:ascii="Arial" w:hAnsi="Arial" w:cs="Arial"/>
                <w:sz w:val="22"/>
                <w:szCs w:val="22"/>
              </w:rPr>
              <w:t xml:space="preserve"> G, </w:t>
            </w:r>
            <w:proofErr w:type="spellStart"/>
            <w:r>
              <w:rPr>
                <w:rStyle w:val="normaltextrun"/>
                <w:rFonts w:ascii="Arial" w:hAnsi="Arial" w:cs="Arial"/>
                <w:sz w:val="22"/>
                <w:szCs w:val="22"/>
              </w:rPr>
              <w:t>Ulgherait</w:t>
            </w:r>
            <w:proofErr w:type="spellEnd"/>
            <w:r>
              <w:rPr>
                <w:rStyle w:val="normaltextrun"/>
                <w:rFonts w:ascii="Arial" w:hAnsi="Arial" w:cs="Arial"/>
                <w:sz w:val="22"/>
                <w:szCs w:val="22"/>
              </w:rPr>
              <w:t xml:space="preserve"> M, </w:t>
            </w:r>
            <w:proofErr w:type="spellStart"/>
            <w:r>
              <w:rPr>
                <w:rStyle w:val="normaltextrun"/>
                <w:rFonts w:ascii="Arial" w:hAnsi="Arial" w:cs="Arial"/>
                <w:sz w:val="22"/>
                <w:szCs w:val="22"/>
              </w:rPr>
              <w:t>Shirasu-Hiza</w:t>
            </w:r>
            <w:proofErr w:type="spellEnd"/>
            <w:r>
              <w:rPr>
                <w:rStyle w:val="normaltextrun"/>
                <w:rFonts w:ascii="Arial" w:hAnsi="Arial" w:cs="Arial"/>
                <w:sz w:val="22"/>
                <w:szCs w:val="22"/>
              </w:rPr>
              <w:t xml:space="preserve"> MM (2022) Dietary restriction ameliorates TBI-induced phenotypes in </w:t>
            </w:r>
            <w:r>
              <w:rPr>
                <w:rStyle w:val="normaltextrun"/>
                <w:rFonts w:ascii="Arial" w:hAnsi="Arial" w:cs="Arial"/>
                <w:i/>
                <w:iCs/>
                <w:sz w:val="22"/>
                <w:szCs w:val="22"/>
              </w:rPr>
              <w:t xml:space="preserve">Drosophila melanogaster </w:t>
            </w:r>
            <w:proofErr w:type="spellStart"/>
            <w:r>
              <w:rPr>
                <w:rStyle w:val="normaltextrun"/>
                <w:rFonts w:ascii="Arial" w:hAnsi="Arial" w:cs="Arial"/>
                <w:sz w:val="22"/>
                <w:szCs w:val="22"/>
              </w:rPr>
              <w:t>doi</w:t>
            </w:r>
            <w:proofErr w:type="spellEnd"/>
            <w:r>
              <w:rPr>
                <w:rStyle w:val="normaltextrun"/>
                <w:rFonts w:ascii="Arial" w:hAnsi="Arial" w:cs="Arial"/>
                <w:sz w:val="22"/>
                <w:szCs w:val="22"/>
              </w:rPr>
              <w:t>: 10.1038/s41598-022-13128-x</w:t>
            </w:r>
            <w:r>
              <w:rPr>
                <w:rStyle w:val="eop"/>
                <w:rFonts w:ascii="Arial" w:hAnsi="Arial" w:cs="Arial"/>
                <w:sz w:val="22"/>
                <w:szCs w:val="22"/>
              </w:rPr>
              <w:t> </w:t>
            </w:r>
          </w:p>
          <w:p w14:paraId="7D2CFDBB"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4ED31DA1" w14:textId="77777777" w:rsidR="001D604F" w:rsidRDefault="001D604F" w:rsidP="001D604F">
      <w:pPr>
        <w:rPr>
          <w:rFonts w:asciiTheme="minorHAnsi" w:eastAsiaTheme="minorHAnsi" w:hAnsiTheme="minorHAnsi" w:cstheme="minorBidi"/>
          <w:b/>
          <w:bCs/>
          <w:color w:val="auto"/>
          <w:sz w:val="24"/>
          <w:szCs w:val="24"/>
        </w:rPr>
      </w:pPr>
      <w:r>
        <w:rPr>
          <w:b/>
          <w:bCs/>
          <w:sz w:val="24"/>
          <w:szCs w:val="24"/>
        </w:rPr>
        <w:t xml:space="preserve">To apply please refer to </w:t>
      </w:r>
    </w:p>
    <w:p w14:paraId="14247BFD" w14:textId="77777777" w:rsidR="001D604F" w:rsidRDefault="001D604F" w:rsidP="001D604F">
      <w:pPr>
        <w:rPr>
          <w:b/>
          <w:bCs/>
          <w:sz w:val="24"/>
          <w:szCs w:val="24"/>
        </w:rPr>
      </w:pPr>
      <w:hyperlink r:id="rId6" w:history="1">
        <w:r>
          <w:rPr>
            <w:rStyle w:val="Hyperlink"/>
            <w:b/>
            <w:bCs/>
            <w:sz w:val="24"/>
            <w:szCs w:val="24"/>
          </w:rPr>
          <w:t>https://le.ac.uk/study/research-degrees/funded-opportunities/bbsrc-mibtp</w:t>
        </w:r>
      </w:hyperlink>
    </w:p>
    <w:p w14:paraId="44A8724E" w14:textId="4A9B9C97" w:rsidR="00BD5F21" w:rsidRDefault="00BD5F21" w:rsidP="001D604F">
      <w:pPr>
        <w:spacing w:after="0" w:line="240" w:lineRule="auto"/>
      </w:pPr>
    </w:p>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673"/>
    <w:multiLevelType w:val="multilevel"/>
    <w:tmpl w:val="278C75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A1636"/>
    <w:multiLevelType w:val="multilevel"/>
    <w:tmpl w:val="AA3C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770D7"/>
    <w:multiLevelType w:val="multilevel"/>
    <w:tmpl w:val="7F70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37580"/>
    <w:multiLevelType w:val="multilevel"/>
    <w:tmpl w:val="E300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63E54"/>
    <w:multiLevelType w:val="multilevel"/>
    <w:tmpl w:val="D3F28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AA28CE"/>
    <w:multiLevelType w:val="multilevel"/>
    <w:tmpl w:val="2166C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FD5288"/>
    <w:multiLevelType w:val="multilevel"/>
    <w:tmpl w:val="E00E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066DAF"/>
    <w:multiLevelType w:val="multilevel"/>
    <w:tmpl w:val="51DCB8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7"/>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1D604F"/>
    <w:rsid w:val="00257645"/>
    <w:rsid w:val="00281DB1"/>
    <w:rsid w:val="003A7DAE"/>
    <w:rsid w:val="00AA20D0"/>
    <w:rsid w:val="00BB70D0"/>
    <w:rsid w:val="00BD5F21"/>
    <w:rsid w:val="00D369D3"/>
    <w:rsid w:val="00DF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A20D0"/>
  </w:style>
  <w:style w:type="character" w:styleId="Hyperlink">
    <w:name w:val="Hyperlink"/>
    <w:basedOn w:val="DefaultParagraphFont"/>
    <w:uiPriority w:val="99"/>
    <w:unhideWhenUsed/>
    <w:rsid w:val="00AA20D0"/>
    <w:rPr>
      <w:color w:val="0563C1" w:themeColor="hyperlink"/>
      <w:u w:val="single"/>
    </w:rPr>
  </w:style>
  <w:style w:type="character" w:styleId="UnresolvedMention">
    <w:name w:val="Unresolved Mention"/>
    <w:basedOn w:val="DefaultParagraphFont"/>
    <w:uiPriority w:val="99"/>
    <w:semiHidden/>
    <w:unhideWhenUsed/>
    <w:rsid w:val="00AA20D0"/>
    <w:rPr>
      <w:color w:val="605E5C"/>
      <w:shd w:val="clear" w:color="auto" w:fill="E1DFDD"/>
    </w:rPr>
  </w:style>
  <w:style w:type="character" w:customStyle="1" w:styleId="eop">
    <w:name w:val="eop"/>
    <w:basedOn w:val="DefaultParagraphFont"/>
    <w:rsid w:val="00AA20D0"/>
  </w:style>
  <w:style w:type="paragraph" w:customStyle="1" w:styleId="paragraph">
    <w:name w:val="paragraph"/>
    <w:basedOn w:val="Normal"/>
    <w:rsid w:val="00AA20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5840">
      <w:bodyDiv w:val="1"/>
      <w:marLeft w:val="0"/>
      <w:marRight w:val="0"/>
      <w:marTop w:val="0"/>
      <w:marBottom w:val="0"/>
      <w:divBdr>
        <w:top w:val="none" w:sz="0" w:space="0" w:color="auto"/>
        <w:left w:val="none" w:sz="0" w:space="0" w:color="auto"/>
        <w:bottom w:val="none" w:sz="0" w:space="0" w:color="auto"/>
        <w:right w:val="none" w:sz="0" w:space="0" w:color="auto"/>
      </w:divBdr>
      <w:divsChild>
        <w:div w:id="392890613">
          <w:marLeft w:val="0"/>
          <w:marRight w:val="0"/>
          <w:marTop w:val="0"/>
          <w:marBottom w:val="0"/>
          <w:divBdr>
            <w:top w:val="none" w:sz="0" w:space="0" w:color="auto"/>
            <w:left w:val="none" w:sz="0" w:space="0" w:color="auto"/>
            <w:bottom w:val="none" w:sz="0" w:space="0" w:color="auto"/>
            <w:right w:val="none" w:sz="0" w:space="0" w:color="auto"/>
          </w:divBdr>
        </w:div>
        <w:div w:id="436757818">
          <w:marLeft w:val="0"/>
          <w:marRight w:val="0"/>
          <w:marTop w:val="0"/>
          <w:marBottom w:val="0"/>
          <w:divBdr>
            <w:top w:val="none" w:sz="0" w:space="0" w:color="auto"/>
            <w:left w:val="none" w:sz="0" w:space="0" w:color="auto"/>
            <w:bottom w:val="none" w:sz="0" w:space="0" w:color="auto"/>
            <w:right w:val="none" w:sz="0" w:space="0" w:color="auto"/>
          </w:divBdr>
        </w:div>
        <w:div w:id="125895067">
          <w:marLeft w:val="0"/>
          <w:marRight w:val="0"/>
          <w:marTop w:val="0"/>
          <w:marBottom w:val="0"/>
          <w:divBdr>
            <w:top w:val="none" w:sz="0" w:space="0" w:color="auto"/>
            <w:left w:val="none" w:sz="0" w:space="0" w:color="auto"/>
            <w:bottom w:val="none" w:sz="0" w:space="0" w:color="auto"/>
            <w:right w:val="none" w:sz="0" w:space="0" w:color="auto"/>
          </w:divBdr>
        </w:div>
        <w:div w:id="18166045">
          <w:marLeft w:val="0"/>
          <w:marRight w:val="0"/>
          <w:marTop w:val="0"/>
          <w:marBottom w:val="0"/>
          <w:divBdr>
            <w:top w:val="none" w:sz="0" w:space="0" w:color="auto"/>
            <w:left w:val="none" w:sz="0" w:space="0" w:color="auto"/>
            <w:bottom w:val="none" w:sz="0" w:space="0" w:color="auto"/>
            <w:right w:val="none" w:sz="0" w:space="0" w:color="auto"/>
          </w:divBdr>
          <w:divsChild>
            <w:div w:id="647514562">
              <w:marLeft w:val="0"/>
              <w:marRight w:val="0"/>
              <w:marTop w:val="0"/>
              <w:marBottom w:val="0"/>
              <w:divBdr>
                <w:top w:val="none" w:sz="0" w:space="0" w:color="auto"/>
                <w:left w:val="none" w:sz="0" w:space="0" w:color="auto"/>
                <w:bottom w:val="none" w:sz="0" w:space="0" w:color="auto"/>
                <w:right w:val="none" w:sz="0" w:space="0" w:color="auto"/>
              </w:divBdr>
            </w:div>
            <w:div w:id="1883859405">
              <w:marLeft w:val="0"/>
              <w:marRight w:val="0"/>
              <w:marTop w:val="0"/>
              <w:marBottom w:val="0"/>
              <w:divBdr>
                <w:top w:val="none" w:sz="0" w:space="0" w:color="auto"/>
                <w:left w:val="none" w:sz="0" w:space="0" w:color="auto"/>
                <w:bottom w:val="none" w:sz="0" w:space="0" w:color="auto"/>
                <w:right w:val="none" w:sz="0" w:space="0" w:color="auto"/>
              </w:divBdr>
            </w:div>
            <w:div w:id="600070105">
              <w:marLeft w:val="0"/>
              <w:marRight w:val="0"/>
              <w:marTop w:val="0"/>
              <w:marBottom w:val="0"/>
              <w:divBdr>
                <w:top w:val="none" w:sz="0" w:space="0" w:color="auto"/>
                <w:left w:val="none" w:sz="0" w:space="0" w:color="auto"/>
                <w:bottom w:val="none" w:sz="0" w:space="0" w:color="auto"/>
                <w:right w:val="none" w:sz="0" w:space="0" w:color="auto"/>
              </w:divBdr>
            </w:div>
            <w:div w:id="1214538076">
              <w:marLeft w:val="0"/>
              <w:marRight w:val="0"/>
              <w:marTop w:val="0"/>
              <w:marBottom w:val="0"/>
              <w:divBdr>
                <w:top w:val="none" w:sz="0" w:space="0" w:color="auto"/>
                <w:left w:val="none" w:sz="0" w:space="0" w:color="auto"/>
                <w:bottom w:val="none" w:sz="0" w:space="0" w:color="auto"/>
                <w:right w:val="none" w:sz="0" w:space="0" w:color="auto"/>
              </w:divBdr>
            </w:div>
            <w:div w:id="992218330">
              <w:marLeft w:val="0"/>
              <w:marRight w:val="0"/>
              <w:marTop w:val="0"/>
              <w:marBottom w:val="0"/>
              <w:divBdr>
                <w:top w:val="none" w:sz="0" w:space="0" w:color="auto"/>
                <w:left w:val="none" w:sz="0" w:space="0" w:color="auto"/>
                <w:bottom w:val="none" w:sz="0" w:space="0" w:color="auto"/>
                <w:right w:val="none" w:sz="0" w:space="0" w:color="auto"/>
              </w:divBdr>
            </w:div>
          </w:divsChild>
        </w:div>
        <w:div w:id="1452822120">
          <w:marLeft w:val="0"/>
          <w:marRight w:val="0"/>
          <w:marTop w:val="0"/>
          <w:marBottom w:val="0"/>
          <w:divBdr>
            <w:top w:val="none" w:sz="0" w:space="0" w:color="auto"/>
            <w:left w:val="none" w:sz="0" w:space="0" w:color="auto"/>
            <w:bottom w:val="none" w:sz="0" w:space="0" w:color="auto"/>
            <w:right w:val="none" w:sz="0" w:space="0" w:color="auto"/>
          </w:divBdr>
          <w:divsChild>
            <w:div w:id="802846595">
              <w:marLeft w:val="0"/>
              <w:marRight w:val="0"/>
              <w:marTop w:val="0"/>
              <w:marBottom w:val="0"/>
              <w:divBdr>
                <w:top w:val="none" w:sz="0" w:space="0" w:color="auto"/>
                <w:left w:val="none" w:sz="0" w:space="0" w:color="auto"/>
                <w:bottom w:val="none" w:sz="0" w:space="0" w:color="auto"/>
                <w:right w:val="none" w:sz="0" w:space="0" w:color="auto"/>
              </w:divBdr>
            </w:div>
            <w:div w:id="75398577">
              <w:marLeft w:val="0"/>
              <w:marRight w:val="0"/>
              <w:marTop w:val="0"/>
              <w:marBottom w:val="0"/>
              <w:divBdr>
                <w:top w:val="none" w:sz="0" w:space="0" w:color="auto"/>
                <w:left w:val="none" w:sz="0" w:space="0" w:color="auto"/>
                <w:bottom w:val="none" w:sz="0" w:space="0" w:color="auto"/>
                <w:right w:val="none" w:sz="0" w:space="0" w:color="auto"/>
              </w:divBdr>
            </w:div>
            <w:div w:id="300428473">
              <w:marLeft w:val="0"/>
              <w:marRight w:val="0"/>
              <w:marTop w:val="0"/>
              <w:marBottom w:val="0"/>
              <w:divBdr>
                <w:top w:val="none" w:sz="0" w:space="0" w:color="auto"/>
                <w:left w:val="none" w:sz="0" w:space="0" w:color="auto"/>
                <w:bottom w:val="none" w:sz="0" w:space="0" w:color="auto"/>
                <w:right w:val="none" w:sz="0" w:space="0" w:color="auto"/>
              </w:divBdr>
            </w:div>
            <w:div w:id="2117825616">
              <w:marLeft w:val="0"/>
              <w:marRight w:val="0"/>
              <w:marTop w:val="0"/>
              <w:marBottom w:val="0"/>
              <w:divBdr>
                <w:top w:val="none" w:sz="0" w:space="0" w:color="auto"/>
                <w:left w:val="none" w:sz="0" w:space="0" w:color="auto"/>
                <w:bottom w:val="none" w:sz="0" w:space="0" w:color="auto"/>
                <w:right w:val="none" w:sz="0" w:space="0" w:color="auto"/>
              </w:divBdr>
            </w:div>
          </w:divsChild>
        </w:div>
        <w:div w:id="2032682379">
          <w:marLeft w:val="0"/>
          <w:marRight w:val="0"/>
          <w:marTop w:val="0"/>
          <w:marBottom w:val="0"/>
          <w:divBdr>
            <w:top w:val="none" w:sz="0" w:space="0" w:color="auto"/>
            <w:left w:val="none" w:sz="0" w:space="0" w:color="auto"/>
            <w:bottom w:val="none" w:sz="0" w:space="0" w:color="auto"/>
            <w:right w:val="none" w:sz="0" w:space="0" w:color="auto"/>
          </w:divBdr>
          <w:divsChild>
            <w:div w:id="5389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1861">
      <w:bodyDiv w:val="1"/>
      <w:marLeft w:val="0"/>
      <w:marRight w:val="0"/>
      <w:marTop w:val="0"/>
      <w:marBottom w:val="0"/>
      <w:divBdr>
        <w:top w:val="none" w:sz="0" w:space="0" w:color="auto"/>
        <w:left w:val="none" w:sz="0" w:space="0" w:color="auto"/>
        <w:bottom w:val="none" w:sz="0" w:space="0" w:color="auto"/>
        <w:right w:val="none" w:sz="0" w:space="0" w:color="auto"/>
      </w:divBdr>
      <w:divsChild>
        <w:div w:id="26177695">
          <w:marLeft w:val="0"/>
          <w:marRight w:val="0"/>
          <w:marTop w:val="0"/>
          <w:marBottom w:val="0"/>
          <w:divBdr>
            <w:top w:val="none" w:sz="0" w:space="0" w:color="auto"/>
            <w:left w:val="none" w:sz="0" w:space="0" w:color="auto"/>
            <w:bottom w:val="none" w:sz="0" w:space="0" w:color="auto"/>
            <w:right w:val="none" w:sz="0" w:space="0" w:color="auto"/>
          </w:divBdr>
        </w:div>
      </w:divsChild>
    </w:div>
    <w:div w:id="551625134">
      <w:bodyDiv w:val="1"/>
      <w:marLeft w:val="0"/>
      <w:marRight w:val="0"/>
      <w:marTop w:val="0"/>
      <w:marBottom w:val="0"/>
      <w:divBdr>
        <w:top w:val="none" w:sz="0" w:space="0" w:color="auto"/>
        <w:left w:val="none" w:sz="0" w:space="0" w:color="auto"/>
        <w:bottom w:val="none" w:sz="0" w:space="0" w:color="auto"/>
        <w:right w:val="none" w:sz="0" w:space="0" w:color="auto"/>
      </w:divBdr>
      <w:divsChild>
        <w:div w:id="997999751">
          <w:marLeft w:val="0"/>
          <w:marRight w:val="0"/>
          <w:marTop w:val="0"/>
          <w:marBottom w:val="0"/>
          <w:divBdr>
            <w:top w:val="none" w:sz="0" w:space="0" w:color="auto"/>
            <w:left w:val="none" w:sz="0" w:space="0" w:color="auto"/>
            <w:bottom w:val="none" w:sz="0" w:space="0" w:color="auto"/>
            <w:right w:val="none" w:sz="0" w:space="0" w:color="auto"/>
          </w:divBdr>
        </w:div>
        <w:div w:id="765927435">
          <w:marLeft w:val="0"/>
          <w:marRight w:val="0"/>
          <w:marTop w:val="0"/>
          <w:marBottom w:val="0"/>
          <w:divBdr>
            <w:top w:val="none" w:sz="0" w:space="0" w:color="auto"/>
            <w:left w:val="none" w:sz="0" w:space="0" w:color="auto"/>
            <w:bottom w:val="none" w:sz="0" w:space="0" w:color="auto"/>
            <w:right w:val="none" w:sz="0" w:space="0" w:color="auto"/>
          </w:divBdr>
        </w:div>
        <w:div w:id="1169322977">
          <w:marLeft w:val="0"/>
          <w:marRight w:val="0"/>
          <w:marTop w:val="0"/>
          <w:marBottom w:val="0"/>
          <w:divBdr>
            <w:top w:val="none" w:sz="0" w:space="0" w:color="auto"/>
            <w:left w:val="none" w:sz="0" w:space="0" w:color="auto"/>
            <w:bottom w:val="none" w:sz="0" w:space="0" w:color="auto"/>
            <w:right w:val="none" w:sz="0" w:space="0" w:color="auto"/>
          </w:divBdr>
        </w:div>
      </w:divsChild>
    </w:div>
    <w:div w:id="937374918">
      <w:bodyDiv w:val="1"/>
      <w:marLeft w:val="0"/>
      <w:marRight w:val="0"/>
      <w:marTop w:val="0"/>
      <w:marBottom w:val="0"/>
      <w:divBdr>
        <w:top w:val="none" w:sz="0" w:space="0" w:color="auto"/>
        <w:left w:val="none" w:sz="0" w:space="0" w:color="auto"/>
        <w:bottom w:val="none" w:sz="0" w:space="0" w:color="auto"/>
        <w:right w:val="none" w:sz="0" w:space="0" w:color="auto"/>
      </w:divBdr>
      <w:divsChild>
        <w:div w:id="455754757">
          <w:marLeft w:val="0"/>
          <w:marRight w:val="0"/>
          <w:marTop w:val="0"/>
          <w:marBottom w:val="0"/>
          <w:divBdr>
            <w:top w:val="none" w:sz="0" w:space="0" w:color="auto"/>
            <w:left w:val="none" w:sz="0" w:space="0" w:color="auto"/>
            <w:bottom w:val="none" w:sz="0" w:space="0" w:color="auto"/>
            <w:right w:val="none" w:sz="0" w:space="0" w:color="auto"/>
          </w:divBdr>
        </w:div>
        <w:div w:id="125205050">
          <w:marLeft w:val="0"/>
          <w:marRight w:val="0"/>
          <w:marTop w:val="0"/>
          <w:marBottom w:val="0"/>
          <w:divBdr>
            <w:top w:val="none" w:sz="0" w:space="0" w:color="auto"/>
            <w:left w:val="none" w:sz="0" w:space="0" w:color="auto"/>
            <w:bottom w:val="none" w:sz="0" w:space="0" w:color="auto"/>
            <w:right w:val="none" w:sz="0" w:space="0" w:color="auto"/>
          </w:divBdr>
        </w:div>
      </w:divsChild>
    </w:div>
    <w:div w:id="9877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c.uk/study/research-degrees/funded-opportunities/bbsrc-mibtp" TargetMode="External"/><Relationship Id="rId5" Type="http://schemas.openxmlformats.org/officeDocument/2006/relationships/hyperlink" Target="mailto:bw120@l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2023-10-25T15:41:00Z</dcterms:created>
  <dcterms:modified xsi:type="dcterms:W3CDTF">2023-11-02T09:37:00Z</dcterms:modified>
</cp:coreProperties>
</file>