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3378" w14:textId="77777777" w:rsidR="0040265E" w:rsidRDefault="0040265E" w:rsidP="0040265E">
      <w:pPr>
        <w:rPr>
          <w:b/>
        </w:rPr>
      </w:pPr>
      <w:r>
        <w:rPr>
          <w:b/>
        </w:rPr>
        <w:t>University of Leicester PhD studentship</w:t>
      </w:r>
    </w:p>
    <w:p w14:paraId="41F34C66" w14:textId="77777777" w:rsidR="0040265E" w:rsidRDefault="0040265E" w:rsidP="0040265E">
      <w:pPr>
        <w:rPr>
          <w:b/>
        </w:rPr>
      </w:pPr>
      <w:r>
        <w:rPr>
          <w:b/>
        </w:rPr>
        <w:t xml:space="preserve">Funding Source: </w:t>
      </w:r>
      <w:r>
        <w:t>CENTA DTP</w:t>
      </w:r>
    </w:p>
    <w:p w14:paraId="2DC6BBAC" w14:textId="77777777" w:rsidR="0040265E" w:rsidRDefault="0040265E" w:rsidP="0040265E">
      <w:pPr>
        <w:rPr>
          <w:b/>
        </w:rPr>
      </w:pPr>
      <w:r>
        <w:rPr>
          <w:b/>
        </w:rPr>
        <w:t xml:space="preserve">Proposed start date: </w:t>
      </w:r>
      <w:r>
        <w:t>23</w:t>
      </w:r>
      <w:r>
        <w:rPr>
          <w:vertAlign w:val="superscript"/>
        </w:rPr>
        <w:t xml:space="preserve">rd </w:t>
      </w:r>
      <w:r>
        <w:t>September 2024</w:t>
      </w:r>
    </w:p>
    <w:p w14:paraId="3C1A8E6D" w14:textId="75306232" w:rsidR="0040265E" w:rsidRDefault="0040265E" w:rsidP="0040265E">
      <w:pPr>
        <w:rPr>
          <w:b/>
          <w:color w:val="FF0000"/>
        </w:rPr>
      </w:pPr>
      <w:r>
        <w:rPr>
          <w:b/>
        </w:rPr>
        <w:t xml:space="preserve">Closing date for applications: </w:t>
      </w:r>
      <w:r w:rsidR="00982984" w:rsidRPr="00982984">
        <w:t>See our web page</w:t>
      </w:r>
    </w:p>
    <w:p w14:paraId="61D6B660" w14:textId="77777777" w:rsidR="0040265E" w:rsidRDefault="0040265E" w:rsidP="0040265E">
      <w:pPr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Eligibility: </w:t>
      </w:r>
      <w:r>
        <w:rPr>
          <w:rStyle w:val="Hyperlink"/>
          <w:color w:val="auto"/>
          <w:u w:val="none"/>
        </w:rPr>
        <w:t>UK/International</w:t>
      </w:r>
    </w:p>
    <w:p w14:paraId="1A158D0A" w14:textId="77777777" w:rsidR="00114A28" w:rsidRDefault="00114A28" w:rsidP="00B90549">
      <w:r w:rsidRPr="0089276A">
        <w:rPr>
          <w:b/>
        </w:rPr>
        <w:t>Department/School:</w:t>
      </w:r>
      <w:r w:rsidRPr="0089276A">
        <w:t xml:space="preserve">  </w:t>
      </w:r>
      <w:r>
        <w:rPr>
          <w:noProof/>
        </w:rPr>
        <w:t>Chemistry</w:t>
      </w:r>
    </w:p>
    <w:p w14:paraId="3DE4014A" w14:textId="45FF5866" w:rsidR="00D75CB2" w:rsidRDefault="00114A28" w:rsidP="00D75CB2">
      <w:pPr>
        <w:ind w:left="1440" w:hanging="1440"/>
      </w:pPr>
      <w:r w:rsidRPr="0089276A">
        <w:rPr>
          <w:b/>
        </w:rPr>
        <w:t>Supervisors:</w:t>
      </w:r>
      <w:r w:rsidRPr="0089276A">
        <w:tab/>
      </w:r>
      <w:r w:rsidR="00D75CB2" w:rsidRPr="003201EE">
        <w:rPr>
          <w:b/>
        </w:rPr>
        <w:t>PI:</w:t>
      </w:r>
      <w:r w:rsidR="00D75CB2">
        <w:rPr>
          <w:b/>
        </w:rPr>
        <w:t xml:space="preserve"> </w:t>
      </w:r>
      <w:r w:rsidR="00D75CB2" w:rsidRPr="00403BEA">
        <w:rPr>
          <w:bCs/>
        </w:rPr>
        <w:t>Dr Patricia Rodriguez Macia (</w:t>
      </w:r>
      <w:hyperlink r:id="rId6" w:history="1">
        <w:r w:rsidR="00D75CB2" w:rsidRPr="00C64363">
          <w:rPr>
            <w:rStyle w:val="Hyperlink"/>
            <w:bCs/>
          </w:rPr>
          <w:t>prm28@leicester.ac.uk</w:t>
        </w:r>
      </w:hyperlink>
      <w:r w:rsidR="00D75CB2" w:rsidRPr="00403BEA">
        <w:rPr>
          <w:bCs/>
        </w:rPr>
        <w:t>)</w:t>
      </w:r>
      <w:r w:rsidR="00D75CB2">
        <w:rPr>
          <w:bCs/>
        </w:rPr>
        <w:t xml:space="preserve">, </w:t>
      </w:r>
      <w:r w:rsidR="00D75CB2" w:rsidRPr="00403BEA">
        <w:rPr>
          <w:bCs/>
        </w:rPr>
        <w:t>School of Chemistry, University of Leicester</w:t>
      </w:r>
    </w:p>
    <w:p w14:paraId="6F124016" w14:textId="77777777" w:rsidR="00D75CB2" w:rsidRPr="00D63278" w:rsidRDefault="00D75CB2" w:rsidP="00D75CB2">
      <w:pPr>
        <w:spacing w:after="0" w:line="240" w:lineRule="auto"/>
        <w:ind w:left="1440"/>
        <w:rPr>
          <w:bCs/>
        </w:rPr>
      </w:pPr>
      <w:r w:rsidRPr="003201EE">
        <w:rPr>
          <w:b/>
        </w:rPr>
        <w:t xml:space="preserve">Co-I: </w:t>
      </w:r>
      <w:r w:rsidRPr="00403BEA">
        <w:rPr>
          <w:bCs/>
        </w:rPr>
        <w:t>Dr Sandy Kilpatrick (</w:t>
      </w:r>
      <w:hyperlink r:id="rId7" w:history="1">
        <w:r w:rsidRPr="00403BEA">
          <w:rPr>
            <w:rStyle w:val="Hyperlink"/>
            <w:bCs/>
          </w:rPr>
          <w:t>afrk1@leicester.ac.uk</w:t>
        </w:r>
      </w:hyperlink>
      <w:r w:rsidRPr="00403BEA">
        <w:rPr>
          <w:bCs/>
        </w:rPr>
        <w:t>), School of Chemistry, University of Leicester</w:t>
      </w:r>
    </w:p>
    <w:p w14:paraId="6EBA6303" w14:textId="2A31726C" w:rsidR="00114A28" w:rsidRPr="0089276A" w:rsidRDefault="00114A28" w:rsidP="00D75CB2">
      <w:pPr>
        <w:ind w:left="1440" w:hanging="1440"/>
      </w:pPr>
    </w:p>
    <w:p w14:paraId="7F755070" w14:textId="77777777" w:rsidR="00114A28" w:rsidRPr="0089276A" w:rsidRDefault="00114A28" w:rsidP="00DC7AB5">
      <w:pPr>
        <w:pStyle w:val="NoSpacing"/>
        <w:rPr>
          <w:b/>
        </w:rPr>
      </w:pPr>
      <w:r w:rsidRPr="0089276A">
        <w:rPr>
          <w:b/>
        </w:rPr>
        <w:t xml:space="preserve">Project Title: </w:t>
      </w:r>
      <w:r w:rsidRPr="0089276A">
        <w:rPr>
          <w:b/>
        </w:rPr>
        <w:tab/>
      </w:r>
      <w:r>
        <w:rPr>
          <w:noProof/>
        </w:rPr>
        <w:t>Mining natural microbial diversity for optimised biohybrid scaffolds</w:t>
      </w:r>
      <w:r w:rsidRPr="001E178F">
        <w:t>.</w:t>
      </w:r>
    </w:p>
    <w:p w14:paraId="529BDDAF" w14:textId="77777777" w:rsidR="00114A28" w:rsidRPr="0089276A" w:rsidRDefault="00114A28" w:rsidP="00186CBA">
      <w:pPr>
        <w:ind w:left="1440" w:hanging="1440"/>
        <w:rPr>
          <w:bCs/>
        </w:rPr>
      </w:pPr>
    </w:p>
    <w:p w14:paraId="40946C4C" w14:textId="7AAFDC68" w:rsidR="00114A28" w:rsidRDefault="00114A28" w:rsidP="00186CBA">
      <w:pPr>
        <w:ind w:left="1440" w:hanging="1440"/>
        <w:rPr>
          <w:b/>
          <w:bCs/>
        </w:rPr>
      </w:pPr>
      <w:r w:rsidRPr="0089276A">
        <w:rPr>
          <w:b/>
          <w:bCs/>
        </w:rPr>
        <w:t>Project Description :</w:t>
      </w:r>
    </w:p>
    <w:p w14:paraId="1929F205" w14:textId="77777777" w:rsidR="00D75CB2" w:rsidRDefault="00D75CB2" w:rsidP="00D75CB2">
      <w:pPr>
        <w:rPr>
          <w:b/>
        </w:rPr>
      </w:pPr>
      <w:r w:rsidRPr="005C65A1">
        <w:rPr>
          <w:b/>
        </w:rPr>
        <w:t xml:space="preserve">Project Highlights: </w:t>
      </w:r>
    </w:p>
    <w:p w14:paraId="79366DC6" w14:textId="77777777" w:rsidR="00D75CB2" w:rsidRDefault="00D75CB2" w:rsidP="00D75CB2">
      <w:pPr>
        <w:pStyle w:val="ListParagraph"/>
        <w:numPr>
          <w:ilvl w:val="0"/>
          <w:numId w:val="10"/>
        </w:numPr>
        <w:jc w:val="both"/>
      </w:pPr>
      <w:r>
        <w:t>Identify extremophile micro</w:t>
      </w:r>
      <w:r w:rsidRPr="00445822">
        <w:t>organisms</w:t>
      </w:r>
      <w:r w:rsidRPr="00EF10B1">
        <w:t xml:space="preserve"> that </w:t>
      </w:r>
      <w:bookmarkStart w:id="0" w:name="_Hlk145666352"/>
      <w:r w:rsidRPr="00EF10B1">
        <w:t>fix greenhouse gases from the atmosphere</w:t>
      </w:r>
      <w:r w:rsidRPr="00445822">
        <w:t xml:space="preserve"> </w:t>
      </w:r>
      <w:bookmarkEnd w:id="0"/>
    </w:p>
    <w:p w14:paraId="381E3B78" w14:textId="77777777" w:rsidR="00D75CB2" w:rsidRDefault="00D75CB2" w:rsidP="00D75CB2">
      <w:pPr>
        <w:pStyle w:val="ListParagraph"/>
        <w:numPr>
          <w:ilvl w:val="0"/>
          <w:numId w:val="10"/>
        </w:numPr>
        <w:jc w:val="both"/>
      </w:pPr>
      <w:r>
        <w:t>Establish biocatalytic tools for Carbon Capture and Storage</w:t>
      </w:r>
    </w:p>
    <w:p w14:paraId="7ADC2BDA" w14:textId="77777777" w:rsidR="00D75CB2" w:rsidRPr="00E11B26" w:rsidRDefault="00D75CB2" w:rsidP="00D75CB2">
      <w:pPr>
        <w:pStyle w:val="ListParagraph"/>
        <w:numPr>
          <w:ilvl w:val="0"/>
          <w:numId w:val="10"/>
        </w:numPr>
        <w:jc w:val="both"/>
      </w:pPr>
      <w:r>
        <w:t>Develop</w:t>
      </w:r>
      <w:r w:rsidRPr="00EF10B1">
        <w:t xml:space="preserve"> new approaches for designing biohybrid catalysts for Carbon Capture and Catalytic Hydrogenation</w:t>
      </w:r>
      <w:r>
        <w:t xml:space="preserve"> </w:t>
      </w:r>
    </w:p>
    <w:p w14:paraId="6B8B526A" w14:textId="77777777" w:rsidR="00D75CB2" w:rsidRDefault="00D75CB2" w:rsidP="00D75CB2">
      <w:r w:rsidRPr="002E3DA0">
        <w:rPr>
          <w:b/>
        </w:rPr>
        <w:t>Overview (including 1 high quality image or figure):</w:t>
      </w:r>
      <w:r>
        <w:t xml:space="preserve"> </w:t>
      </w:r>
    </w:p>
    <w:p w14:paraId="5AE58F0A" w14:textId="77777777" w:rsidR="00D75CB2" w:rsidRDefault="00D75CB2" w:rsidP="00D75CB2">
      <w:pPr>
        <w:jc w:val="both"/>
      </w:pPr>
      <w:r w:rsidRPr="00EE4B76">
        <w:t>Global warming caused by greenhouse gases</w:t>
      </w:r>
      <w:r>
        <w:t xml:space="preserve"> like</w:t>
      </w:r>
      <w:r w:rsidRPr="00EE4B76">
        <w:t xml:space="preserve"> CO</w:t>
      </w:r>
      <w:r w:rsidRPr="00EE4B76">
        <w:rPr>
          <w:vertAlign w:val="subscript"/>
        </w:rPr>
        <w:t>2</w:t>
      </w:r>
      <w:r w:rsidRPr="00EE4B76">
        <w:t xml:space="preserve"> is a major global concern. </w:t>
      </w:r>
      <w:r>
        <w:t>U</w:t>
      </w:r>
      <w:r w:rsidRPr="00406CCC">
        <w:t xml:space="preserve">nderstanding the </w:t>
      </w:r>
      <w:r>
        <w:t>complex</w:t>
      </w:r>
      <w:r w:rsidRPr="00406CCC">
        <w:t xml:space="preserve"> natural cycling of greenhouse gases is crucial </w:t>
      </w:r>
      <w:r>
        <w:t>to address the urgent climate crisis</w:t>
      </w:r>
      <w:r w:rsidRPr="00406CCC">
        <w:t>. The cycling of key greenhouse gases</w:t>
      </w:r>
      <w:r>
        <w:t>, like</w:t>
      </w:r>
      <w:r w:rsidRPr="00406CCC">
        <w:t xml:space="preserve"> CO</w:t>
      </w:r>
      <w:r w:rsidRPr="00EE4B76">
        <w:rPr>
          <w:vertAlign w:val="subscript"/>
        </w:rPr>
        <w:t>2</w:t>
      </w:r>
      <w:r w:rsidRPr="00406CCC">
        <w:t>, involves microorganisms that fix CO</w:t>
      </w:r>
      <w:r w:rsidRPr="00EE4B76">
        <w:rPr>
          <w:vertAlign w:val="subscript"/>
        </w:rPr>
        <w:t>2</w:t>
      </w:r>
      <w:r w:rsidRPr="00406CCC">
        <w:t xml:space="preserve"> and release methane. Some microorganisms also utili</w:t>
      </w:r>
      <w:r>
        <w:t>s</w:t>
      </w:r>
      <w:r w:rsidRPr="00406CCC">
        <w:t xml:space="preserve">e </w:t>
      </w:r>
      <w:r>
        <w:t>intermediates like carbon monoxide (CO) and dihydrogen (</w:t>
      </w:r>
      <w:r w:rsidRPr="00406CCC">
        <w:t>H</w:t>
      </w:r>
      <w:r w:rsidRPr="008E5991">
        <w:rPr>
          <w:vertAlign w:val="subscript"/>
        </w:rPr>
        <w:t>2</w:t>
      </w:r>
      <w:r>
        <w:t>)</w:t>
      </w:r>
      <w:r w:rsidRPr="00406CCC">
        <w:t xml:space="preserve"> in their metabolism</w:t>
      </w:r>
      <w:r>
        <w:t xml:space="preserve">. </w:t>
      </w:r>
      <w:r w:rsidRPr="00406CCC">
        <w:t xml:space="preserve">The metabolic </w:t>
      </w:r>
      <w:r>
        <w:t>pathways of these microorganisms</w:t>
      </w:r>
      <w:r w:rsidRPr="00406CCC">
        <w:t xml:space="preserve"> involv</w:t>
      </w:r>
      <w:r>
        <w:t>e</w:t>
      </w:r>
      <w:r w:rsidRPr="00406CCC">
        <w:t xml:space="preserve"> speciali</w:t>
      </w:r>
      <w:r>
        <w:t>s</w:t>
      </w:r>
      <w:r w:rsidRPr="00406CCC">
        <w:t xml:space="preserve">ed </w:t>
      </w:r>
      <w:r>
        <w:t xml:space="preserve">gas-processing </w:t>
      </w:r>
      <w:r w:rsidRPr="00406CCC">
        <w:t>enzyme</w:t>
      </w:r>
      <w:r>
        <w:t>s</w:t>
      </w:r>
      <w:r w:rsidRPr="00406CCC">
        <w:t xml:space="preserve">, </w:t>
      </w:r>
      <w:r>
        <w:t>which are</w:t>
      </w:r>
      <w:r w:rsidRPr="00406CCC">
        <w:t xml:space="preserve"> key to understand </w:t>
      </w:r>
      <w:r>
        <w:t xml:space="preserve">how </w:t>
      </w:r>
      <w:r w:rsidRPr="00112C61">
        <w:t xml:space="preserve">greenhouse gases </w:t>
      </w:r>
      <w:r>
        <w:t xml:space="preserve">can be </w:t>
      </w:r>
      <w:r w:rsidRPr="00112C61">
        <w:t>fix</w:t>
      </w:r>
      <w:r>
        <w:t>ed</w:t>
      </w:r>
      <w:r w:rsidRPr="00112C61">
        <w:t xml:space="preserve"> from the atmosphere</w:t>
      </w:r>
      <w:r w:rsidRPr="00406CCC">
        <w:t xml:space="preserve">, </w:t>
      </w:r>
      <w:r>
        <w:t>and directly related to</w:t>
      </w:r>
      <w:r w:rsidRPr="00406CCC">
        <w:t xml:space="preserve"> biogeochemical cycles, global warming, and climate change</w:t>
      </w:r>
      <w:r>
        <w:t>.</w:t>
      </w:r>
      <w:r w:rsidRPr="00C134A8">
        <w:t xml:space="preserve"> </w:t>
      </w:r>
    </w:p>
    <w:p w14:paraId="33AD4714" w14:textId="77777777" w:rsidR="00D75CB2" w:rsidRDefault="00D75CB2" w:rsidP="00D75CB2">
      <w:pPr>
        <w:jc w:val="both"/>
      </w:pPr>
      <w:r>
        <w:t>This project aims to</w:t>
      </w:r>
      <w:r w:rsidRPr="00445822">
        <w:t xml:space="preserve"> </w:t>
      </w:r>
      <w:r>
        <w:t>develop</w:t>
      </w:r>
      <w:r w:rsidRPr="00445822">
        <w:t xml:space="preserve"> </w:t>
      </w:r>
      <w:r>
        <w:t xml:space="preserve">new </w:t>
      </w:r>
      <w:r w:rsidRPr="00445822">
        <w:t xml:space="preserve">biohybrid catalysts </w:t>
      </w:r>
      <w:r>
        <w:t xml:space="preserve">by utilising biological scaffolds to host or bind synthetic catalysts. Biohybrid catalysts hold a lot of potential to </w:t>
      </w:r>
      <w:r w:rsidRPr="00112C61">
        <w:t>fix greenhouse gases from the atmosphere</w:t>
      </w:r>
      <w:r>
        <w:t xml:space="preserve"> and for carbon capture and storage (CCS). They </w:t>
      </w:r>
      <w:r w:rsidRPr="00445822">
        <w:t xml:space="preserve">are </w:t>
      </w:r>
      <w:r>
        <w:t>sustainable, as they are</w:t>
      </w:r>
      <w:r w:rsidRPr="00765FB6">
        <w:t xml:space="preserve"> biodegradable and produced from naturally abundant materials.</w:t>
      </w:r>
      <w:r>
        <w:t xml:space="preserve"> Biohybrid catalysts combine</w:t>
      </w:r>
      <w:r w:rsidRPr="00C653DF">
        <w:t xml:space="preserve"> the advantages of synthetic chemistry with the benefits of natural enzymes</w:t>
      </w:r>
      <w:r>
        <w:t xml:space="preserve"> (specificity/selectivity). However, </w:t>
      </w:r>
      <w:r w:rsidRPr="00445822">
        <w:t>biohybrid catalysts</w:t>
      </w:r>
      <w:r>
        <w:t xml:space="preserve"> based on protein scaffolds from ‘regular’ organisms are generally</w:t>
      </w:r>
      <w:r w:rsidRPr="00445822">
        <w:t xml:space="preserve"> restricted to ambient conditions</w:t>
      </w:r>
      <w:r>
        <w:t>, limiting their scope for application in biotechnology</w:t>
      </w:r>
      <w:r w:rsidRPr="00445822">
        <w:t>.</w:t>
      </w:r>
    </w:p>
    <w:p w14:paraId="198C98F1" w14:textId="77777777" w:rsidR="00D75CB2" w:rsidRPr="00FA2E5C" w:rsidRDefault="00D75CB2" w:rsidP="00D75CB2">
      <w:pPr>
        <w:jc w:val="both"/>
        <w:rPr>
          <w:rFonts w:ascii="Calibri" w:hAnsi="Calibri" w:cs="Calibri"/>
          <w:szCs w:val="24"/>
        </w:rPr>
      </w:pPr>
      <w:r w:rsidRPr="0048572E">
        <w:t>Extremophiles are organisms that live under extreme environments, such as under high pressures and</w:t>
      </w:r>
      <w:r>
        <w:t xml:space="preserve"> </w:t>
      </w:r>
      <w:r w:rsidRPr="0048572E">
        <w:t>extremes of temperature</w:t>
      </w:r>
      <w:r>
        <w:t xml:space="preserve"> and </w:t>
      </w:r>
      <w:proofErr w:type="spellStart"/>
      <w:r w:rsidRPr="0048572E">
        <w:t>pH.</w:t>
      </w:r>
      <w:proofErr w:type="spellEnd"/>
      <w:r w:rsidRPr="0048572E">
        <w:t xml:space="preserve"> </w:t>
      </w:r>
      <w:r>
        <w:t>E</w:t>
      </w:r>
      <w:r w:rsidRPr="00C653DF">
        <w:t xml:space="preserve">volution of organisms under extreme conditions has optimised their enzymes for exquisite performance under harsh conditions. </w:t>
      </w:r>
      <w:r>
        <w:t>This project aims to</w:t>
      </w:r>
      <w:r w:rsidRPr="0048572E">
        <w:t xml:space="preserve"> make use of the unique properties</w:t>
      </w:r>
      <w:r>
        <w:t xml:space="preserve"> of extremophiles by</w:t>
      </w:r>
      <w:r w:rsidRPr="00445822">
        <w:t xml:space="preserve"> min</w:t>
      </w:r>
      <w:r>
        <w:t>ing</w:t>
      </w:r>
      <w:r w:rsidRPr="00445822">
        <w:t xml:space="preserve"> the</w:t>
      </w:r>
      <w:r>
        <w:t>ir</w:t>
      </w:r>
      <w:r w:rsidRPr="00445822">
        <w:t xml:space="preserve"> genomes in search of ideal scaffolds for </w:t>
      </w:r>
      <w:r>
        <w:t>synthetic</w:t>
      </w:r>
      <w:r w:rsidRPr="00445822">
        <w:t xml:space="preserve"> catalysts</w:t>
      </w:r>
      <w:r>
        <w:t xml:space="preserve"> to build biohybrid catalysts that can work under non-ambient conditions</w:t>
      </w:r>
      <w:r w:rsidRPr="00445822">
        <w:t>.</w:t>
      </w:r>
      <w:r w:rsidRPr="00C653DF">
        <w:t xml:space="preserve"> </w:t>
      </w:r>
    </w:p>
    <w:p w14:paraId="41D424C0" w14:textId="77777777" w:rsidR="00D75CB2" w:rsidRDefault="00D75CB2" w:rsidP="00D75CB2">
      <w:pPr>
        <w:jc w:val="both"/>
        <w:rPr>
          <w:rFonts w:ascii="Calibri" w:hAnsi="Calibri" w:cs="Calibri"/>
          <w:szCs w:val="24"/>
        </w:rPr>
      </w:pPr>
      <w:r w:rsidRPr="00FA2E5C">
        <w:rPr>
          <w:rFonts w:ascii="Calibri" w:hAnsi="Calibri" w:cs="Calibri"/>
          <w:szCs w:val="24"/>
        </w:rPr>
        <w:lastRenderedPageBreak/>
        <w:t xml:space="preserve">This project will </w:t>
      </w:r>
      <w:r>
        <w:rPr>
          <w:rFonts w:ascii="Calibri" w:hAnsi="Calibri" w:cs="Calibri"/>
          <w:szCs w:val="24"/>
        </w:rPr>
        <w:t>encompass three main stages. Stage</w:t>
      </w:r>
      <w:r w:rsidRPr="00445822">
        <w:t xml:space="preserve"> 1 </w:t>
      </w:r>
      <w:r>
        <w:t>will focus on</w:t>
      </w:r>
      <w:r w:rsidRPr="00445822">
        <w:t xml:space="preserve"> search</w:t>
      </w:r>
      <w:r>
        <w:t>ing</w:t>
      </w:r>
      <w:r w:rsidRPr="00445822">
        <w:t xml:space="preserve"> for </w:t>
      </w:r>
      <w:r>
        <w:t xml:space="preserve">(i) </w:t>
      </w:r>
      <w:r w:rsidRPr="00445822">
        <w:t xml:space="preserve">small metalloproteins </w:t>
      </w:r>
      <w:bookmarkStart w:id="1" w:name="_Hlk145594077"/>
      <w:r>
        <w:t>from e</w:t>
      </w:r>
      <w:r w:rsidRPr="005646E2">
        <w:t>xtremophiles</w:t>
      </w:r>
      <w:r>
        <w:t xml:space="preserve"> including enzymes active for CO</w:t>
      </w:r>
      <w:r w:rsidRPr="004653B4">
        <w:rPr>
          <w:vertAlign w:val="subscript"/>
        </w:rPr>
        <w:t>2</w:t>
      </w:r>
      <w:r>
        <w:t xml:space="preserve"> reduction and/or H</w:t>
      </w:r>
      <w:r w:rsidRPr="004653B4">
        <w:rPr>
          <w:vertAlign w:val="subscript"/>
        </w:rPr>
        <w:t>2</w:t>
      </w:r>
      <w:r>
        <w:t xml:space="preserve"> conversion </w:t>
      </w:r>
      <w:bookmarkEnd w:id="1"/>
      <w:r>
        <w:t xml:space="preserve">and (ii) </w:t>
      </w:r>
      <w:r w:rsidRPr="002436F6">
        <w:t xml:space="preserve">small </w:t>
      </w:r>
      <w:r>
        <w:t>proteins like</w:t>
      </w:r>
      <w:r w:rsidRPr="002436F6">
        <w:t xml:space="preserve"> ferredoxins and cytochromes</w:t>
      </w:r>
      <w:r>
        <w:t>.</w:t>
      </w:r>
      <w:r w:rsidRPr="00445822">
        <w:t xml:space="preserve"> </w:t>
      </w:r>
      <w:r>
        <w:t xml:space="preserve">In </w:t>
      </w:r>
      <w:r w:rsidRPr="00445822">
        <w:t>S</w:t>
      </w:r>
      <w:r>
        <w:t>tage</w:t>
      </w:r>
      <w:r w:rsidRPr="00445822">
        <w:t xml:space="preserve"> 2</w:t>
      </w:r>
      <w:r>
        <w:t>,</w:t>
      </w:r>
      <w:r w:rsidRPr="00445822">
        <w:t xml:space="preserve"> the</w:t>
      </w:r>
      <w:r>
        <w:t xml:space="preserve"> identified </w:t>
      </w:r>
      <w:r w:rsidRPr="00445822">
        <w:t xml:space="preserve">enzymes/proteins </w:t>
      </w:r>
      <w:r>
        <w:t xml:space="preserve">will be produced </w:t>
      </w:r>
      <w:r w:rsidRPr="00445822">
        <w:t>and characterise</w:t>
      </w:r>
      <w:r>
        <w:t xml:space="preserve">d to test their stability under extreme conditions. In </w:t>
      </w:r>
      <w:r w:rsidRPr="00445822">
        <w:t>St</w:t>
      </w:r>
      <w:r>
        <w:t>age</w:t>
      </w:r>
      <w:r w:rsidRPr="00445822">
        <w:t xml:space="preserve"> 3</w:t>
      </w:r>
      <w:r>
        <w:t xml:space="preserve">, the </w:t>
      </w:r>
      <w:bookmarkStart w:id="2" w:name="_Hlk145589508"/>
      <w:r>
        <w:t>produced enzymes will</w:t>
      </w:r>
      <w:r w:rsidRPr="00445822">
        <w:t xml:space="preserve"> </w:t>
      </w:r>
      <w:r>
        <w:t>be</w:t>
      </w:r>
      <w:r w:rsidRPr="00445822">
        <w:t xml:space="preserve"> test</w:t>
      </w:r>
      <w:r>
        <w:t>ed</w:t>
      </w:r>
      <w:r w:rsidRPr="00445822">
        <w:t xml:space="preserve"> as candidates for </w:t>
      </w:r>
      <w:r>
        <w:t>binding</w:t>
      </w:r>
      <w:r w:rsidRPr="00445822">
        <w:t xml:space="preserve"> synthetic catalysts</w:t>
      </w:r>
      <w:bookmarkEnd w:id="2"/>
      <w:r w:rsidRPr="00445822">
        <w:t>.</w:t>
      </w:r>
      <w:r>
        <w:rPr>
          <w:rFonts w:ascii="Calibri" w:hAnsi="Calibri" w:cs="Calibri"/>
          <w:szCs w:val="24"/>
        </w:rPr>
        <w:t xml:space="preserve"> Overall, this project will develop new approaches</w:t>
      </w:r>
      <w:r w:rsidRPr="00873066">
        <w:t xml:space="preserve"> </w:t>
      </w:r>
      <w:r>
        <w:rPr>
          <w:rFonts w:ascii="Calibri" w:hAnsi="Calibri" w:cs="Calibri"/>
          <w:szCs w:val="24"/>
        </w:rPr>
        <w:t xml:space="preserve">for </w:t>
      </w:r>
      <w:r>
        <w:t>e</w:t>
      </w:r>
      <w:r w:rsidRPr="00B2280F">
        <w:t>nvironmental biotechnology</w:t>
      </w:r>
      <w:r>
        <w:t xml:space="preserve"> to </w:t>
      </w:r>
      <w:r w:rsidRPr="00112C61">
        <w:t xml:space="preserve">fix greenhouse gases from the atmosphere and for </w:t>
      </w:r>
      <w:r>
        <w:t xml:space="preserve">CCS </w:t>
      </w:r>
      <w:r>
        <w:rPr>
          <w:rFonts w:ascii="Calibri" w:hAnsi="Calibri" w:cs="Calibri"/>
          <w:szCs w:val="24"/>
        </w:rPr>
        <w:t xml:space="preserve">by building biohybrid catalysts </w:t>
      </w:r>
      <w:r w:rsidRPr="00873066">
        <w:rPr>
          <w:rFonts w:ascii="Calibri" w:hAnsi="Calibri" w:cs="Calibri"/>
          <w:szCs w:val="24"/>
        </w:rPr>
        <w:t>using biological scaffolds from extremophiles</w:t>
      </w:r>
      <w:r>
        <w:t>.</w:t>
      </w:r>
      <w:r w:rsidRPr="00873066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 xml:space="preserve"> </w:t>
      </w:r>
    </w:p>
    <w:p w14:paraId="0292B35E" w14:textId="77777777" w:rsidR="00D75CB2" w:rsidRDefault="00D75CB2" w:rsidP="00D75CB2">
      <w:pPr>
        <w:jc w:val="center"/>
      </w:pPr>
      <w:r>
        <w:rPr>
          <w:noProof/>
        </w:rPr>
        <w:drawing>
          <wp:inline distT="0" distB="0" distL="0" distR="0" wp14:anchorId="4C219D25" wp14:editId="40966D28">
            <wp:extent cx="3305175" cy="3729948"/>
            <wp:effectExtent l="0" t="0" r="0" b="4445"/>
            <wp:docPr id="3" name="Picture 3" descr="Schematic showing extremophile microbes for CO2 and H2 conversion leading to biohybrid catalysts applied in biotechnology and biofue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hematic showing extremophile microbes for CO2 and H2 conversion leading to biohybrid catalysts applied in biotechnology and biofuels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200" cy="37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D9EA" w14:textId="77777777" w:rsidR="00D75CB2" w:rsidRPr="008475D2" w:rsidRDefault="00D75CB2" w:rsidP="00D75CB2">
      <w:pPr>
        <w:rPr>
          <w:i/>
          <w:sz w:val="20"/>
          <w:szCs w:val="20"/>
        </w:rPr>
      </w:pPr>
      <w:r w:rsidRPr="008475D2">
        <w:rPr>
          <w:i/>
          <w:sz w:val="20"/>
          <w:szCs w:val="20"/>
        </w:rPr>
        <w:t xml:space="preserve">Figure 1: </w:t>
      </w:r>
      <w:r w:rsidRPr="0050550B">
        <w:rPr>
          <w:i/>
          <w:sz w:val="20"/>
          <w:szCs w:val="20"/>
        </w:rPr>
        <w:t>Extremophilic microb</w:t>
      </w:r>
      <w:r>
        <w:rPr>
          <w:i/>
          <w:sz w:val="20"/>
          <w:szCs w:val="20"/>
        </w:rPr>
        <w:t xml:space="preserve">es </w:t>
      </w:r>
      <w:r w:rsidRPr="0050550B">
        <w:rPr>
          <w:i/>
          <w:sz w:val="20"/>
          <w:szCs w:val="20"/>
        </w:rPr>
        <w:t>have developed several physiological and molecular strategies to survive and grow in extreme environments.</w:t>
      </w:r>
      <w:r>
        <w:rPr>
          <w:i/>
          <w:sz w:val="20"/>
          <w:szCs w:val="20"/>
        </w:rPr>
        <w:t xml:space="preserve"> This figure is a graphical abstract describing the key steps of the project.</w:t>
      </w:r>
    </w:p>
    <w:p w14:paraId="15DFA947" w14:textId="77777777" w:rsidR="00D75CB2" w:rsidRPr="005C65A1" w:rsidRDefault="00D75CB2" w:rsidP="00D75CB2">
      <w:pPr>
        <w:rPr>
          <w:b/>
        </w:rPr>
      </w:pPr>
      <w:r w:rsidRPr="005C65A1">
        <w:rPr>
          <w:b/>
        </w:rPr>
        <w:t xml:space="preserve">Methodology: </w:t>
      </w:r>
    </w:p>
    <w:p w14:paraId="406DB766" w14:textId="77777777" w:rsidR="00D75CB2" w:rsidRDefault="00D75CB2" w:rsidP="00D75CB2">
      <w:pPr>
        <w:jc w:val="both"/>
        <w:rPr>
          <w:b/>
        </w:rPr>
      </w:pPr>
      <w:r w:rsidRPr="003165C5">
        <w:t>The research plan</w:t>
      </w:r>
      <w:r>
        <w:t xml:space="preserve"> </w:t>
      </w:r>
      <w:r w:rsidRPr="00873066">
        <w:t>break</w:t>
      </w:r>
      <w:r>
        <w:t>s</w:t>
      </w:r>
      <w:r w:rsidRPr="00873066">
        <w:t xml:space="preserve"> down as follows: </w:t>
      </w:r>
      <w:r w:rsidRPr="004653B4">
        <w:rPr>
          <w:i/>
          <w:iCs/>
        </w:rPr>
        <w:t>1)</w:t>
      </w:r>
      <w:r w:rsidRPr="00873066">
        <w:t xml:space="preserve"> </w:t>
      </w:r>
      <w:r>
        <w:t>A</w:t>
      </w:r>
      <w:r w:rsidRPr="00873066">
        <w:t xml:space="preserve">nalysis of databases </w:t>
      </w:r>
      <w:r>
        <w:t>(</w:t>
      </w:r>
      <w:r w:rsidRPr="00873066">
        <w:t>e.g. metagenomic databases</w:t>
      </w:r>
      <w:r>
        <w:t>) will be done</w:t>
      </w:r>
      <w:r w:rsidRPr="00873066">
        <w:t xml:space="preserve"> to identify homologues of well</w:t>
      </w:r>
      <w:r>
        <w:t>-</w:t>
      </w:r>
      <w:r w:rsidRPr="00873066">
        <w:t xml:space="preserve">known hydrogenases </w:t>
      </w:r>
      <w:r>
        <w:t>(enzyme that catalyse H</w:t>
      </w:r>
      <w:r w:rsidRPr="004653B4">
        <w:rPr>
          <w:vertAlign w:val="subscript"/>
        </w:rPr>
        <w:t>2</w:t>
      </w:r>
      <w:r>
        <w:t xml:space="preserve"> conversion in nature), </w:t>
      </w:r>
      <w:r w:rsidRPr="00873066">
        <w:t>CO dehydrogenases</w:t>
      </w:r>
      <w:r>
        <w:t xml:space="preserve"> (enzyme that catalyse the CO</w:t>
      </w:r>
      <w:r w:rsidRPr="004653B4">
        <w:rPr>
          <w:vertAlign w:val="subscript"/>
        </w:rPr>
        <w:t>2</w:t>
      </w:r>
      <w:r>
        <w:t>/CO interconversion in nature), as well as ferredoxins and cytochromes</w:t>
      </w:r>
      <w:r w:rsidRPr="00873066">
        <w:t xml:space="preserve"> that are present in extremophiles. </w:t>
      </w:r>
      <w:bookmarkStart w:id="3" w:name="_Hlk145589569"/>
      <w:r w:rsidRPr="004653B4">
        <w:rPr>
          <w:i/>
          <w:iCs/>
        </w:rPr>
        <w:t>2)</w:t>
      </w:r>
      <w:r w:rsidRPr="00873066">
        <w:t xml:space="preserve"> </w:t>
      </w:r>
      <w:r>
        <w:t xml:space="preserve">The </w:t>
      </w:r>
      <w:r w:rsidRPr="00873066">
        <w:t xml:space="preserve">organisms of interests </w:t>
      </w:r>
      <w:r>
        <w:t xml:space="preserve">will be obtained and </w:t>
      </w:r>
      <w:r w:rsidRPr="00873066">
        <w:t>culture</w:t>
      </w:r>
      <w:r>
        <w:t>d</w:t>
      </w:r>
      <w:r w:rsidRPr="00873066">
        <w:t xml:space="preserve"> </w:t>
      </w:r>
      <w:r>
        <w:t>i</w:t>
      </w:r>
      <w:r w:rsidRPr="00873066">
        <w:t>n the lab to purify the enzymes</w:t>
      </w:r>
      <w:r>
        <w:t xml:space="preserve">. </w:t>
      </w:r>
      <w:r w:rsidRPr="00873066">
        <w:t xml:space="preserve"> </w:t>
      </w:r>
      <w:r w:rsidRPr="004653B4">
        <w:rPr>
          <w:i/>
          <w:iCs/>
        </w:rPr>
        <w:t>3)</w:t>
      </w:r>
      <w:r w:rsidRPr="00873066">
        <w:t xml:space="preserve"> </w:t>
      </w:r>
      <w:r>
        <w:t>I</w:t>
      </w:r>
      <w:r w:rsidRPr="00873066">
        <w:t>n parallel</w:t>
      </w:r>
      <w:r>
        <w:t xml:space="preserve"> with the step 2, the </w:t>
      </w:r>
      <w:r w:rsidRPr="00873066">
        <w:t xml:space="preserve">enzymes </w:t>
      </w:r>
      <w:r>
        <w:t xml:space="preserve">will be produced </w:t>
      </w:r>
      <w:proofErr w:type="spellStart"/>
      <w:r w:rsidRPr="00873066">
        <w:t>heterologously</w:t>
      </w:r>
      <w:proofErr w:type="spellEnd"/>
      <w:r>
        <w:t xml:space="preserve"> (e.g. inside </w:t>
      </w:r>
      <w:r w:rsidRPr="004653B4">
        <w:rPr>
          <w:i/>
          <w:iCs/>
        </w:rPr>
        <w:t>E. coli</w:t>
      </w:r>
      <w:r>
        <w:t xml:space="preserve"> or other hosts).</w:t>
      </w:r>
      <w:r w:rsidRPr="00873066">
        <w:t xml:space="preserve"> </w:t>
      </w:r>
      <w:bookmarkEnd w:id="3"/>
      <w:r w:rsidRPr="004653B4">
        <w:rPr>
          <w:i/>
          <w:iCs/>
        </w:rPr>
        <w:t>4)</w:t>
      </w:r>
      <w:r w:rsidRPr="00873066">
        <w:t xml:space="preserve"> </w:t>
      </w:r>
      <w:r>
        <w:t xml:space="preserve">The </w:t>
      </w:r>
      <w:r w:rsidRPr="00873066">
        <w:t xml:space="preserve">structure/function </w:t>
      </w:r>
      <w:r>
        <w:t>of the enzymes will be studied via an</w:t>
      </w:r>
      <w:r w:rsidRPr="00873066">
        <w:t xml:space="preserve"> integrated approach</w:t>
      </w:r>
      <w:r w:rsidRPr="00D0481C">
        <w:t xml:space="preserve"> combining electrochemical, spectroscopic, structural and computational methods</w:t>
      </w:r>
      <w:r>
        <w:t>.</w:t>
      </w:r>
      <w:r w:rsidRPr="003165C5">
        <w:t xml:space="preserve"> </w:t>
      </w:r>
      <w:r w:rsidRPr="004653B4">
        <w:rPr>
          <w:i/>
          <w:iCs/>
        </w:rPr>
        <w:t>5)</w:t>
      </w:r>
      <w:r>
        <w:t xml:space="preserve"> The </w:t>
      </w:r>
      <w:r w:rsidRPr="002436F6">
        <w:t>produced enzymes will be tested as candidates for binding</w:t>
      </w:r>
      <w:r>
        <w:t>/hosting</w:t>
      </w:r>
      <w:r w:rsidRPr="002436F6">
        <w:t xml:space="preserve"> synthetic catalysts</w:t>
      </w:r>
      <w:r w:rsidRPr="002436F6" w:rsidDel="00D0481C">
        <w:t xml:space="preserve"> </w:t>
      </w:r>
      <w:r>
        <w:t>and the reactivity of the biohybrid catalysts will be explored.</w:t>
      </w:r>
    </w:p>
    <w:p w14:paraId="4628D065" w14:textId="77777777" w:rsidR="00114A28" w:rsidRDefault="00114A28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26CF850A" w14:textId="77777777" w:rsidR="00114A28" w:rsidRPr="00D1675B" w:rsidRDefault="00114A28" w:rsidP="00DC7AB5">
      <w:pPr>
        <w:pStyle w:val="NoSpacing"/>
        <w:rPr>
          <w:b/>
          <w:bCs/>
        </w:rPr>
      </w:pPr>
    </w:p>
    <w:p w14:paraId="4B494097" w14:textId="77777777" w:rsidR="00D75CB2" w:rsidRDefault="00D75CB2" w:rsidP="00D75CB2">
      <w:pPr>
        <w:jc w:val="both"/>
        <w:rPr>
          <w:i/>
        </w:rPr>
      </w:pPr>
      <w:r w:rsidRPr="00433A07">
        <w:rPr>
          <w:iCs/>
        </w:rPr>
        <w:t>Stein, LY. (2020)</w:t>
      </w:r>
      <w:r>
        <w:rPr>
          <w:i/>
        </w:rPr>
        <w:t xml:space="preserve"> ‘</w:t>
      </w:r>
      <w:r w:rsidRPr="00433A07">
        <w:rPr>
          <w:iCs/>
        </w:rPr>
        <w:t>The long-term relationship between microbial metabolism and greenhouse gases’</w:t>
      </w:r>
      <w:r w:rsidRPr="00433A07">
        <w:rPr>
          <w:i/>
        </w:rPr>
        <w:t xml:space="preserve"> Trends Microbiol</w:t>
      </w:r>
      <w:r>
        <w:rPr>
          <w:i/>
        </w:rPr>
        <w:t>ogy</w:t>
      </w:r>
      <w:r w:rsidRPr="00433A07">
        <w:rPr>
          <w:i/>
        </w:rPr>
        <w:t xml:space="preserve"> </w:t>
      </w:r>
      <w:r w:rsidRPr="00433A07">
        <w:rPr>
          <w:iCs/>
        </w:rPr>
        <w:t>28 (6), pp. 500-511.</w:t>
      </w:r>
    </w:p>
    <w:p w14:paraId="543FCA94" w14:textId="77777777" w:rsidR="00D75CB2" w:rsidRPr="00433A07" w:rsidRDefault="00D75CB2" w:rsidP="00D75CB2">
      <w:pPr>
        <w:jc w:val="both"/>
        <w:rPr>
          <w:i/>
        </w:rPr>
      </w:pPr>
      <w:proofErr w:type="spellStart"/>
      <w:r w:rsidRPr="00433A07">
        <w:rPr>
          <w:iCs/>
        </w:rPr>
        <w:lastRenderedPageBreak/>
        <w:t>Tiedje</w:t>
      </w:r>
      <w:proofErr w:type="spellEnd"/>
      <w:r w:rsidRPr="00433A07">
        <w:rPr>
          <w:iCs/>
        </w:rPr>
        <w:t xml:space="preserve">, JM, Bruns, MA, </w:t>
      </w:r>
      <w:proofErr w:type="spellStart"/>
      <w:r w:rsidRPr="00433A07">
        <w:rPr>
          <w:iCs/>
        </w:rPr>
        <w:t>Casadevall</w:t>
      </w:r>
      <w:proofErr w:type="spellEnd"/>
      <w:r w:rsidRPr="00433A07">
        <w:rPr>
          <w:iCs/>
        </w:rPr>
        <w:t xml:space="preserve">, A, </w:t>
      </w:r>
      <w:proofErr w:type="spellStart"/>
      <w:r w:rsidRPr="00433A07">
        <w:rPr>
          <w:iCs/>
        </w:rPr>
        <w:t>Criddle</w:t>
      </w:r>
      <w:proofErr w:type="spellEnd"/>
      <w:r w:rsidRPr="00433A07">
        <w:rPr>
          <w:iCs/>
        </w:rPr>
        <w:t xml:space="preserve">, CS, </w:t>
      </w:r>
      <w:proofErr w:type="spellStart"/>
      <w:r w:rsidRPr="00433A07">
        <w:rPr>
          <w:iCs/>
        </w:rPr>
        <w:t>Eloe-Fadrosh</w:t>
      </w:r>
      <w:proofErr w:type="spellEnd"/>
      <w:r w:rsidRPr="00433A07">
        <w:rPr>
          <w:iCs/>
        </w:rPr>
        <w:t>, E, Karl, DM, Nguyen, NK, Zhou, J. (2022) ‘Microbes and climate change: a research prospectus for the future’</w:t>
      </w:r>
      <w:r w:rsidRPr="00433A07">
        <w:rPr>
          <w:i/>
        </w:rPr>
        <w:t xml:space="preserve"> mBio </w:t>
      </w:r>
      <w:r w:rsidRPr="00433A07">
        <w:rPr>
          <w:iCs/>
        </w:rPr>
        <w:t>13 (3), e0080022</w:t>
      </w:r>
      <w:r w:rsidRPr="00433A07">
        <w:rPr>
          <w:i/>
        </w:rPr>
        <w:t xml:space="preserve">. </w:t>
      </w:r>
    </w:p>
    <w:p w14:paraId="2E4B74EC" w14:textId="77777777" w:rsidR="00D75CB2" w:rsidRPr="00433A07" w:rsidRDefault="00D75CB2" w:rsidP="00D75CB2">
      <w:pPr>
        <w:jc w:val="both"/>
        <w:rPr>
          <w:iCs/>
        </w:rPr>
      </w:pPr>
      <w:r w:rsidRPr="00433A07">
        <w:rPr>
          <w:iCs/>
        </w:rPr>
        <w:t>Greening</w:t>
      </w:r>
      <w:r>
        <w:rPr>
          <w:iCs/>
        </w:rPr>
        <w:t>,</w:t>
      </w:r>
      <w:r w:rsidRPr="00433A07">
        <w:rPr>
          <w:iCs/>
        </w:rPr>
        <w:t xml:space="preserve"> C, Boyd</w:t>
      </w:r>
      <w:r>
        <w:rPr>
          <w:iCs/>
        </w:rPr>
        <w:t>,</w:t>
      </w:r>
      <w:r w:rsidRPr="00433A07">
        <w:rPr>
          <w:iCs/>
        </w:rPr>
        <w:t xml:space="preserve"> E. (2020) </w:t>
      </w:r>
      <w:r>
        <w:rPr>
          <w:iCs/>
        </w:rPr>
        <w:t>‘</w:t>
      </w:r>
      <w:r w:rsidRPr="00433A07">
        <w:rPr>
          <w:iCs/>
        </w:rPr>
        <w:t>Editorial: Microbial hydrogen metabolism</w:t>
      </w:r>
      <w:r>
        <w:rPr>
          <w:iCs/>
        </w:rPr>
        <w:t>’</w:t>
      </w:r>
      <w:r w:rsidRPr="00433A07">
        <w:rPr>
          <w:iCs/>
        </w:rPr>
        <w:t xml:space="preserve"> </w:t>
      </w:r>
      <w:r w:rsidRPr="00433A07">
        <w:rPr>
          <w:i/>
        </w:rPr>
        <w:t>Frontiers in Microbiology</w:t>
      </w:r>
      <w:r>
        <w:rPr>
          <w:i/>
        </w:rPr>
        <w:t xml:space="preserve"> </w:t>
      </w:r>
      <w:r w:rsidRPr="00433A07">
        <w:rPr>
          <w:iCs/>
        </w:rPr>
        <w:t xml:space="preserve">11, </w:t>
      </w:r>
      <w:r>
        <w:rPr>
          <w:iCs/>
        </w:rPr>
        <w:t xml:space="preserve">pp. </w:t>
      </w:r>
      <w:r w:rsidRPr="00433A07">
        <w:rPr>
          <w:iCs/>
        </w:rPr>
        <w:t>56.</w:t>
      </w:r>
    </w:p>
    <w:p w14:paraId="1FD13D74" w14:textId="77777777" w:rsidR="00D75CB2" w:rsidRPr="00B93019" w:rsidRDefault="00D75CB2" w:rsidP="00D75CB2">
      <w:pPr>
        <w:jc w:val="both"/>
        <w:rPr>
          <w:iCs/>
        </w:rPr>
      </w:pPr>
      <w:proofErr w:type="spellStart"/>
      <w:r w:rsidRPr="00433A07">
        <w:rPr>
          <w:iCs/>
        </w:rPr>
        <w:t>Diender</w:t>
      </w:r>
      <w:proofErr w:type="spellEnd"/>
      <w:r>
        <w:rPr>
          <w:iCs/>
        </w:rPr>
        <w:t>,</w:t>
      </w:r>
      <w:r w:rsidRPr="00433A07">
        <w:rPr>
          <w:iCs/>
        </w:rPr>
        <w:t xml:space="preserve"> M, </w:t>
      </w:r>
      <w:proofErr w:type="spellStart"/>
      <w:r w:rsidRPr="00433A07">
        <w:rPr>
          <w:iCs/>
        </w:rPr>
        <w:t>Stams</w:t>
      </w:r>
      <w:proofErr w:type="spellEnd"/>
      <w:r>
        <w:rPr>
          <w:iCs/>
        </w:rPr>
        <w:t>,</w:t>
      </w:r>
      <w:r w:rsidRPr="00433A07">
        <w:rPr>
          <w:iCs/>
        </w:rPr>
        <w:t xml:space="preserve"> AJM, Sousa</w:t>
      </w:r>
      <w:r>
        <w:rPr>
          <w:iCs/>
        </w:rPr>
        <w:t>,</w:t>
      </w:r>
      <w:r w:rsidRPr="00433A07">
        <w:rPr>
          <w:iCs/>
        </w:rPr>
        <w:t xml:space="preserve"> DZ. (2015) </w:t>
      </w:r>
      <w:r>
        <w:rPr>
          <w:iCs/>
        </w:rPr>
        <w:t>‘</w:t>
      </w:r>
      <w:r w:rsidRPr="00433A07">
        <w:rPr>
          <w:iCs/>
        </w:rPr>
        <w:t>Pathways and bioenergetics of anaerobic carbon monoxide fermentation</w:t>
      </w:r>
      <w:r>
        <w:rPr>
          <w:iCs/>
        </w:rPr>
        <w:t>’</w:t>
      </w:r>
      <w:r w:rsidRPr="00433A07">
        <w:rPr>
          <w:iCs/>
        </w:rPr>
        <w:t xml:space="preserve"> </w:t>
      </w:r>
      <w:r w:rsidRPr="00433A07">
        <w:rPr>
          <w:i/>
        </w:rPr>
        <w:t>Frontiers in Microbiology</w:t>
      </w:r>
      <w:r>
        <w:rPr>
          <w:i/>
        </w:rPr>
        <w:t xml:space="preserve"> </w:t>
      </w:r>
      <w:r w:rsidRPr="00433A07">
        <w:rPr>
          <w:iCs/>
        </w:rPr>
        <w:t xml:space="preserve">6, </w:t>
      </w:r>
      <w:r>
        <w:rPr>
          <w:iCs/>
        </w:rPr>
        <w:t xml:space="preserve">pp. </w:t>
      </w:r>
      <w:r w:rsidRPr="00433A07">
        <w:rPr>
          <w:iCs/>
        </w:rPr>
        <w:t>1275.</w:t>
      </w:r>
    </w:p>
    <w:p w14:paraId="3DA91FB2" w14:textId="77777777" w:rsidR="00114A28" w:rsidRPr="00D1675B" w:rsidRDefault="00114A28" w:rsidP="00DC7AB5">
      <w:pPr>
        <w:pStyle w:val="NoSpacing"/>
        <w:rPr>
          <w:bCs/>
        </w:rPr>
      </w:pPr>
    </w:p>
    <w:p w14:paraId="1C31BC9E" w14:textId="77777777" w:rsidR="00114A28" w:rsidRDefault="00114A28" w:rsidP="00186CBA">
      <w:pPr>
        <w:ind w:left="1440" w:hanging="1440"/>
        <w:rPr>
          <w:b/>
        </w:rPr>
      </w:pPr>
      <w:r w:rsidRPr="00D1675B">
        <w:rPr>
          <w:b/>
        </w:rPr>
        <w:t xml:space="preserve">Funding details: </w:t>
      </w:r>
    </w:p>
    <w:p w14:paraId="3B1DC1C8" w14:textId="77777777" w:rsidR="00114A28" w:rsidRPr="005A16DA" w:rsidRDefault="00114A28" w:rsidP="001A22DD">
      <w:r>
        <w:t xml:space="preserve">NERC </w:t>
      </w:r>
      <w:r w:rsidRPr="005A16DA">
        <w:t>CENTA studentships are for 3.5 years and are funded by NERC. In addition to the full payment of your tuition fees, you will receive the following financial support:</w:t>
      </w:r>
    </w:p>
    <w:p w14:paraId="7F9FDAF6" w14:textId="77777777" w:rsidR="00114A28" w:rsidRPr="005A16DA" w:rsidRDefault="00114A28" w:rsidP="0089276A">
      <w:pPr>
        <w:numPr>
          <w:ilvl w:val="0"/>
          <w:numId w:val="8"/>
        </w:numPr>
      </w:pPr>
      <w:r w:rsidRPr="005A16DA">
        <w:t>Annual stipend, currently set at £</w:t>
      </w:r>
      <w:r>
        <w:rPr>
          <w:rStyle w:val="ui-provider"/>
        </w:rPr>
        <w:t>18,622</w:t>
      </w:r>
      <w:r w:rsidRPr="0089276A">
        <w:t xml:space="preserve"> </w:t>
      </w:r>
      <w:r w:rsidRPr="005A16DA">
        <w:t>(</w:t>
      </w:r>
      <w:r>
        <w:t>2023/4 – new figures to be confirmed spring 2024)</w:t>
      </w:r>
    </w:p>
    <w:p w14:paraId="32A0103F" w14:textId="77777777" w:rsidR="00114A28" w:rsidRPr="005A16DA" w:rsidRDefault="00114A28" w:rsidP="001A22DD">
      <w:pPr>
        <w:numPr>
          <w:ilvl w:val="0"/>
          <w:numId w:val="8"/>
        </w:numPr>
      </w:pPr>
      <w:r w:rsidRPr="005A16DA">
        <w:t>Research training support grant</w:t>
      </w:r>
      <w:r>
        <w:t xml:space="preserve"> £8,000</w:t>
      </w:r>
      <w:r w:rsidRPr="005A16DA">
        <w:t xml:space="preserve"> (RTSG)</w:t>
      </w:r>
    </w:p>
    <w:p w14:paraId="419C048C" w14:textId="77777777" w:rsidR="00114A28" w:rsidRDefault="00114A28" w:rsidP="001A22DD">
      <w:r>
        <w:t>If you are not eligible for UK Fees the University of Leicester will fund the difference between UK and International fees for the duration of your studies</w:t>
      </w:r>
    </w:p>
    <w:p w14:paraId="19674986" w14:textId="77777777" w:rsidR="00114A28" w:rsidRDefault="00114A28" w:rsidP="001A22DD">
      <w:r>
        <w:t xml:space="preserve">For more details of the CENTA consortium please see the CENTA website: www.centa.org.uk. </w:t>
      </w:r>
    </w:p>
    <w:p w14:paraId="2A7C6B47" w14:textId="77777777" w:rsidR="00114A28" w:rsidRPr="00D1675B" w:rsidRDefault="00114A28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022C5538" w14:textId="77777777" w:rsidR="00114A28" w:rsidRPr="00D1675B" w:rsidRDefault="00114A28" w:rsidP="00B24449">
      <w:r w:rsidRPr="00D1675B">
        <w:t xml:space="preserve">Applicants are required to hold/or expect to obtain a UK Bachelor Degree 2:1 or better in a relevant subject.  </w:t>
      </w:r>
    </w:p>
    <w:p w14:paraId="79CDF153" w14:textId="77777777" w:rsidR="00114A28" w:rsidRPr="001A22DD" w:rsidRDefault="00114A28" w:rsidP="000B797E">
      <w:r w:rsidRPr="00D1675B">
        <w:t xml:space="preserve">The University of Leicester </w:t>
      </w:r>
      <w:hyperlink r:id="rId9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6CAFEEE5" w14:textId="77777777" w:rsidR="00114A28" w:rsidRDefault="00114A28" w:rsidP="00186CBA">
      <w:pPr>
        <w:ind w:left="1440" w:hanging="1440"/>
        <w:rPr>
          <w:b/>
        </w:rPr>
      </w:pPr>
    </w:p>
    <w:p w14:paraId="346CADC5" w14:textId="77777777" w:rsidR="00114A28" w:rsidRPr="00D1675B" w:rsidRDefault="00114A28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30EBB7BB" w14:textId="77777777" w:rsidR="00982984" w:rsidRPr="00982984" w:rsidRDefault="00982984" w:rsidP="00982984">
      <w:pPr>
        <w:shd w:val="clear" w:color="auto" w:fill="FFFFFF"/>
        <w:spacing w:after="0" w:line="240" w:lineRule="auto"/>
      </w:pPr>
      <w:r w:rsidRPr="00982984">
        <w:t>To apply please refer to our web page for further information and read carefully the How to Apply section before submitting your application</w:t>
      </w:r>
    </w:p>
    <w:p w14:paraId="4FFEC542" w14:textId="016ECC78" w:rsidR="00982984" w:rsidRDefault="00982984" w:rsidP="00982984">
      <w:pPr>
        <w:shd w:val="clear" w:color="auto" w:fill="FFFFFF"/>
        <w:spacing w:after="0" w:line="240" w:lineRule="auto"/>
      </w:pPr>
      <w:hyperlink r:id="rId10" w:history="1">
        <w:r w:rsidRPr="00FB7A38">
          <w:rPr>
            <w:rStyle w:val="Hyperlink"/>
          </w:rPr>
          <w:t>https://le.ac.uk/study/research-degrees/funded-opportunities/centa-phd-studentships</w:t>
        </w:r>
      </w:hyperlink>
    </w:p>
    <w:p w14:paraId="354097B6" w14:textId="77777777" w:rsidR="00982984" w:rsidRDefault="00982984" w:rsidP="00BD3138">
      <w:pPr>
        <w:shd w:val="clear" w:color="auto" w:fill="FFFFFF"/>
        <w:spacing w:after="0" w:line="240" w:lineRule="auto"/>
        <w:rPr>
          <w:b/>
          <w:bCs/>
        </w:rPr>
      </w:pPr>
    </w:p>
    <w:p w14:paraId="38FE6324" w14:textId="7BE2576B" w:rsidR="00114A28" w:rsidRDefault="00114A28" w:rsidP="00BD3138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section please specify that you wish to be considered for </w:t>
      </w:r>
      <w:r w:rsidRPr="001E178F">
        <w:rPr>
          <w:rFonts w:eastAsia="Times New Roman" w:cstheme="minorHAnsi"/>
          <w:color w:val="FF0000"/>
          <w:lang w:eastAsia="en-GB"/>
        </w:rPr>
        <w:t xml:space="preserve">Ref </w:t>
      </w:r>
      <w:r w:rsidRPr="0037455E">
        <w:rPr>
          <w:rFonts w:eastAsia="Times New Roman" w:cstheme="minorHAnsi"/>
          <w:noProof/>
          <w:color w:val="FF0000"/>
          <w:lang w:eastAsia="en-GB"/>
        </w:rPr>
        <w:t>CENTA2-CHEM3-RODR</w:t>
      </w:r>
    </w:p>
    <w:p w14:paraId="122E33D3" w14:textId="77777777" w:rsidR="00114A28" w:rsidRDefault="00114A28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1186CDAB" w14:textId="77777777" w:rsidR="00114A28" w:rsidRPr="00E7657A" w:rsidRDefault="00114A28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In the proposal section please provide the name of the supervisors and project title (a proposal is not required)</w:t>
      </w:r>
    </w:p>
    <w:p w14:paraId="7B8CCC72" w14:textId="77777777" w:rsidR="00114A28" w:rsidRPr="00D1675B" w:rsidRDefault="00114A28" w:rsidP="00186CBA">
      <w:pPr>
        <w:rPr>
          <w:rFonts w:cstheme="minorHAnsi"/>
          <w:color w:val="FF0000"/>
        </w:rPr>
      </w:pPr>
    </w:p>
    <w:p w14:paraId="638C1B83" w14:textId="67A84661" w:rsidR="00114A28" w:rsidRPr="00D1675B" w:rsidRDefault="00114A28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>Project / Funding Enquiries</w:t>
      </w:r>
      <w:r>
        <w:rPr>
          <w:rFonts w:cstheme="minorHAnsi"/>
          <w:b/>
        </w:rPr>
        <w:t xml:space="preserve"> to</w:t>
      </w:r>
      <w:r w:rsidRPr="00D1675B">
        <w:rPr>
          <w:rFonts w:cstheme="minorHAnsi"/>
          <w:b/>
        </w:rPr>
        <w:t>:</w:t>
      </w:r>
      <w:r w:rsidRPr="00457114">
        <w:rPr>
          <w:rFonts w:cstheme="minorHAnsi"/>
          <w:b/>
        </w:rPr>
        <w:t xml:space="preserve"> </w:t>
      </w:r>
      <w:hyperlink r:id="rId11" w:history="1">
        <w:r w:rsidRPr="00457114">
          <w:rPr>
            <w:rStyle w:val="Hyperlink"/>
            <w:rFonts w:cstheme="minorHAnsi"/>
            <w:b/>
          </w:rPr>
          <w:t>CENTA@le.ac.uk</w:t>
        </w:r>
      </w:hyperlink>
      <w:r w:rsidRPr="00457114">
        <w:rPr>
          <w:rFonts w:cstheme="minorHAnsi"/>
          <w:b/>
        </w:rPr>
        <w:t xml:space="preserve"> or </w:t>
      </w:r>
      <w:hyperlink r:id="rId12" w:history="1">
        <w:r w:rsidR="00D75CB2" w:rsidRPr="00B274CA">
          <w:rPr>
            <w:rStyle w:val="Hyperlink"/>
            <w:rFonts w:cstheme="minorHAnsi"/>
            <w:b/>
          </w:rPr>
          <w:t>prm28@leicester.ac.uk</w:t>
        </w:r>
      </w:hyperlink>
      <w:r w:rsidR="00D75CB2">
        <w:rPr>
          <w:rFonts w:cstheme="minorHAnsi"/>
          <w:b/>
        </w:rPr>
        <w:t xml:space="preserve"> </w:t>
      </w:r>
    </w:p>
    <w:p w14:paraId="11085239" w14:textId="77777777" w:rsidR="00114A28" w:rsidRDefault="00114A28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3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114A28" w:rsidRPr="00B90549" w14:paraId="7D2734D5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07472230" w14:textId="77777777" w:rsidR="00114A28" w:rsidRPr="00B90549" w:rsidRDefault="00114A28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4EF737DF" w14:textId="77777777" w:rsidR="00114A28" w:rsidRPr="00B90549" w:rsidRDefault="00114A28" w:rsidP="00B90549">
            <w:pPr>
              <w:rPr>
                <w:b/>
              </w:rPr>
            </w:pPr>
          </w:p>
        </w:tc>
      </w:tr>
    </w:tbl>
    <w:p w14:paraId="6422D2E0" w14:textId="77777777" w:rsidR="00114A28" w:rsidRDefault="00114A28" w:rsidP="00186CBA">
      <w:pPr>
        <w:rPr>
          <w:b/>
        </w:rPr>
        <w:sectPr w:rsidR="00114A28" w:rsidSect="00114A2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700D330" w14:textId="77777777" w:rsidR="00114A28" w:rsidRPr="00D1675B" w:rsidRDefault="00114A28" w:rsidP="00186CBA">
      <w:pPr>
        <w:rPr>
          <w:b/>
        </w:rPr>
      </w:pPr>
    </w:p>
    <w:sectPr w:rsidR="00114A28" w:rsidRPr="00D1675B" w:rsidSect="00114A2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52A"/>
    <w:multiLevelType w:val="hybridMultilevel"/>
    <w:tmpl w:val="2F66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CC2165"/>
    <w:multiLevelType w:val="hybridMultilevel"/>
    <w:tmpl w:val="854C152A"/>
    <w:lvl w:ilvl="0" w:tplc="43CC519E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F3B4D76"/>
    <w:multiLevelType w:val="multilevel"/>
    <w:tmpl w:val="BD0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1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158E9"/>
    <w:rsid w:val="0002495F"/>
    <w:rsid w:val="000B797E"/>
    <w:rsid w:val="00114A28"/>
    <w:rsid w:val="00186CBA"/>
    <w:rsid w:val="001A22DD"/>
    <w:rsid w:val="001E178F"/>
    <w:rsid w:val="00242BA4"/>
    <w:rsid w:val="00270E89"/>
    <w:rsid w:val="00330074"/>
    <w:rsid w:val="003A7DE6"/>
    <w:rsid w:val="003E3E31"/>
    <w:rsid w:val="0040265E"/>
    <w:rsid w:val="00414D13"/>
    <w:rsid w:val="00457114"/>
    <w:rsid w:val="004C2F09"/>
    <w:rsid w:val="005F7F9C"/>
    <w:rsid w:val="00686A5A"/>
    <w:rsid w:val="00704D43"/>
    <w:rsid w:val="00797C94"/>
    <w:rsid w:val="008862CC"/>
    <w:rsid w:val="0089276A"/>
    <w:rsid w:val="008B235E"/>
    <w:rsid w:val="00934C02"/>
    <w:rsid w:val="00982984"/>
    <w:rsid w:val="00A5584E"/>
    <w:rsid w:val="00B24449"/>
    <w:rsid w:val="00B90549"/>
    <w:rsid w:val="00BB2974"/>
    <w:rsid w:val="00BD3138"/>
    <w:rsid w:val="00D1675B"/>
    <w:rsid w:val="00D75CB2"/>
    <w:rsid w:val="00DC7AB5"/>
    <w:rsid w:val="00E7657A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E534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704D43"/>
  </w:style>
  <w:style w:type="character" w:styleId="UnresolvedMention">
    <w:name w:val="Unresolved Mention"/>
    <w:basedOn w:val="DefaultParagraphFont"/>
    <w:uiPriority w:val="99"/>
    <w:semiHidden/>
    <w:unhideWhenUsed/>
    <w:rsid w:val="00D7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gradmissions@le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frk1@leicester.ac.uk" TargetMode="External"/><Relationship Id="rId12" Type="http://schemas.openxmlformats.org/officeDocument/2006/relationships/hyperlink" Target="mailto:prm28@leices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m28@leicester.ac.uk" TargetMode="External"/><Relationship Id="rId11" Type="http://schemas.openxmlformats.org/officeDocument/2006/relationships/hyperlink" Target="mailto:CENTA@le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.ac.uk/study/research-degrees/funded-opportunities/centa-phd-student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.ac.uk/study/research-degrees/entry-reqs/eng-lang-req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8361-615B-4ABD-949E-04DD99C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Hogwood, Robert E.</cp:lastModifiedBy>
  <cp:revision>4</cp:revision>
  <dcterms:created xsi:type="dcterms:W3CDTF">2023-10-03T11:11:00Z</dcterms:created>
  <dcterms:modified xsi:type="dcterms:W3CDTF">2023-10-19T13:18:00Z</dcterms:modified>
</cp:coreProperties>
</file>