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7BC8" w14:textId="77777777" w:rsidR="00DF21B1" w:rsidRDefault="007C6A7A" w:rsidP="00B24449">
      <w:pPr>
        <w:rPr>
          <w:b/>
        </w:rPr>
      </w:pPr>
      <w:r>
        <w:rPr>
          <w:b/>
        </w:rPr>
        <w:t xml:space="preserve">Department of Respiratory Sciences </w:t>
      </w:r>
      <w:r w:rsidR="00B90549">
        <w:rPr>
          <w:b/>
        </w:rPr>
        <w:t xml:space="preserve">PhD </w:t>
      </w:r>
    </w:p>
    <w:p w14:paraId="27783F62" w14:textId="1FE4FCE5" w:rsidR="00E7657A" w:rsidRDefault="00DF21B1" w:rsidP="00B24449">
      <w:pPr>
        <w:rPr>
          <w:b/>
        </w:rPr>
      </w:pPr>
      <w:proofErr w:type="spellStart"/>
      <w:r>
        <w:rPr>
          <w:b/>
        </w:rPr>
        <w:t xml:space="preserve">Self </w:t>
      </w:r>
      <w:proofErr w:type="gramStart"/>
      <w:r>
        <w:rPr>
          <w:b/>
        </w:rPr>
        <w:t>funded</w:t>
      </w:r>
      <w:proofErr w:type="spellEnd"/>
      <w:r>
        <w:rPr>
          <w:b/>
        </w:rPr>
        <w:t xml:space="preserve"> </w:t>
      </w:r>
      <w:r w:rsidR="00B90549">
        <w:rPr>
          <w:b/>
        </w:rPr>
        <w:t xml:space="preserve"> Project</w:t>
      </w:r>
      <w:proofErr w:type="gramEnd"/>
      <w:r w:rsidR="00B90549">
        <w:rPr>
          <w:b/>
        </w:rPr>
        <w:t xml:space="preserve"> information</w:t>
      </w:r>
    </w:p>
    <w:p w14:paraId="4B78A9BA" w14:textId="5FD1BB91" w:rsidR="00D1675B" w:rsidRPr="00B90549" w:rsidRDefault="00D1675B" w:rsidP="00B24449">
      <w:pPr>
        <w:rPr>
          <w:i/>
        </w:rPr>
      </w:pPr>
    </w:p>
    <w:p w14:paraId="6F142CA5" w14:textId="77777777" w:rsidR="00D1675B" w:rsidRDefault="00D1675B" w:rsidP="00B24449">
      <w:pPr>
        <w:rPr>
          <w:b/>
          <w:color w:val="FF0000"/>
        </w:rPr>
      </w:pPr>
    </w:p>
    <w:p w14:paraId="74019B3E" w14:textId="77777777" w:rsidR="00B90549" w:rsidRDefault="00B90549" w:rsidP="00B24449">
      <w:pPr>
        <w:rPr>
          <w:b/>
        </w:rPr>
      </w:pPr>
      <w:r>
        <w:rPr>
          <w:b/>
        </w:rPr>
        <w:t>Funding Source:</w:t>
      </w:r>
      <w:r w:rsidR="007A3778">
        <w:rPr>
          <w:b/>
        </w:rPr>
        <w:t xml:space="preserve"> Self-Funded</w:t>
      </w:r>
    </w:p>
    <w:p w14:paraId="7CAD898A" w14:textId="75E3FA82" w:rsidR="00186CBA" w:rsidRPr="00D1675B" w:rsidRDefault="00B90549" w:rsidP="00B24449">
      <w:pPr>
        <w:rPr>
          <w:b/>
        </w:rPr>
      </w:pPr>
      <w:r>
        <w:rPr>
          <w:b/>
        </w:rPr>
        <w:t xml:space="preserve">Proposed </w:t>
      </w:r>
      <w:r w:rsidR="007C6A7A">
        <w:rPr>
          <w:b/>
        </w:rPr>
        <w:t xml:space="preserve">project </w:t>
      </w:r>
      <w:r w:rsidR="00DC7AB5" w:rsidRPr="00D1675B">
        <w:rPr>
          <w:b/>
        </w:rPr>
        <w:t>start</w:t>
      </w:r>
      <w:r w:rsidR="00E7657A">
        <w:rPr>
          <w:b/>
        </w:rPr>
        <w:t xml:space="preserve"> date</w:t>
      </w:r>
      <w:r>
        <w:rPr>
          <w:b/>
        </w:rPr>
        <w:t>:</w:t>
      </w:r>
      <w:r w:rsidR="00DC7AB5" w:rsidRPr="00D1675B">
        <w:rPr>
          <w:b/>
        </w:rPr>
        <w:t xml:space="preserve"> </w:t>
      </w:r>
      <w:r w:rsidR="00435DAB">
        <w:rPr>
          <w:b/>
        </w:rPr>
        <w:t>Sept 2023 or Jan 2024</w:t>
      </w:r>
    </w:p>
    <w:p w14:paraId="2D00197A" w14:textId="7C29EC47" w:rsidR="00186CBA" w:rsidRPr="00CE6C9B" w:rsidRDefault="00186CBA" w:rsidP="00186CBA">
      <w:pPr>
        <w:ind w:left="1440" w:hanging="1440"/>
        <w:rPr>
          <w:rStyle w:val="Hyperlink"/>
          <w:b/>
          <w:color w:val="auto"/>
          <w:u w:val="none"/>
        </w:rPr>
      </w:pPr>
      <w:r w:rsidRPr="00CE6C9B">
        <w:rPr>
          <w:rStyle w:val="Hyperlink"/>
          <w:b/>
          <w:color w:val="auto"/>
          <w:u w:val="none"/>
        </w:rPr>
        <w:t>Eligibility:</w:t>
      </w:r>
      <w:r w:rsidR="00797C94" w:rsidRPr="00CE6C9B">
        <w:rPr>
          <w:rStyle w:val="Hyperlink"/>
          <w:b/>
          <w:color w:val="auto"/>
          <w:u w:val="none"/>
        </w:rPr>
        <w:t xml:space="preserve"> </w:t>
      </w:r>
      <w:r w:rsidR="00435DAB" w:rsidRPr="00CE6C9B">
        <w:rPr>
          <w:rStyle w:val="Hyperlink"/>
          <w:b/>
          <w:color w:val="auto"/>
          <w:u w:val="none"/>
        </w:rPr>
        <w:t>International students only</w:t>
      </w:r>
      <w:r w:rsidRPr="00CE6C9B">
        <w:rPr>
          <w:rStyle w:val="Hyperlink"/>
          <w:b/>
          <w:color w:val="auto"/>
          <w:u w:val="none"/>
        </w:rPr>
        <w:tab/>
      </w:r>
    </w:p>
    <w:p w14:paraId="77DE2A32" w14:textId="7820C05E" w:rsidR="00B90549" w:rsidRPr="00D1675B" w:rsidRDefault="00B90549" w:rsidP="00B90549">
      <w:r w:rsidRPr="00D1675B">
        <w:rPr>
          <w:b/>
        </w:rPr>
        <w:t>Department</w:t>
      </w:r>
      <w:r>
        <w:rPr>
          <w:b/>
        </w:rPr>
        <w:t>/School</w:t>
      </w:r>
      <w:r w:rsidRPr="00D1675B">
        <w:rPr>
          <w:b/>
        </w:rPr>
        <w:t>:</w:t>
      </w:r>
      <w:r w:rsidRPr="00D1675B">
        <w:t xml:space="preserve"> </w:t>
      </w:r>
      <w:r>
        <w:t xml:space="preserve"> </w:t>
      </w:r>
      <w:r w:rsidR="00DF21B1">
        <w:t>Respiratory Sciences</w:t>
      </w:r>
    </w:p>
    <w:p w14:paraId="7C7D3400" w14:textId="77777777" w:rsidR="004F40CF" w:rsidRDefault="004F40CF" w:rsidP="00107C10">
      <w:pPr>
        <w:rPr>
          <w:rFonts w:cstheme="minorHAnsi"/>
          <w:b/>
        </w:rPr>
      </w:pPr>
      <w:r w:rsidRPr="004F40CF">
        <w:rPr>
          <w:rFonts w:cstheme="minorHAnsi"/>
          <w:b/>
        </w:rPr>
        <w:t>Supervisory</w:t>
      </w:r>
      <w:r w:rsidR="00506F82" w:rsidRPr="004F40CF">
        <w:rPr>
          <w:rFonts w:cstheme="minorHAnsi"/>
          <w:b/>
        </w:rPr>
        <w:t xml:space="preserve"> team:</w:t>
      </w:r>
    </w:p>
    <w:p w14:paraId="3B156A21" w14:textId="77777777" w:rsidR="004F40CF" w:rsidRDefault="004F40CF" w:rsidP="004F40CF">
      <w:pPr>
        <w:ind w:left="720"/>
        <w:rPr>
          <w:rFonts w:cstheme="minorHAnsi"/>
          <w:b/>
        </w:rPr>
      </w:pPr>
      <w:r>
        <w:rPr>
          <w:rFonts w:cstheme="minorHAnsi"/>
          <w:b/>
        </w:rPr>
        <w:t xml:space="preserve">Primary supervisor: </w:t>
      </w:r>
      <w:proofErr w:type="spellStart"/>
      <w:r w:rsidR="00506F82" w:rsidRPr="004F40CF">
        <w:rPr>
          <w:rFonts w:cstheme="minorHAnsi"/>
          <w:b/>
        </w:rPr>
        <w:t>Dr.</w:t>
      </w:r>
      <w:proofErr w:type="spellEnd"/>
      <w:r w:rsidR="00506F82" w:rsidRPr="004F40CF">
        <w:rPr>
          <w:rFonts w:cstheme="minorHAnsi"/>
          <w:b/>
        </w:rPr>
        <w:t xml:space="preserve"> </w:t>
      </w:r>
      <w:r w:rsidR="00107C10" w:rsidRPr="004F40CF">
        <w:rPr>
          <w:rFonts w:cstheme="minorHAnsi"/>
          <w:b/>
        </w:rPr>
        <w:t>John E. Pearl</w:t>
      </w:r>
      <w:r w:rsidR="00506F82" w:rsidRPr="004F40CF">
        <w:rPr>
          <w:rFonts w:cstheme="minorHAnsi"/>
          <w:b/>
        </w:rPr>
        <w:t xml:space="preserve"> [</w:t>
      </w:r>
      <w:hyperlink r:id="rId6" w:history="1">
        <w:r w:rsidRPr="00A23662">
          <w:rPr>
            <w:rStyle w:val="Hyperlink"/>
            <w:rFonts w:cstheme="minorHAnsi"/>
            <w:b/>
          </w:rPr>
          <w:t>jep38@leicester.ac.uk</w:t>
        </w:r>
      </w:hyperlink>
      <w:r w:rsidRPr="004F40CF">
        <w:rPr>
          <w:rFonts w:cstheme="minorHAnsi"/>
          <w:b/>
        </w:rPr>
        <w:t>]</w:t>
      </w:r>
    </w:p>
    <w:p w14:paraId="18C1F824" w14:textId="5491B39D" w:rsidR="00107C10" w:rsidRPr="004F40CF" w:rsidRDefault="0022272D" w:rsidP="004F40CF">
      <w:pPr>
        <w:ind w:left="720"/>
        <w:rPr>
          <w:rFonts w:cstheme="minorHAnsi"/>
          <w:b/>
        </w:rPr>
      </w:pPr>
      <w:r>
        <w:rPr>
          <w:rFonts w:cstheme="minorHAnsi"/>
          <w:b/>
        </w:rPr>
        <w:t xml:space="preserve">Secondary supervisors: </w:t>
      </w:r>
      <w:proofErr w:type="spellStart"/>
      <w:r w:rsidR="00107C10" w:rsidRPr="004F40CF">
        <w:rPr>
          <w:rFonts w:cstheme="minorHAnsi"/>
          <w:b/>
        </w:rPr>
        <w:t>Dr.</w:t>
      </w:r>
      <w:proofErr w:type="spellEnd"/>
      <w:r w:rsidR="00107C10" w:rsidRPr="004F40CF">
        <w:rPr>
          <w:rFonts w:cstheme="minorHAnsi"/>
          <w:b/>
        </w:rPr>
        <w:t xml:space="preserve"> Chris Holmes</w:t>
      </w:r>
      <w:r w:rsidR="004F40CF">
        <w:rPr>
          <w:rFonts w:cstheme="minorHAnsi"/>
          <w:b/>
        </w:rPr>
        <w:t xml:space="preserve"> </w:t>
      </w:r>
      <w:r>
        <w:rPr>
          <w:rFonts w:cstheme="minorHAnsi"/>
          <w:b/>
        </w:rPr>
        <w:t>[</w:t>
      </w:r>
      <w:r w:rsidR="00CE6C9B">
        <w:rPr>
          <w:rFonts w:cstheme="minorHAnsi"/>
          <w:b/>
        </w:rPr>
        <w:t xml:space="preserve">cwh17@leicester.ac.uk] </w:t>
      </w:r>
      <w:r w:rsidR="004F40CF">
        <w:rPr>
          <w:rFonts w:cstheme="minorHAnsi"/>
          <w:b/>
        </w:rPr>
        <w:t xml:space="preserve">and </w:t>
      </w:r>
      <w:proofErr w:type="spellStart"/>
      <w:r w:rsidR="00107C10" w:rsidRPr="004F40CF">
        <w:rPr>
          <w:rFonts w:cstheme="minorHAnsi"/>
          <w:b/>
        </w:rPr>
        <w:t>Dr.</w:t>
      </w:r>
      <w:proofErr w:type="spellEnd"/>
      <w:r w:rsidR="00107C10" w:rsidRPr="004F40CF">
        <w:rPr>
          <w:rFonts w:cstheme="minorHAnsi"/>
          <w:b/>
        </w:rPr>
        <w:t xml:space="preserve"> Andrew Millard</w:t>
      </w:r>
      <w:r w:rsidR="004F40CF">
        <w:rPr>
          <w:rFonts w:cstheme="minorHAnsi"/>
          <w:b/>
        </w:rPr>
        <w:t xml:space="preserve"> [</w:t>
      </w:r>
      <w:r w:rsidR="00CE6C9B">
        <w:rPr>
          <w:rFonts w:cstheme="minorHAnsi"/>
          <w:b/>
        </w:rPr>
        <w:t>adm39@leicester.ac.uk</w:t>
      </w:r>
      <w:r w:rsidR="004F40CF">
        <w:rPr>
          <w:rFonts w:cstheme="minorHAnsi"/>
          <w:b/>
        </w:rPr>
        <w:t>]</w:t>
      </w:r>
      <w:r w:rsidR="004F40CF" w:rsidRPr="004F40CF">
        <w:rPr>
          <w:rFonts w:cstheme="minorHAnsi"/>
          <w:b/>
        </w:rPr>
        <w:t xml:space="preserve"> </w:t>
      </w:r>
    </w:p>
    <w:p w14:paraId="2105A7F1" w14:textId="74A46EEA" w:rsidR="00B90549" w:rsidRPr="00D1675B" w:rsidRDefault="00B90549" w:rsidP="00B90549">
      <w:r w:rsidRPr="00D1675B">
        <w:tab/>
      </w:r>
    </w:p>
    <w:p w14:paraId="7108920E" w14:textId="28351FEE" w:rsidR="00186CBA" w:rsidRPr="00D1675B" w:rsidRDefault="00186CBA" w:rsidP="00DC7AB5">
      <w:pPr>
        <w:pStyle w:val="NoSpacing"/>
        <w:rPr>
          <w:b/>
        </w:rPr>
      </w:pPr>
      <w:r w:rsidRPr="00D1675B">
        <w:rPr>
          <w:b/>
        </w:rPr>
        <w:t>Project</w:t>
      </w:r>
      <w:r w:rsidR="00BB2974" w:rsidRPr="00D1675B">
        <w:rPr>
          <w:b/>
        </w:rPr>
        <w:t xml:space="preserve"> Title</w:t>
      </w:r>
      <w:r w:rsidRPr="00D1675B">
        <w:rPr>
          <w:b/>
        </w:rPr>
        <w:t xml:space="preserve">: </w:t>
      </w:r>
      <w:r w:rsidR="00F50B88" w:rsidRPr="00F129A9">
        <w:rPr>
          <w:bCs/>
        </w:rPr>
        <w:t xml:space="preserve">Survey of clinical non-tuberculous mycobacteria isolates for mycobacteriophages: their presence, diversity and potential role in </w:t>
      </w:r>
      <w:r w:rsidR="00F129A9" w:rsidRPr="00F129A9">
        <w:rPr>
          <w:bCs/>
        </w:rPr>
        <w:t>disease.</w:t>
      </w:r>
      <w:r w:rsidRPr="00D1675B">
        <w:rPr>
          <w:b/>
        </w:rPr>
        <w:tab/>
      </w:r>
    </w:p>
    <w:p w14:paraId="70D80431" w14:textId="77777777" w:rsidR="00186CBA" w:rsidRPr="00D1675B" w:rsidRDefault="00186CBA" w:rsidP="00186CBA">
      <w:pPr>
        <w:ind w:left="1440" w:hanging="1440"/>
        <w:rPr>
          <w:bCs/>
        </w:rPr>
      </w:pPr>
    </w:p>
    <w:p w14:paraId="2A25B53A" w14:textId="380B13AF" w:rsidR="00186CBA" w:rsidRPr="00D1675B" w:rsidRDefault="00186CBA" w:rsidP="00186CBA">
      <w:pPr>
        <w:ind w:left="1440" w:hanging="1440"/>
        <w:rPr>
          <w:b/>
          <w:bCs/>
        </w:rPr>
      </w:pPr>
      <w:r w:rsidRPr="00D1675B">
        <w:rPr>
          <w:b/>
          <w:bCs/>
        </w:rPr>
        <w:t>Project Description</w:t>
      </w:r>
      <w:r w:rsidR="00B90549">
        <w:rPr>
          <w:b/>
          <w:bCs/>
        </w:rPr>
        <w:t xml:space="preserve"> </w:t>
      </w:r>
    </w:p>
    <w:p w14:paraId="064F9C42" w14:textId="77777777" w:rsidR="00C162A7" w:rsidRDefault="00C162A7" w:rsidP="00C162A7">
      <w:pPr>
        <w:spacing w:before="100" w:beforeAutospacing="1" w:after="100" w:afterAutospacing="1"/>
        <w:rPr>
          <w:rFonts w:ascii="Calibri" w:hAnsi="Calibri" w:cs="Calibri"/>
        </w:rPr>
      </w:pPr>
      <w:r w:rsidRPr="00EB12BC">
        <w:rPr>
          <w:rFonts w:ascii="Calibri" w:hAnsi="Calibri" w:cs="Calibri"/>
        </w:rPr>
        <w:t xml:space="preserve">This project seeks to advance </w:t>
      </w:r>
      <w:r>
        <w:rPr>
          <w:rFonts w:ascii="Calibri" w:hAnsi="Calibri" w:cs="Calibri"/>
        </w:rPr>
        <w:t>our understanding of infectious disease by examining the role that bacteriophages might play in the context of clinical diagnostics. We</w:t>
      </w:r>
      <w:r w:rsidRPr="00EB12BC">
        <w:rPr>
          <w:rFonts w:ascii="Calibri" w:hAnsi="Calibri" w:cs="Calibri"/>
        </w:rPr>
        <w:t xml:space="preserve"> seek to </w:t>
      </w:r>
      <w:r>
        <w:rPr>
          <w:rFonts w:ascii="Calibri" w:hAnsi="Calibri" w:cs="Calibri"/>
        </w:rPr>
        <w:t xml:space="preserve">test whether clinical specimens of non-tuberculous mycobacteria [NTM] harbour mycobacteriophages and to determine if their presence is associated with altered phenotypes or modulated responses to chemotherapeutics. From the larger context, this study will provide essential insight into the complex relationship between bacteriophages, their targets and human health. As a recent report of the presence of prophages in a variety of type and clinical strains of </w:t>
      </w:r>
      <w:r w:rsidRPr="00E63CE0">
        <w:rPr>
          <w:rFonts w:ascii="Calibri" w:hAnsi="Calibri" w:cs="Calibri"/>
          <w:i/>
          <w:iCs/>
        </w:rPr>
        <w:t xml:space="preserve">Mycobacterium </w:t>
      </w:r>
      <w:proofErr w:type="spellStart"/>
      <w:r w:rsidRPr="00E63CE0">
        <w:rPr>
          <w:rFonts w:ascii="Calibri" w:hAnsi="Calibri" w:cs="Calibri"/>
          <w:i/>
          <w:iCs/>
        </w:rPr>
        <w:t>abscessus</w:t>
      </w:r>
      <w:proofErr w:type="spellEnd"/>
      <w:r>
        <w:rPr>
          <w:rFonts w:ascii="Calibri" w:hAnsi="Calibri" w:cs="Calibri"/>
        </w:rPr>
        <w:t xml:space="preserve"> suggests </w:t>
      </w:r>
      <w:r>
        <w:rPr>
          <w:rFonts w:ascii="Calibri" w:hAnsi="Calibri" w:cs="Calibri"/>
        </w:rPr>
        <w:fldChar w:fldCharType="begin"/>
      </w:r>
      <w:r>
        <w:rPr>
          <w:rFonts w:ascii="Calibri" w:hAnsi="Calibri" w:cs="Calibri"/>
        </w:rPr>
        <w:instrText xml:space="preserve"> ADDIN EN.CITE &lt;EndNote&gt;&lt;Cite&gt;&lt;Author&gt;Amarh&lt;/Author&gt;&lt;Year&gt;2023&lt;/Year&gt;&lt;RecNum&gt;1&lt;/RecNum&gt;&lt;DisplayText&gt;[1]&lt;/DisplayText&gt;&lt;record&gt;&lt;rec-number&gt;1&lt;/rec-number&gt;&lt;foreign-keys&gt;&lt;key app="EN" db-id="p9wz0rta60fat5e99z7vate495t0r0a5trrr" timestamp="1682525808"&gt;1&lt;/key&gt;&lt;/foreign-keys&gt;&lt;ref-type name="Journal Article"&gt;17&lt;/ref-type&gt;&lt;contributors&gt;&lt;authors&gt;&lt;author&gt;Amarh, Elizabeth D.&lt;/author&gt;&lt;author&gt;Dedrick, Rebekah M.&lt;/author&gt;&lt;author&gt;Garlena, Rebecca A.&lt;/author&gt;&lt;author&gt;Russell, Daniel A.&lt;/author&gt;&lt;author&gt;Gauthier, Christian H.&lt;/author&gt;&lt;author&gt;Aull, Haley G.&lt;/author&gt;&lt;author&gt;Abad, Lawrence&lt;/author&gt;&lt;author&gt;Jacobs-Sera, Deborah&lt;/author&gt;&lt;author&gt;Akusobi, Chidiebere&lt;/author&gt;&lt;author&gt;Rubin, Eric J.&lt;/author&gt;&lt;author&gt;Hatfull, Graham F.&lt;/author&gt;&lt;/authors&gt;&lt;/contributors&gt;&lt;titles&gt;&lt;title&gt;Unusual prophages in Mycobacterium abscessus genomes and strain variations in phage susceptibilities&lt;/title&gt;&lt;secondary-title&gt;PLOS ONE&lt;/secondary-title&gt;&lt;/titles&gt;&lt;periodical&gt;&lt;full-title&gt;PLOS ONE&lt;/full-title&gt;&lt;/periodical&gt;&lt;pages&gt;e0281769&lt;/pages&gt;&lt;volume&gt;18&lt;/volume&gt;&lt;number&gt;2&lt;/number&gt;&lt;dates&gt;&lt;year&gt;2023&lt;/year&gt;&lt;/dates&gt;&lt;publisher&gt;Public Library of Science&lt;/publisher&gt;&lt;urls&gt;&lt;related-urls&gt;&lt;url&gt;https://doi.org/10.1371/journal.pone.0281769&lt;/url&gt;&lt;/related-urls&gt;&lt;/urls&gt;&lt;electronic-resource-num&gt;10.1371/journal.pone.0281769&lt;/electronic-resource-num&gt;&lt;/record&gt;&lt;/Cite&gt;&lt;/EndNote&gt;</w:instrText>
      </w:r>
      <w:r>
        <w:rPr>
          <w:rFonts w:ascii="Calibri" w:hAnsi="Calibri" w:cs="Calibri"/>
        </w:rPr>
        <w:fldChar w:fldCharType="separate"/>
      </w:r>
      <w:r>
        <w:rPr>
          <w:rFonts w:ascii="Calibri" w:hAnsi="Calibri" w:cs="Calibri"/>
          <w:noProof/>
        </w:rPr>
        <w:t>[1]</w:t>
      </w:r>
      <w:r>
        <w:rPr>
          <w:rFonts w:ascii="Calibri" w:hAnsi="Calibri" w:cs="Calibri"/>
        </w:rPr>
        <w:fldChar w:fldCharType="end"/>
      </w:r>
      <w:r>
        <w:rPr>
          <w:rFonts w:ascii="Calibri" w:hAnsi="Calibri" w:cs="Calibri"/>
        </w:rPr>
        <w:t xml:space="preserve">, we deem it likely that the multiple species classified as NTM also contain genetic evidence of phage infection. Induction of </w:t>
      </w:r>
      <w:proofErr w:type="spellStart"/>
      <w:r>
        <w:rPr>
          <w:rFonts w:ascii="Calibri" w:hAnsi="Calibri" w:cs="Calibri"/>
        </w:rPr>
        <w:t>phages</w:t>
      </w:r>
      <w:proofErr w:type="spellEnd"/>
      <w:r>
        <w:rPr>
          <w:rFonts w:ascii="Calibri" w:hAnsi="Calibri" w:cs="Calibri"/>
        </w:rPr>
        <w:t xml:space="preserve"> from species that comprise NTM have been reported using </w:t>
      </w:r>
      <w:r w:rsidRPr="00256FC6">
        <w:rPr>
          <w:rFonts w:ascii="Calibri" w:hAnsi="Calibri" w:cs="Calibri"/>
        </w:rPr>
        <w:t>UV light or treatment with mitomycin C</w:t>
      </w:r>
      <w:r>
        <w:rPr>
          <w:rFonts w:ascii="Calibri" w:hAnsi="Calibri" w:cs="Calibri"/>
        </w:rPr>
        <w:t xml:space="preserve"> </w:t>
      </w:r>
      <w:r>
        <w:rPr>
          <w:rFonts w:ascii="Calibri" w:hAnsi="Calibri" w:cs="Calibri"/>
        </w:rPr>
        <w:fldChar w:fldCharType="begin"/>
      </w:r>
      <w:r>
        <w:rPr>
          <w:rFonts w:ascii="Calibri" w:hAnsi="Calibri" w:cs="Calibri"/>
        </w:rPr>
        <w:instrText xml:space="preserve"> ADDIN EN.CITE &lt;EndNote&gt;&lt;Cite&gt;&lt;Author&gt;Timme&lt;/Author&gt;&lt;Year&gt;1984&lt;/Year&gt;&lt;RecNum&gt;2&lt;/RecNum&gt;&lt;DisplayText&gt;[2]&lt;/DisplayText&gt;&lt;record&gt;&lt;rec-number&gt;2&lt;/rec-number&gt;&lt;foreign-keys&gt;&lt;key app="EN" db-id="p9wz0rta60fat5e99z7vate495t0r0a5trrr" timestamp="1682535032"&gt;2&lt;/key&gt;&lt;/foreign-keys&gt;&lt;ref-type name="Journal Article"&gt;17&lt;/ref-type&gt;&lt;contributors&gt;&lt;authors&gt;&lt;author&gt;Timme, T. L.&lt;/author&gt;&lt;author&gt;Brennan, P. J.&lt;/author&gt;&lt;/authors&gt;&lt;/contributors&gt;&lt;titles&gt;&lt;title&gt;Induction of bacteriophage from members of the Mycobacterium avium, Mycobacterium intracellulare, Mycobacterium scrofulaceum serocomplex&lt;/title&gt;&lt;secondary-title&gt;J Gen Microbiol&lt;/secondary-title&gt;&lt;/titles&gt;&lt;periodical&gt;&lt;full-title&gt;J Gen Microbiol&lt;/full-title&gt;&lt;/periodical&gt;&lt;pages&gt;2059-66&lt;/pages&gt;&lt;volume&gt;130&lt;/volume&gt;&lt;number&gt;8&lt;/number&gt;&lt;edition&gt;1984/08/01&lt;/edition&gt;&lt;keywords&gt;&lt;keyword&gt;Lysogeny&lt;/keyword&gt;&lt;keyword&gt;Microscopy, Electron&lt;/keyword&gt;&lt;keyword&gt;Mycobacteriophages/*growth &amp;amp; development/ultrastructure&lt;/keyword&gt;&lt;keyword&gt;Mycobacterium avium/physiology&lt;/keyword&gt;&lt;keyword&gt;Nontuberculous Mycobacteria/physiology&lt;/keyword&gt;&lt;keyword&gt;*Virus Activation&lt;/keyword&gt;&lt;/keywords&gt;&lt;dates&gt;&lt;year&gt;1984&lt;/year&gt;&lt;pub-dates&gt;&lt;date&gt;Aug&lt;/date&gt;&lt;/pub-dates&gt;&lt;/dates&gt;&lt;isbn&gt;0022-1287 (Print)&amp;#xD;0022-1287&lt;/isbn&gt;&lt;accession-num&gt;6470677&lt;/accession-num&gt;&lt;urls&gt;&lt;/urls&gt;&lt;electronic-resource-num&gt;10.1099/00221287-130-8-2059&lt;/electronic-resource-num&gt;&lt;remote-database-provider&gt;NLM&lt;/remote-database-provider&gt;&lt;language&gt;eng&lt;/language&gt;&lt;/record&gt;&lt;/Cite&gt;&lt;/EndNote&gt;</w:instrText>
      </w:r>
      <w:r>
        <w:rPr>
          <w:rFonts w:ascii="Calibri" w:hAnsi="Calibri" w:cs="Calibri"/>
        </w:rPr>
        <w:fldChar w:fldCharType="separate"/>
      </w:r>
      <w:r>
        <w:rPr>
          <w:rFonts w:ascii="Calibri" w:hAnsi="Calibri" w:cs="Calibri"/>
          <w:noProof/>
        </w:rPr>
        <w:t>[2]</w:t>
      </w:r>
      <w:r>
        <w:rPr>
          <w:rFonts w:ascii="Calibri" w:hAnsi="Calibri" w:cs="Calibri"/>
        </w:rPr>
        <w:fldChar w:fldCharType="end"/>
      </w:r>
      <w:r>
        <w:rPr>
          <w:rFonts w:ascii="Calibri" w:hAnsi="Calibri" w:cs="Calibri"/>
        </w:rPr>
        <w:t xml:space="preserve">. Induction of </w:t>
      </w:r>
      <w:proofErr w:type="spellStart"/>
      <w:r>
        <w:rPr>
          <w:rFonts w:ascii="Calibri" w:hAnsi="Calibri" w:cs="Calibri"/>
        </w:rPr>
        <w:t>phages</w:t>
      </w:r>
      <w:proofErr w:type="spellEnd"/>
      <w:r>
        <w:rPr>
          <w:rFonts w:ascii="Calibri" w:hAnsi="Calibri" w:cs="Calibri"/>
        </w:rPr>
        <w:t xml:space="preserve"> from and sensitivity to infection has been proposed for use as a species typing approach for some of the species classified as NTM </w:t>
      </w:r>
      <w:r>
        <w:rPr>
          <w:rFonts w:ascii="Calibri" w:hAnsi="Calibri" w:cs="Calibri"/>
        </w:rPr>
        <w:fldChar w:fldCharType="begin"/>
      </w:r>
      <w:r>
        <w:rPr>
          <w:rFonts w:ascii="Calibri" w:hAnsi="Calibri" w:cs="Calibri"/>
        </w:rPr>
        <w:instrText xml:space="preserve"> ADDIN EN.CITE &lt;EndNote&gt;&lt;Cite&gt;&lt;Author&gt;Crawford&lt;/Author&gt;&lt;Year&gt;1981&lt;/Year&gt;&lt;RecNum&gt;3&lt;/RecNum&gt;&lt;DisplayText&gt;[3]&lt;/DisplayText&gt;&lt;record&gt;&lt;rec-number&gt;3&lt;/rec-number&gt;&lt;foreign-keys&gt;&lt;key app="EN" db-id="p9wz0rta60fat5e99z7vate495t0r0a5trrr" timestamp="1682535109"&gt;3&lt;/key&gt;&lt;/foreign-keys&gt;&lt;ref-type name="Journal Article"&gt;17&lt;/ref-type&gt;&lt;contributors&gt;&lt;authors&gt;&lt;author&gt;Crawford, J. T.&lt;/author&gt;&lt;author&gt;Fitzhugh, J. K.&lt;/author&gt;&lt;author&gt;Bates, J. H.&lt;/author&gt;&lt;/authors&gt;&lt;/contributors&gt;&lt;titles&gt;&lt;title&gt;Phage typing of the Mycobacterium avium-intracellulare-scrofulaceum complex&lt;/title&gt;&lt;secondary-title&gt;Am Rev Respir Dis&lt;/secondary-title&gt;&lt;/titles&gt;&lt;periodical&gt;&lt;full-title&gt;Am Rev Respir Dis&lt;/full-title&gt;&lt;/periodical&gt;&lt;pages&gt;559-62&lt;/pages&gt;&lt;volume&gt;124&lt;/volume&gt;&lt;number&gt;5&lt;/number&gt;&lt;edition&gt;1981/11/01&lt;/edition&gt;&lt;keywords&gt;&lt;keyword&gt;Bacteriolysis&lt;/keyword&gt;&lt;keyword&gt;Bacteriophage Typing/*methods&lt;/keyword&gt;&lt;keyword&gt;Mycobacteriophages/*isolation &amp;amp; purification&lt;/keyword&gt;&lt;keyword&gt;Mycobacterium avium&lt;/keyword&gt;&lt;keyword&gt;Nontuberculous Mycobacteria&lt;/keyword&gt;&lt;keyword&gt;*Viral Plaque Assay&lt;/keyword&gt;&lt;/keywords&gt;&lt;dates&gt;&lt;year&gt;1981&lt;/year&gt;&lt;pub-dates&gt;&lt;date&gt;Nov&lt;/date&gt;&lt;/pub-dates&gt;&lt;/dates&gt;&lt;isbn&gt;0003-0805 (Print)&amp;#xD;0003-0805&lt;/isbn&gt;&lt;accession-num&gt;7305110&lt;/accession-num&gt;&lt;urls&gt;&lt;/urls&gt;&lt;electronic-resource-num&gt;10.1164/arrd.1981.124.5.559&lt;/electronic-resource-num&gt;&lt;remote-database-provider&gt;NLM&lt;/remote-database-provider&gt;&lt;language&gt;eng&lt;/language&gt;&lt;/record&gt;&lt;/Cite&gt;&lt;/EndNote&gt;</w:instrText>
      </w:r>
      <w:r>
        <w:rPr>
          <w:rFonts w:ascii="Calibri" w:hAnsi="Calibri" w:cs="Calibri"/>
        </w:rPr>
        <w:fldChar w:fldCharType="separate"/>
      </w:r>
      <w:r>
        <w:rPr>
          <w:rFonts w:ascii="Calibri" w:hAnsi="Calibri" w:cs="Calibri"/>
          <w:noProof/>
        </w:rPr>
        <w:t>[3]</w:t>
      </w:r>
      <w:r>
        <w:rPr>
          <w:rFonts w:ascii="Calibri" w:hAnsi="Calibri" w:cs="Calibri"/>
        </w:rPr>
        <w:fldChar w:fldCharType="end"/>
      </w:r>
      <w:r>
        <w:rPr>
          <w:rFonts w:ascii="Calibri" w:hAnsi="Calibri" w:cs="Calibri"/>
        </w:rPr>
        <w:t>.</w:t>
      </w:r>
    </w:p>
    <w:p w14:paraId="372A3165" w14:textId="25AD0ABD" w:rsidR="00C162A7" w:rsidRDefault="00C162A7" w:rsidP="00C162A7">
      <w:pPr>
        <w:spacing w:before="100" w:beforeAutospacing="1" w:after="100" w:afterAutospacing="1"/>
        <w:rPr>
          <w:rFonts w:ascii="Calibri" w:hAnsi="Calibri" w:cs="Calibri"/>
        </w:rPr>
      </w:pPr>
      <w:r>
        <w:rPr>
          <w:rFonts w:ascii="Calibri" w:hAnsi="Calibri" w:cs="Calibri"/>
        </w:rPr>
        <w:t>This project will experimentally test whether clinical isolates from non-tuberculous mycobacterial infections collected from pulmonary sources, such as those acquired during biopsy or bronchiolar wash, from sputum, or from other sampled tissues contain evidence of bacteriophage(s). Based on Oxford Nanopore sequencing performed in-lab, the student will perform genomic sequence analysis of the clinical isolates for signatures of prophage and will sequence all induced phage. Critically, this informatic analysis will investigate any genetic payload incorporated into the phage as a potential mechanism for horizontal transfer of virulence determinates or disease modulating genes.</w:t>
      </w:r>
    </w:p>
    <w:p w14:paraId="68B5C9FA" w14:textId="77777777" w:rsidR="00C162A7" w:rsidRDefault="00C162A7" w:rsidP="00C162A7">
      <w:pPr>
        <w:spacing w:before="100" w:beforeAutospacing="1" w:after="100" w:afterAutospacing="1"/>
        <w:rPr>
          <w:rFonts w:ascii="Calibri" w:hAnsi="Calibri" w:cs="Calibri"/>
        </w:rPr>
      </w:pPr>
      <w:r>
        <w:rPr>
          <w:rFonts w:ascii="Calibri" w:hAnsi="Calibri" w:cs="Calibri"/>
        </w:rPr>
        <w:t xml:space="preserve">Among the techniques available for this project are confocal microscopy and flow cytometry for the determination of bacterial membrane potential, cryo-electron microscopy for visualization of </w:t>
      </w:r>
      <w:r>
        <w:rPr>
          <w:rFonts w:ascii="Calibri" w:hAnsi="Calibri" w:cs="Calibri"/>
        </w:rPr>
        <w:lastRenderedPageBreak/>
        <w:t>enzymatic complexes, bioreactors of various capacities with a range of features, real-time and quantitative PCR and various methods for extracting RNA and DNA, as well as other intracellular materials from mycobacteria.</w:t>
      </w:r>
    </w:p>
    <w:p w14:paraId="2112774E" w14:textId="4C79FEDE" w:rsidR="00C162A7" w:rsidRPr="00B007D1" w:rsidRDefault="00C162A7" w:rsidP="00C162A7">
      <w:pPr>
        <w:spacing w:before="100" w:beforeAutospacing="1" w:after="100" w:afterAutospacing="1"/>
        <w:rPr>
          <w:rFonts w:ascii="Calibri" w:hAnsi="Calibri" w:cs="Calibri"/>
        </w:rPr>
      </w:pPr>
      <w:r>
        <w:rPr>
          <w:rFonts w:ascii="Calibri" w:hAnsi="Calibri" w:cs="Calibri"/>
        </w:rPr>
        <w:t xml:space="preserve">We expect the project to generate at least one peer-reviewed publication and to significantly contribute to on-going efforts to combat the emergence of antibiotic resistance and to mitigate clinical chemotherapeutic failure. </w:t>
      </w:r>
    </w:p>
    <w:p w14:paraId="03A63B6E" w14:textId="4D242DE7" w:rsidR="00DC7AB5" w:rsidRPr="00D1675B" w:rsidRDefault="00DC7AB5" w:rsidP="00C162A7">
      <w:pPr>
        <w:jc w:val="both"/>
        <w:rPr>
          <w:rFonts w:ascii="Calibri" w:hAnsi="Calibri"/>
        </w:rPr>
      </w:pPr>
    </w:p>
    <w:p w14:paraId="1B4297C5" w14:textId="77777777" w:rsidR="00B24449" w:rsidRPr="00D1675B" w:rsidRDefault="00B24449" w:rsidP="00DC7AB5">
      <w:pPr>
        <w:pStyle w:val="NoSpacing"/>
        <w:rPr>
          <w:bCs/>
        </w:rPr>
      </w:pPr>
    </w:p>
    <w:p w14:paraId="64C52BDE" w14:textId="77777777" w:rsidR="00B24449" w:rsidRPr="00D1675B" w:rsidRDefault="00B24449" w:rsidP="00DC7AB5">
      <w:pPr>
        <w:pStyle w:val="NoSpacing"/>
        <w:rPr>
          <w:b/>
          <w:bCs/>
        </w:rPr>
      </w:pPr>
      <w:r w:rsidRPr="00D1675B">
        <w:rPr>
          <w:b/>
          <w:bCs/>
        </w:rPr>
        <w:t xml:space="preserve">References: </w:t>
      </w:r>
    </w:p>
    <w:p w14:paraId="0001C260" w14:textId="77777777" w:rsidR="00C162A7" w:rsidRPr="00EE0FCA" w:rsidRDefault="00C162A7" w:rsidP="00C162A7">
      <w:pPr>
        <w:pStyle w:val="EndNoteBibliography"/>
        <w:spacing w:after="0"/>
        <w:ind w:left="720" w:hanging="720"/>
        <w:rPr>
          <w:rFonts w:asciiTheme="majorHAnsi" w:hAnsiTheme="majorHAnsi" w:cstheme="majorHAnsi"/>
        </w:rPr>
      </w:pPr>
      <w:r w:rsidRPr="00EE0FCA">
        <w:rPr>
          <w:rFonts w:asciiTheme="majorHAnsi" w:hAnsiTheme="majorHAnsi" w:cstheme="majorHAnsi"/>
        </w:rPr>
        <w:fldChar w:fldCharType="begin"/>
      </w:r>
      <w:r w:rsidRPr="00EE0FCA">
        <w:rPr>
          <w:rFonts w:asciiTheme="majorHAnsi" w:hAnsiTheme="majorHAnsi" w:cstheme="majorHAnsi"/>
        </w:rPr>
        <w:instrText xml:space="preserve"> ADDIN EN.REFLIST </w:instrText>
      </w:r>
      <w:r w:rsidRPr="00EE0FCA">
        <w:rPr>
          <w:rFonts w:asciiTheme="majorHAnsi" w:hAnsiTheme="majorHAnsi" w:cstheme="majorHAnsi"/>
        </w:rPr>
        <w:fldChar w:fldCharType="separate"/>
      </w:r>
      <w:r w:rsidRPr="00EE0FCA">
        <w:rPr>
          <w:rFonts w:asciiTheme="majorHAnsi" w:hAnsiTheme="majorHAnsi" w:cstheme="majorHAnsi"/>
        </w:rPr>
        <w:t>1.</w:t>
      </w:r>
      <w:r w:rsidRPr="00EE0FCA">
        <w:rPr>
          <w:rFonts w:asciiTheme="majorHAnsi" w:hAnsiTheme="majorHAnsi" w:cstheme="majorHAnsi"/>
        </w:rPr>
        <w:tab/>
        <w:t xml:space="preserve">Amarh, E.D., et al., </w:t>
      </w:r>
      <w:r w:rsidRPr="00EE0FCA">
        <w:rPr>
          <w:rFonts w:asciiTheme="majorHAnsi" w:hAnsiTheme="majorHAnsi" w:cstheme="majorHAnsi"/>
          <w:i/>
        </w:rPr>
        <w:t>Unusual prophages in Mycobacterium abscessus genomes and strain variations in phage susceptibilities.</w:t>
      </w:r>
      <w:r w:rsidRPr="00EE0FCA">
        <w:rPr>
          <w:rFonts w:asciiTheme="majorHAnsi" w:hAnsiTheme="majorHAnsi" w:cstheme="majorHAnsi"/>
        </w:rPr>
        <w:t xml:space="preserve"> PLOS ONE, 2023. </w:t>
      </w:r>
      <w:r w:rsidRPr="00EE0FCA">
        <w:rPr>
          <w:rFonts w:asciiTheme="majorHAnsi" w:hAnsiTheme="majorHAnsi" w:cstheme="majorHAnsi"/>
          <w:b/>
        </w:rPr>
        <w:t>18</w:t>
      </w:r>
      <w:r w:rsidRPr="00EE0FCA">
        <w:rPr>
          <w:rFonts w:asciiTheme="majorHAnsi" w:hAnsiTheme="majorHAnsi" w:cstheme="majorHAnsi"/>
        </w:rPr>
        <w:t>(2): p. e0281769.</w:t>
      </w:r>
    </w:p>
    <w:p w14:paraId="5E8A8CFA" w14:textId="77777777" w:rsidR="00C162A7" w:rsidRPr="00EE0FCA" w:rsidRDefault="00C162A7" w:rsidP="00C162A7">
      <w:pPr>
        <w:pStyle w:val="EndNoteBibliography"/>
        <w:spacing w:after="0"/>
        <w:ind w:left="720" w:hanging="720"/>
        <w:rPr>
          <w:rFonts w:asciiTheme="majorHAnsi" w:hAnsiTheme="majorHAnsi" w:cstheme="majorHAnsi"/>
        </w:rPr>
      </w:pPr>
      <w:r w:rsidRPr="00EE0FCA">
        <w:rPr>
          <w:rFonts w:asciiTheme="majorHAnsi" w:hAnsiTheme="majorHAnsi" w:cstheme="majorHAnsi"/>
        </w:rPr>
        <w:t>2.</w:t>
      </w:r>
      <w:r w:rsidRPr="00EE0FCA">
        <w:rPr>
          <w:rFonts w:asciiTheme="majorHAnsi" w:hAnsiTheme="majorHAnsi" w:cstheme="majorHAnsi"/>
        </w:rPr>
        <w:tab/>
        <w:t xml:space="preserve">Timme, T.L. and P.J. Brennan, </w:t>
      </w:r>
      <w:r w:rsidRPr="00EE0FCA">
        <w:rPr>
          <w:rFonts w:asciiTheme="majorHAnsi" w:hAnsiTheme="majorHAnsi" w:cstheme="majorHAnsi"/>
          <w:i/>
        </w:rPr>
        <w:t>Induction of bacteriophage from members of the Mycobacterium avium, Mycobacterium intracellulare, Mycobacterium scrofulaceum serocomplex.</w:t>
      </w:r>
      <w:r w:rsidRPr="00EE0FCA">
        <w:rPr>
          <w:rFonts w:asciiTheme="majorHAnsi" w:hAnsiTheme="majorHAnsi" w:cstheme="majorHAnsi"/>
        </w:rPr>
        <w:t xml:space="preserve"> J Gen Microbiol, 1984. </w:t>
      </w:r>
      <w:r w:rsidRPr="00EE0FCA">
        <w:rPr>
          <w:rFonts w:asciiTheme="majorHAnsi" w:hAnsiTheme="majorHAnsi" w:cstheme="majorHAnsi"/>
          <w:b/>
        </w:rPr>
        <w:t>130</w:t>
      </w:r>
      <w:r w:rsidRPr="00EE0FCA">
        <w:rPr>
          <w:rFonts w:asciiTheme="majorHAnsi" w:hAnsiTheme="majorHAnsi" w:cstheme="majorHAnsi"/>
        </w:rPr>
        <w:t>(8): p. 2059-66.</w:t>
      </w:r>
    </w:p>
    <w:p w14:paraId="044F4431" w14:textId="77777777" w:rsidR="00C162A7" w:rsidRPr="00EE0FCA" w:rsidRDefault="00C162A7" w:rsidP="00C162A7">
      <w:pPr>
        <w:pStyle w:val="EndNoteBibliography"/>
        <w:ind w:left="720" w:hanging="720"/>
        <w:rPr>
          <w:rFonts w:asciiTheme="majorHAnsi" w:hAnsiTheme="majorHAnsi" w:cstheme="majorHAnsi"/>
        </w:rPr>
      </w:pPr>
      <w:r w:rsidRPr="00EE0FCA">
        <w:rPr>
          <w:rFonts w:asciiTheme="majorHAnsi" w:hAnsiTheme="majorHAnsi" w:cstheme="majorHAnsi"/>
        </w:rPr>
        <w:t>3.</w:t>
      </w:r>
      <w:r w:rsidRPr="00EE0FCA">
        <w:rPr>
          <w:rFonts w:asciiTheme="majorHAnsi" w:hAnsiTheme="majorHAnsi" w:cstheme="majorHAnsi"/>
        </w:rPr>
        <w:tab/>
        <w:t xml:space="preserve">Crawford, J.T., J.K. Fitzhugh, and J.H. Bates, </w:t>
      </w:r>
      <w:r w:rsidRPr="00EE0FCA">
        <w:rPr>
          <w:rFonts w:asciiTheme="majorHAnsi" w:hAnsiTheme="majorHAnsi" w:cstheme="majorHAnsi"/>
          <w:i/>
        </w:rPr>
        <w:t>Phage typing of the Mycobacterium avium-intracellulare-scrofulaceum complex.</w:t>
      </w:r>
      <w:r w:rsidRPr="00EE0FCA">
        <w:rPr>
          <w:rFonts w:asciiTheme="majorHAnsi" w:hAnsiTheme="majorHAnsi" w:cstheme="majorHAnsi"/>
        </w:rPr>
        <w:t xml:space="preserve"> Am Rev Respir Dis, 1981. </w:t>
      </w:r>
      <w:r w:rsidRPr="00EE0FCA">
        <w:rPr>
          <w:rFonts w:asciiTheme="majorHAnsi" w:hAnsiTheme="majorHAnsi" w:cstheme="majorHAnsi"/>
          <w:b/>
        </w:rPr>
        <w:t>124</w:t>
      </w:r>
      <w:r w:rsidRPr="00EE0FCA">
        <w:rPr>
          <w:rFonts w:asciiTheme="majorHAnsi" w:hAnsiTheme="majorHAnsi" w:cstheme="majorHAnsi"/>
        </w:rPr>
        <w:t>(5): p. 559-62.</w:t>
      </w:r>
    </w:p>
    <w:p w14:paraId="7B30D28A" w14:textId="6FF7C651" w:rsidR="00B24449" w:rsidRPr="00D1675B" w:rsidRDefault="00C162A7" w:rsidP="00C162A7">
      <w:pPr>
        <w:pStyle w:val="NoSpacing"/>
        <w:rPr>
          <w:bCs/>
        </w:rPr>
      </w:pPr>
      <w:r w:rsidRPr="00EE0FCA">
        <w:rPr>
          <w:rFonts w:asciiTheme="majorHAnsi" w:hAnsiTheme="majorHAnsi" w:cstheme="majorHAnsi"/>
        </w:rPr>
        <w:fldChar w:fldCharType="end"/>
      </w:r>
    </w:p>
    <w:p w14:paraId="1B09F1BE" w14:textId="77777777" w:rsidR="00B24449" w:rsidRPr="00D1675B" w:rsidRDefault="00B24449" w:rsidP="00DC7AB5">
      <w:pPr>
        <w:pStyle w:val="NoSpacing"/>
        <w:rPr>
          <w:bCs/>
        </w:rPr>
      </w:pPr>
    </w:p>
    <w:p w14:paraId="678BD85E" w14:textId="66B0A33B" w:rsidR="00B90549" w:rsidRDefault="00DF21B1" w:rsidP="00186CBA">
      <w:pPr>
        <w:ind w:left="1440" w:hanging="1440"/>
        <w:rPr>
          <w:b/>
        </w:rPr>
      </w:pPr>
      <w:r>
        <w:rPr>
          <w:b/>
        </w:rPr>
        <w:t xml:space="preserve">Tuition Fee </w:t>
      </w:r>
      <w:r w:rsidR="00BB2974" w:rsidRPr="00D1675B">
        <w:rPr>
          <w:b/>
        </w:rPr>
        <w:t>details</w:t>
      </w:r>
      <w:r w:rsidR="00186CBA" w:rsidRPr="00D1675B">
        <w:rPr>
          <w:b/>
        </w:rPr>
        <w:t>:</w:t>
      </w:r>
      <w:r w:rsidR="00797C94" w:rsidRPr="00D1675B">
        <w:rPr>
          <w:b/>
        </w:rPr>
        <w:t xml:space="preserve"> </w:t>
      </w:r>
    </w:p>
    <w:p w14:paraId="2A4F1D54" w14:textId="779AE05E" w:rsidR="00186CBA" w:rsidRPr="00D1675B" w:rsidRDefault="00D470FA" w:rsidP="00D470FA">
      <w:pPr>
        <w:rPr>
          <w:b/>
          <w:color w:val="FF0000"/>
        </w:rPr>
      </w:pPr>
      <w:r>
        <w:rPr>
          <w:i/>
          <w:color w:val="FF0000"/>
        </w:rPr>
        <w:t>F</w:t>
      </w:r>
      <w:r w:rsidR="008862CC">
        <w:rPr>
          <w:i/>
          <w:color w:val="FF0000"/>
        </w:rPr>
        <w:t xml:space="preserve">ull </w:t>
      </w:r>
      <w:r>
        <w:rPr>
          <w:i/>
          <w:color w:val="FF0000"/>
        </w:rPr>
        <w:t xml:space="preserve">payment of </w:t>
      </w:r>
      <w:r w:rsidR="008862CC">
        <w:rPr>
          <w:i/>
          <w:color w:val="FF0000"/>
        </w:rPr>
        <w:t>international fee</w:t>
      </w:r>
      <w:r>
        <w:rPr>
          <w:i/>
          <w:color w:val="FF0000"/>
        </w:rPr>
        <w:t>s university and experimental bench</w:t>
      </w:r>
      <w:r w:rsidR="00DB63B8">
        <w:rPr>
          <w:i/>
          <w:color w:val="FF0000"/>
        </w:rPr>
        <w:t xml:space="preserve"> fees</w:t>
      </w:r>
      <w:r>
        <w:rPr>
          <w:i/>
          <w:color w:val="FF0000"/>
        </w:rPr>
        <w:t xml:space="preserve"> are required</w:t>
      </w:r>
    </w:p>
    <w:p w14:paraId="3824EEB7" w14:textId="77777777" w:rsidR="00B24449" w:rsidRPr="00D1675B" w:rsidRDefault="00B24449" w:rsidP="00186CBA">
      <w:pPr>
        <w:ind w:left="1440" w:hanging="1440"/>
        <w:rPr>
          <w:b/>
        </w:rPr>
      </w:pPr>
    </w:p>
    <w:p w14:paraId="7BE6BC17" w14:textId="77777777" w:rsidR="000B797E" w:rsidRDefault="000B797E" w:rsidP="00DC7AB5">
      <w:pPr>
        <w:spacing w:after="0" w:line="240" w:lineRule="auto"/>
        <w:rPr>
          <w:b/>
        </w:rPr>
      </w:pPr>
      <w:r w:rsidRPr="00D1675B">
        <w:rPr>
          <w:b/>
        </w:rPr>
        <w:t>Entry requirements:</w:t>
      </w:r>
    </w:p>
    <w:p w14:paraId="19C922AD" w14:textId="7710DF3F" w:rsidR="00917FCD" w:rsidRPr="001D6FF9" w:rsidRDefault="001D6FF9" w:rsidP="00DC7AB5">
      <w:pPr>
        <w:spacing w:after="0" w:line="240" w:lineRule="auto"/>
        <w:rPr>
          <w:bCs/>
        </w:rPr>
      </w:pPr>
      <w:r>
        <w:rPr>
          <w:bCs/>
        </w:rPr>
        <w:t xml:space="preserve">Applicants with </w:t>
      </w:r>
      <w:r w:rsidR="002B527D">
        <w:rPr>
          <w:bCs/>
        </w:rPr>
        <w:t xml:space="preserve">an MSc </w:t>
      </w:r>
      <w:r w:rsidR="0017504A">
        <w:rPr>
          <w:bCs/>
        </w:rPr>
        <w:t xml:space="preserve">within the field of </w:t>
      </w:r>
      <w:r w:rsidR="002B527D">
        <w:t xml:space="preserve">biological sciences or </w:t>
      </w:r>
      <w:r w:rsidR="0017504A">
        <w:t xml:space="preserve">a </w:t>
      </w:r>
      <w:r w:rsidR="002B527D">
        <w:t>related discipline</w:t>
      </w:r>
      <w:r w:rsidR="002B527D">
        <w:rPr>
          <w:bCs/>
        </w:rPr>
        <w:t xml:space="preserve"> </w:t>
      </w:r>
      <w:r w:rsidR="00FF6260">
        <w:rPr>
          <w:bCs/>
        </w:rPr>
        <w:t>are encouraged to apply.</w:t>
      </w:r>
    </w:p>
    <w:p w14:paraId="50D85D73" w14:textId="77777777" w:rsidR="00917FCD" w:rsidRPr="00D1675B" w:rsidRDefault="00917FCD" w:rsidP="00DC7AB5">
      <w:pPr>
        <w:spacing w:after="0" w:line="240" w:lineRule="auto"/>
        <w:rPr>
          <w:b/>
        </w:rPr>
      </w:pPr>
    </w:p>
    <w:p w14:paraId="1149547F" w14:textId="4DB6A2DC" w:rsidR="002C3234" w:rsidRDefault="002C3234" w:rsidP="002C3234">
      <w:pPr>
        <w:pStyle w:val="xxmsonormal"/>
      </w:pPr>
      <w:r>
        <w:t xml:space="preserve">Candidates with a first or upper second honours undergraduate degree (or equivalent) in a biological sciences or related discipline will be considered. Qualifications recognised as equivalent to a British University lower second-class degree (2.2) will also be considered, as will applicants who do not hold a bioscience degree but have significant and relevant industrial, professional medical or veterinary experience. Such applicants will be considered on a case-by-case basis. </w:t>
      </w:r>
    </w:p>
    <w:p w14:paraId="453B4CA6" w14:textId="77777777" w:rsidR="002C3234" w:rsidRDefault="002C3234" w:rsidP="002C3234">
      <w:pPr>
        <w:pStyle w:val="xxmsonormal"/>
      </w:pPr>
      <w:r>
        <w:t> </w:t>
      </w:r>
    </w:p>
    <w:p w14:paraId="0EF86535" w14:textId="77777777" w:rsidR="002C3234" w:rsidRDefault="002C3234" w:rsidP="002C3234">
      <w:pPr>
        <w:pStyle w:val="xxmsonormal"/>
      </w:pPr>
      <w:r>
        <w:t xml:space="preserve">Students for whom English is not their first language are required to meet the minimum standard set by the University of Leicester (as specified in Senate Regulation 1: Regulations governing minimum entry qualifications and language requirements for taught programmes of study). This includes an IELTS minimum score of 6.5; a TOEFL </w:t>
      </w:r>
      <w:proofErr w:type="spellStart"/>
      <w:r>
        <w:t>iBT</w:t>
      </w:r>
      <w:proofErr w:type="spellEnd"/>
      <w:r>
        <w:t>, minimum score of 90 or a Pearson Test of English (PTE) minimum score of 61.</w:t>
      </w:r>
    </w:p>
    <w:p w14:paraId="5B1CEF6D" w14:textId="77777777" w:rsidR="00B90549" w:rsidRDefault="00B90549" w:rsidP="00186CBA">
      <w:pPr>
        <w:ind w:left="1440" w:hanging="1440"/>
        <w:rPr>
          <w:b/>
        </w:rPr>
      </w:pPr>
    </w:p>
    <w:p w14:paraId="001A0C68" w14:textId="77777777" w:rsidR="00D1675B" w:rsidRPr="00D1675B" w:rsidRDefault="00D1675B" w:rsidP="00186CBA">
      <w:pPr>
        <w:ind w:left="1440" w:hanging="1440"/>
        <w:rPr>
          <w:b/>
        </w:rPr>
      </w:pPr>
      <w:r>
        <w:rPr>
          <w:b/>
        </w:rPr>
        <w:t>Application advice:</w:t>
      </w:r>
    </w:p>
    <w:p w14:paraId="7D061950" w14:textId="77777777" w:rsidR="00DF21B1" w:rsidRDefault="00686A5A" w:rsidP="00DF21B1">
      <w:r w:rsidRPr="00D1675B">
        <w:t xml:space="preserve">To apply please refer to </w:t>
      </w:r>
      <w:hyperlink r:id="rId7" w:history="1">
        <w:r w:rsidR="00DF21B1" w:rsidRPr="00F532A2">
          <w:rPr>
            <w:rStyle w:val="Hyperlink"/>
          </w:rPr>
          <w:t>https://le.ac.uk/study/research-degrees/research-subjects/respiratory-sciences</w:t>
        </w:r>
      </w:hyperlink>
      <w:r w:rsidR="00DF21B1">
        <w:t xml:space="preserve"> </w:t>
      </w:r>
    </w:p>
    <w:p w14:paraId="6A322A45" w14:textId="433901C7" w:rsidR="00686A5A" w:rsidRPr="00686A5A" w:rsidRDefault="00B90549" w:rsidP="00DF21B1">
      <w:pPr>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218C812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2642B45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lastRenderedPageBreak/>
        <w:t xml:space="preserve">Personal statement explaining your interest in the project, </w:t>
      </w:r>
      <w:r w:rsidR="007C6A7A">
        <w:rPr>
          <w:rFonts w:eastAsia="Times New Roman" w:cstheme="minorHAnsi"/>
          <w:color w:val="3C3C3C"/>
          <w:lang w:eastAsia="en-GB"/>
        </w:rPr>
        <w:t>any relevant research</w:t>
      </w:r>
      <w:r w:rsidR="007C6A7A" w:rsidRPr="00686A5A">
        <w:rPr>
          <w:rFonts w:eastAsia="Times New Roman" w:cstheme="minorHAnsi"/>
          <w:color w:val="3C3C3C"/>
          <w:lang w:eastAsia="en-GB"/>
        </w:rPr>
        <w:t xml:space="preserve"> </w:t>
      </w:r>
      <w:r w:rsidRPr="00686A5A">
        <w:rPr>
          <w:rFonts w:eastAsia="Times New Roman" w:cstheme="minorHAnsi"/>
          <w:color w:val="3C3C3C"/>
          <w:lang w:eastAsia="en-GB"/>
        </w:rPr>
        <w:t>experience and why we should consider you</w:t>
      </w:r>
    </w:p>
    <w:p w14:paraId="680E4AC5"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Degree Certificates and Transcripts of study already completed </w:t>
      </w:r>
      <w:r w:rsidR="007C6A7A">
        <w:rPr>
          <w:rFonts w:eastAsia="Times New Roman" w:cstheme="minorHAnsi"/>
          <w:color w:val="3C3C3C"/>
          <w:lang w:eastAsia="en-GB"/>
        </w:rPr>
        <w:t>or a</w:t>
      </w:r>
      <w:r w:rsidRPr="00686A5A">
        <w:rPr>
          <w:rFonts w:eastAsia="Times New Roman" w:cstheme="minorHAnsi"/>
          <w:color w:val="3C3C3C"/>
          <w:lang w:eastAsia="en-GB"/>
        </w:rPr>
        <w:t xml:space="preserve"> transcript to</w:t>
      </w:r>
      <w:r w:rsidR="007C6A7A">
        <w:rPr>
          <w:rFonts w:eastAsia="Times New Roman" w:cstheme="minorHAnsi"/>
          <w:color w:val="3C3C3C"/>
          <w:lang w:eastAsia="en-GB"/>
        </w:rPr>
        <w:t xml:space="preserve"> the current</w:t>
      </w:r>
      <w:r w:rsidRPr="00686A5A">
        <w:rPr>
          <w:rFonts w:eastAsia="Times New Roman" w:cstheme="minorHAnsi"/>
          <w:color w:val="3C3C3C"/>
          <w:lang w:eastAsia="en-GB"/>
        </w:rPr>
        <w:t xml:space="preserve"> date of study currently being undertaken</w:t>
      </w:r>
    </w:p>
    <w:p w14:paraId="0757527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3C0466F8"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0FEEFE9B" w14:textId="38ADC36C" w:rsidR="00D1675B" w:rsidRDefault="00D1675B" w:rsidP="00E7657A">
      <w:pPr>
        <w:shd w:val="clear" w:color="auto" w:fill="FFFFFF"/>
        <w:spacing w:after="0" w:line="240" w:lineRule="auto"/>
        <w:ind w:left="360"/>
        <w:rPr>
          <w:rFonts w:eastAsia="Times New Roman" w:cstheme="minorHAnsi"/>
          <w:color w:val="3C3C3C"/>
          <w:lang w:eastAsia="en-GB"/>
        </w:rPr>
      </w:pPr>
      <w:r w:rsidRPr="00E7657A">
        <w:rPr>
          <w:rFonts w:eastAsia="Times New Roman" w:cstheme="minorHAnsi"/>
          <w:color w:val="3C3C3C"/>
          <w:lang w:eastAsia="en-GB"/>
        </w:rPr>
        <w:t xml:space="preserve">In the funding section </w:t>
      </w:r>
      <w:r w:rsidR="00DF21B1">
        <w:rPr>
          <w:rFonts w:eastAsia="Times New Roman" w:cstheme="minorHAnsi"/>
          <w:color w:val="3C3C3C"/>
          <w:lang w:eastAsia="en-GB"/>
        </w:rPr>
        <w:t xml:space="preserve">state </w:t>
      </w:r>
      <w:proofErr w:type="gramStart"/>
      <w:r w:rsidR="00DF21B1">
        <w:rPr>
          <w:rFonts w:eastAsia="Times New Roman" w:cstheme="minorHAnsi"/>
          <w:color w:val="3C3C3C"/>
          <w:lang w:eastAsia="en-GB"/>
        </w:rPr>
        <w:t>how</w:t>
      </w:r>
      <w:proofErr w:type="gramEnd"/>
      <w:r w:rsidR="00DF21B1">
        <w:rPr>
          <w:rFonts w:eastAsia="Times New Roman" w:cstheme="minorHAnsi"/>
          <w:color w:val="3C3C3C"/>
          <w:lang w:eastAsia="en-GB"/>
        </w:rPr>
        <w:t xml:space="preserve"> you will fund your studies</w:t>
      </w:r>
    </w:p>
    <w:p w14:paraId="7D2EDF9F" w14:textId="77777777" w:rsidR="00DF21B1" w:rsidRDefault="00DF21B1" w:rsidP="00E7657A">
      <w:pPr>
        <w:shd w:val="clear" w:color="auto" w:fill="FFFFFF"/>
        <w:spacing w:after="0" w:line="240" w:lineRule="auto"/>
        <w:ind w:left="360"/>
        <w:rPr>
          <w:rFonts w:eastAsia="Times New Roman" w:cstheme="minorHAnsi"/>
          <w:color w:val="FF0000"/>
          <w:lang w:eastAsia="en-GB"/>
        </w:rPr>
      </w:pPr>
    </w:p>
    <w:p w14:paraId="5EAA30DC" w14:textId="77777777" w:rsidR="00D1675B" w:rsidRPr="00E7657A" w:rsidRDefault="00D1675B" w:rsidP="00E7657A">
      <w:pPr>
        <w:shd w:val="clear" w:color="auto" w:fill="FFFFFF"/>
        <w:spacing w:after="0" w:line="240" w:lineRule="auto"/>
        <w:ind w:left="360"/>
        <w:rPr>
          <w:rFonts w:eastAsia="Times New Roman" w:cstheme="minorHAnsi"/>
          <w:color w:val="3C3C3C"/>
          <w:lang w:eastAsia="en-GB"/>
        </w:rPr>
      </w:pPr>
      <w:r w:rsidRPr="00E7657A">
        <w:rPr>
          <w:rFonts w:eastAsia="Times New Roman" w:cstheme="minorHAnsi"/>
          <w:color w:val="3C3C3C"/>
          <w:shd w:val="clear" w:color="auto" w:fill="FFFFFF"/>
          <w:lang w:eastAsia="en-GB"/>
        </w:rPr>
        <w:t xml:space="preserve">In the proposal section please provide the name of the supervisors and project title (a </w:t>
      </w:r>
      <w:r w:rsidR="007C6A7A">
        <w:rPr>
          <w:rFonts w:eastAsia="Times New Roman" w:cstheme="minorHAnsi"/>
          <w:color w:val="3C3C3C"/>
          <w:shd w:val="clear" w:color="auto" w:fill="FFFFFF"/>
          <w:lang w:eastAsia="en-GB"/>
        </w:rPr>
        <w:t xml:space="preserve">research </w:t>
      </w:r>
      <w:r w:rsidRPr="00E7657A">
        <w:rPr>
          <w:rFonts w:eastAsia="Times New Roman" w:cstheme="minorHAnsi"/>
          <w:color w:val="3C3C3C"/>
          <w:shd w:val="clear" w:color="auto" w:fill="FFFFFF"/>
          <w:lang w:eastAsia="en-GB"/>
        </w:rPr>
        <w:t>proposal is not required)</w:t>
      </w:r>
    </w:p>
    <w:p w14:paraId="42215CBC" w14:textId="77777777" w:rsidR="00686A5A" w:rsidRPr="00D1675B" w:rsidRDefault="00686A5A" w:rsidP="00186CBA">
      <w:pPr>
        <w:rPr>
          <w:rFonts w:cstheme="minorHAnsi"/>
          <w:color w:val="FF0000"/>
        </w:rPr>
      </w:pPr>
    </w:p>
    <w:p w14:paraId="14EF78F5" w14:textId="29C39D85" w:rsidR="00DC7AB5" w:rsidRPr="00D1675B" w:rsidRDefault="00FD74CF" w:rsidP="00DC7AB5">
      <w:pPr>
        <w:jc w:val="both"/>
        <w:rPr>
          <w:rFonts w:cstheme="minorHAnsi"/>
        </w:rPr>
      </w:pPr>
      <w:r w:rsidRPr="00D1675B">
        <w:rPr>
          <w:rFonts w:cstheme="minorHAnsi"/>
          <w:b/>
        </w:rPr>
        <w:t xml:space="preserve">Project </w:t>
      </w:r>
      <w:r w:rsidR="00186CBA" w:rsidRPr="00D1675B">
        <w:rPr>
          <w:rFonts w:cstheme="minorHAnsi"/>
          <w:b/>
        </w:rPr>
        <w:t>Enquiries:</w:t>
      </w:r>
      <w:r w:rsidR="00DC7AB5" w:rsidRPr="00D1675B">
        <w:rPr>
          <w:rFonts w:cstheme="minorHAnsi"/>
          <w:b/>
        </w:rPr>
        <w:t xml:space="preserve"> </w:t>
      </w:r>
      <w:hyperlink r:id="rId8" w:history="1">
        <w:r w:rsidR="00DF21B1" w:rsidRPr="00A23662">
          <w:rPr>
            <w:rStyle w:val="Hyperlink"/>
            <w:rFonts w:cstheme="minorHAnsi"/>
            <w:b/>
          </w:rPr>
          <w:t>jep38@leicester.ac.uk</w:t>
        </w:r>
      </w:hyperlink>
    </w:p>
    <w:p w14:paraId="42000E9E" w14:textId="4F5787AD" w:rsidR="00186CBA" w:rsidRDefault="00FD74CF" w:rsidP="00186CBA">
      <w:pPr>
        <w:rPr>
          <w:b/>
        </w:rPr>
      </w:pPr>
      <w:r w:rsidRPr="00D1675B">
        <w:rPr>
          <w:rFonts w:cstheme="minorHAnsi"/>
          <w:b/>
        </w:rPr>
        <w:t xml:space="preserve">Application enquiries to </w:t>
      </w:r>
      <w:hyperlink r:id="rId9" w:history="1">
        <w:r w:rsidR="00DF21B1" w:rsidRPr="00F532A2">
          <w:rPr>
            <w:rStyle w:val="Hyperlink"/>
            <w:rFonts w:eastAsia="Times New Roman"/>
            <w:lang w:eastAsia="en-GB"/>
          </w:rPr>
          <w:t>respsci-pgr@leicester.ac.uk</w:t>
        </w:r>
      </w:hyperlink>
      <w:r w:rsidR="00DF21B1">
        <w:rPr>
          <w:rFonts w:eastAsia="Times New Roman"/>
          <w:lang w:eastAsia="en-G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07C920DB" w14:textId="77777777" w:rsidTr="00B90549">
        <w:trPr>
          <w:tblCellSpacing w:w="0" w:type="dxa"/>
        </w:trPr>
        <w:tc>
          <w:tcPr>
            <w:tcW w:w="0" w:type="auto"/>
            <w:tcMar>
              <w:top w:w="0" w:type="dxa"/>
              <w:left w:w="150" w:type="dxa"/>
              <w:bottom w:w="0" w:type="dxa"/>
              <w:right w:w="0" w:type="dxa"/>
            </w:tcMar>
          </w:tcPr>
          <w:p w14:paraId="173DA568" w14:textId="77777777" w:rsidR="00B90549" w:rsidRPr="00B90549" w:rsidRDefault="00B90549" w:rsidP="00B90549">
            <w:pPr>
              <w:rPr>
                <w:b/>
              </w:rPr>
            </w:pPr>
          </w:p>
        </w:tc>
        <w:tc>
          <w:tcPr>
            <w:tcW w:w="0" w:type="auto"/>
          </w:tcPr>
          <w:p w14:paraId="32FF50BD" w14:textId="77777777" w:rsidR="00B90549" w:rsidRPr="00B90549" w:rsidRDefault="00B90549" w:rsidP="00B90549">
            <w:pPr>
              <w:rPr>
                <w:b/>
              </w:rPr>
            </w:pPr>
          </w:p>
        </w:tc>
      </w:tr>
    </w:tbl>
    <w:p w14:paraId="49FE1BE5"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B797E"/>
    <w:rsid w:val="00107C10"/>
    <w:rsid w:val="00141587"/>
    <w:rsid w:val="0017504A"/>
    <w:rsid w:val="00186CBA"/>
    <w:rsid w:val="0019477B"/>
    <w:rsid w:val="001D6FF9"/>
    <w:rsid w:val="0022272D"/>
    <w:rsid w:val="00242BA4"/>
    <w:rsid w:val="002B527D"/>
    <w:rsid w:val="002C3234"/>
    <w:rsid w:val="00330074"/>
    <w:rsid w:val="003A7DE6"/>
    <w:rsid w:val="003E3E31"/>
    <w:rsid w:val="00435DAB"/>
    <w:rsid w:val="004C2F09"/>
    <w:rsid w:val="004C5773"/>
    <w:rsid w:val="004F40CF"/>
    <w:rsid w:val="00506F82"/>
    <w:rsid w:val="005F7F9C"/>
    <w:rsid w:val="00686A5A"/>
    <w:rsid w:val="00797C94"/>
    <w:rsid w:val="007A3778"/>
    <w:rsid w:val="007C6A7A"/>
    <w:rsid w:val="008862CC"/>
    <w:rsid w:val="00917FCD"/>
    <w:rsid w:val="00A01C0F"/>
    <w:rsid w:val="00A5584E"/>
    <w:rsid w:val="00B17249"/>
    <w:rsid w:val="00B24449"/>
    <w:rsid w:val="00B90549"/>
    <w:rsid w:val="00BB2974"/>
    <w:rsid w:val="00BE0D23"/>
    <w:rsid w:val="00C162A7"/>
    <w:rsid w:val="00CE6C9B"/>
    <w:rsid w:val="00D1675B"/>
    <w:rsid w:val="00D470FA"/>
    <w:rsid w:val="00DB63B8"/>
    <w:rsid w:val="00DC7AB5"/>
    <w:rsid w:val="00DF21B1"/>
    <w:rsid w:val="00E7657A"/>
    <w:rsid w:val="00F129A9"/>
    <w:rsid w:val="00F50B88"/>
    <w:rsid w:val="00FD74CF"/>
    <w:rsid w:val="00FF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CF47"/>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7A"/>
    <w:rPr>
      <w:rFonts w:ascii="Segoe UI" w:hAnsi="Segoe UI" w:cs="Segoe UI"/>
      <w:sz w:val="18"/>
      <w:szCs w:val="18"/>
    </w:rPr>
  </w:style>
  <w:style w:type="character" w:styleId="UnresolvedMention">
    <w:name w:val="Unresolved Mention"/>
    <w:basedOn w:val="DefaultParagraphFont"/>
    <w:uiPriority w:val="99"/>
    <w:semiHidden/>
    <w:unhideWhenUsed/>
    <w:rsid w:val="00B17249"/>
    <w:rPr>
      <w:color w:val="605E5C"/>
      <w:shd w:val="clear" w:color="auto" w:fill="E1DFDD"/>
    </w:rPr>
  </w:style>
  <w:style w:type="paragraph" w:customStyle="1" w:styleId="EndNoteBibliography">
    <w:name w:val="EndNote Bibliography"/>
    <w:basedOn w:val="Normal"/>
    <w:link w:val="EndNoteBibliographyChar"/>
    <w:rsid w:val="00C162A7"/>
    <w:pPr>
      <w:spacing w:after="200" w:line="240" w:lineRule="auto"/>
    </w:pPr>
    <w:rPr>
      <w:rFonts w:ascii="Cambria" w:eastAsiaTheme="minorEastAsia" w:hAnsi="Cambria"/>
      <w:noProof/>
      <w:lang w:eastAsia="en-GB"/>
    </w:rPr>
  </w:style>
  <w:style w:type="character" w:customStyle="1" w:styleId="EndNoteBibliographyChar">
    <w:name w:val="EndNote Bibliography Char"/>
    <w:basedOn w:val="DefaultParagraphFont"/>
    <w:link w:val="EndNoteBibliography"/>
    <w:rsid w:val="00C162A7"/>
    <w:rPr>
      <w:rFonts w:ascii="Cambria" w:eastAsiaTheme="minorEastAsia" w:hAnsi="Cambria"/>
      <w:noProof/>
      <w:lang w:eastAsia="en-GB"/>
    </w:rPr>
  </w:style>
  <w:style w:type="paragraph" w:customStyle="1" w:styleId="xxmsonormal">
    <w:name w:val="x_x_msonormal"/>
    <w:basedOn w:val="Normal"/>
    <w:rsid w:val="002C323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51079">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p38@leicester.ac.uk" TargetMode="External"/><Relationship Id="rId3" Type="http://schemas.openxmlformats.org/officeDocument/2006/relationships/styles" Target="styles.xml"/><Relationship Id="rId7" Type="http://schemas.openxmlformats.org/officeDocument/2006/relationships/hyperlink" Target="https://le.ac.uk/study/research-degrees/research-subjects/respiratory-sci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p38@leicester.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psci-pgr@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EEAE-1A80-4BA4-980F-6B9F104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2023-07-31T12:58:00Z</dcterms:created>
  <dcterms:modified xsi:type="dcterms:W3CDTF">2023-07-31T12:58:00Z</dcterms:modified>
</cp:coreProperties>
</file>