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5C" w:rsidRPr="00DC7C68" w:rsidRDefault="00C04F57" w:rsidP="00DC7C68">
      <w:pPr>
        <w:pStyle w:val="Heading1"/>
      </w:pPr>
      <w:r w:rsidRPr="00DC7C68">
        <w:t>Risk Assessment</w:t>
      </w:r>
      <w:r w:rsidR="00924F90" w:rsidRPr="00DC7C68">
        <w:t xml:space="preserve"> Form</w:t>
      </w:r>
    </w:p>
    <w:tbl>
      <w:tblPr>
        <w:tblStyle w:val="TableGrid"/>
        <w:tblpPr w:leftFromText="180" w:rightFromText="180" w:vertAnchor="page" w:horzAnchor="margin" w:tblpY="2401"/>
        <w:tblW w:w="10201" w:type="dxa"/>
        <w:tblLook w:val="04A0" w:firstRow="1" w:lastRow="0" w:firstColumn="1" w:lastColumn="0" w:noHBand="0" w:noVBand="1"/>
      </w:tblPr>
      <w:tblGrid>
        <w:gridCol w:w="4522"/>
        <w:gridCol w:w="5679"/>
      </w:tblGrid>
      <w:tr w:rsidR="00E74EDF" w:rsidRPr="004066CB" w:rsidTr="00012339">
        <w:trPr>
          <w:trHeight w:val="536"/>
        </w:trPr>
        <w:tc>
          <w:tcPr>
            <w:tcW w:w="4522" w:type="dxa"/>
            <w:shd w:val="clear" w:color="auto" w:fill="BFBFBF" w:themeFill="background1" w:themeFillShade="BF"/>
            <w:vAlign w:val="center"/>
          </w:tcPr>
          <w:p w:rsidR="00506A48" w:rsidRPr="0059327D" w:rsidRDefault="00451C8E" w:rsidP="00012339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9327D">
              <w:rPr>
                <w:rFonts w:ascii="Arial" w:hAnsi="Arial" w:cs="Arial"/>
                <w:sz w:val="24"/>
                <w:szCs w:val="24"/>
              </w:rPr>
              <w:t>Persons Designated (PD)</w:t>
            </w:r>
            <w:r w:rsidR="00E74EDF" w:rsidRPr="0059327D">
              <w:rPr>
                <w:rFonts w:ascii="Arial" w:hAnsi="Arial" w:cs="Arial"/>
                <w:sz w:val="24"/>
                <w:szCs w:val="24"/>
              </w:rPr>
              <w:t>:</w:t>
            </w:r>
            <w:r w:rsidR="00506A48" w:rsidRPr="0059327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506A48" w:rsidRPr="0059327D" w:rsidRDefault="00506A48" w:rsidP="000123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D9D9D9" w:themeFill="background1" w:themeFillShade="D9"/>
            <w:vAlign w:val="center"/>
          </w:tcPr>
          <w:p w:rsidR="00E74EDF" w:rsidRPr="004066CB" w:rsidRDefault="00E74EDF" w:rsidP="0001233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4EDF" w:rsidRPr="004066CB" w:rsidTr="00012339">
        <w:trPr>
          <w:trHeight w:val="240"/>
        </w:trPr>
        <w:tc>
          <w:tcPr>
            <w:tcW w:w="4522" w:type="dxa"/>
            <w:shd w:val="clear" w:color="auto" w:fill="BFBFBF" w:themeFill="background1" w:themeFillShade="BF"/>
            <w:vAlign w:val="center"/>
          </w:tcPr>
          <w:p w:rsidR="00E74EDF" w:rsidRPr="0059327D" w:rsidRDefault="00C00ADA" w:rsidP="000123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9327D">
              <w:rPr>
                <w:rFonts w:ascii="Arial" w:hAnsi="Arial" w:cs="Arial"/>
                <w:sz w:val="24"/>
                <w:szCs w:val="24"/>
              </w:rPr>
              <w:t>Departmental</w:t>
            </w:r>
            <w:r w:rsidR="00403797" w:rsidRPr="0059327D">
              <w:rPr>
                <w:rFonts w:ascii="Arial" w:hAnsi="Arial" w:cs="Arial"/>
                <w:sz w:val="24"/>
                <w:szCs w:val="24"/>
              </w:rPr>
              <w:t xml:space="preserve"> name</w:t>
            </w:r>
            <w:r w:rsidRPr="0059327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00ADA" w:rsidRPr="0059327D" w:rsidRDefault="00C00ADA" w:rsidP="000123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D9D9D9" w:themeFill="background1" w:themeFillShade="D9"/>
            <w:vAlign w:val="center"/>
          </w:tcPr>
          <w:p w:rsidR="00E74EDF" w:rsidRPr="004066CB" w:rsidRDefault="00E74EDF" w:rsidP="0001233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752A" w:rsidRPr="004066CB" w:rsidTr="00012339">
        <w:trPr>
          <w:trHeight w:val="240"/>
        </w:trPr>
        <w:tc>
          <w:tcPr>
            <w:tcW w:w="4522" w:type="dxa"/>
            <w:shd w:val="clear" w:color="auto" w:fill="BFBFBF" w:themeFill="background1" w:themeFillShade="BF"/>
            <w:vAlign w:val="center"/>
          </w:tcPr>
          <w:p w:rsidR="0065752A" w:rsidRPr="0059327D" w:rsidRDefault="0065752A" w:rsidP="000123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9327D">
              <w:rPr>
                <w:rFonts w:ascii="Arial" w:hAnsi="Arial" w:cs="Arial"/>
                <w:sz w:val="24"/>
                <w:szCs w:val="24"/>
              </w:rPr>
              <w:t xml:space="preserve">Date Assessment conducted: </w:t>
            </w:r>
          </w:p>
          <w:p w:rsidR="0065752A" w:rsidRPr="0059327D" w:rsidRDefault="0065752A" w:rsidP="000123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D9D9D9" w:themeFill="background1" w:themeFillShade="D9"/>
            <w:vAlign w:val="center"/>
          </w:tcPr>
          <w:p w:rsidR="0065752A" w:rsidRPr="004066CB" w:rsidRDefault="0065752A" w:rsidP="0001233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339" w:rsidRPr="004066CB" w:rsidTr="00012339">
        <w:trPr>
          <w:trHeight w:val="240"/>
        </w:trPr>
        <w:tc>
          <w:tcPr>
            <w:tcW w:w="4522" w:type="dxa"/>
            <w:shd w:val="clear" w:color="auto" w:fill="BFBFBF" w:themeFill="background1" w:themeFillShade="BF"/>
            <w:vAlign w:val="center"/>
          </w:tcPr>
          <w:p w:rsidR="00012339" w:rsidRPr="0059327D" w:rsidRDefault="00012339" w:rsidP="0001233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27D">
              <w:rPr>
                <w:rFonts w:ascii="Arial" w:hAnsi="Arial" w:cs="Arial"/>
                <w:sz w:val="24"/>
                <w:szCs w:val="24"/>
              </w:rPr>
              <w:t>Department Head:</w:t>
            </w:r>
          </w:p>
          <w:p w:rsidR="00012339" w:rsidRPr="0059327D" w:rsidRDefault="00012339" w:rsidP="0001233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D9D9D9" w:themeFill="background1" w:themeFillShade="D9"/>
            <w:vAlign w:val="center"/>
          </w:tcPr>
          <w:p w:rsidR="00012339" w:rsidRPr="004066CB" w:rsidRDefault="00012339" w:rsidP="000123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339" w:rsidRPr="004066CB" w:rsidTr="00012339">
        <w:trPr>
          <w:trHeight w:val="240"/>
        </w:trPr>
        <w:tc>
          <w:tcPr>
            <w:tcW w:w="4522" w:type="dxa"/>
            <w:shd w:val="clear" w:color="auto" w:fill="BFBFBF" w:themeFill="background1" w:themeFillShade="BF"/>
            <w:vAlign w:val="center"/>
          </w:tcPr>
          <w:p w:rsidR="00012339" w:rsidRPr="0059327D" w:rsidRDefault="00012339" w:rsidP="0001233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27D">
              <w:rPr>
                <w:rFonts w:ascii="Arial" w:hAnsi="Arial" w:cs="Arial"/>
                <w:sz w:val="24"/>
                <w:szCs w:val="24"/>
              </w:rPr>
              <w:t>Date of previous risk Assessment:</w:t>
            </w:r>
          </w:p>
          <w:p w:rsidR="00012339" w:rsidRPr="0059327D" w:rsidRDefault="00012339" w:rsidP="0001233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D9D9D9" w:themeFill="background1" w:themeFillShade="D9"/>
            <w:vAlign w:val="center"/>
          </w:tcPr>
          <w:p w:rsidR="00012339" w:rsidRPr="004066CB" w:rsidRDefault="00012339" w:rsidP="000123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339" w:rsidRPr="004066CB" w:rsidTr="00012339">
        <w:trPr>
          <w:trHeight w:val="240"/>
        </w:trPr>
        <w:tc>
          <w:tcPr>
            <w:tcW w:w="4522" w:type="dxa"/>
            <w:shd w:val="clear" w:color="auto" w:fill="BFBFBF" w:themeFill="background1" w:themeFillShade="BF"/>
            <w:vAlign w:val="center"/>
          </w:tcPr>
          <w:p w:rsidR="00012339" w:rsidRPr="0059327D" w:rsidRDefault="00012339" w:rsidP="000123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9327D">
              <w:rPr>
                <w:rFonts w:ascii="Arial" w:hAnsi="Arial" w:cs="Arial"/>
                <w:sz w:val="24"/>
                <w:szCs w:val="24"/>
              </w:rPr>
              <w:t xml:space="preserve">Designated Individual (DI): </w:t>
            </w:r>
          </w:p>
          <w:p w:rsidR="00012339" w:rsidRPr="0059327D" w:rsidRDefault="00012339" w:rsidP="000123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9" w:type="dxa"/>
            <w:shd w:val="clear" w:color="auto" w:fill="D9D9D9" w:themeFill="background1" w:themeFillShade="D9"/>
            <w:vAlign w:val="center"/>
          </w:tcPr>
          <w:p w:rsidR="00012339" w:rsidRPr="004066CB" w:rsidRDefault="00012339" w:rsidP="000123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4EDF" w:rsidRPr="004066CB" w:rsidRDefault="00E74EDF" w:rsidP="001E7D5C">
      <w:pPr>
        <w:spacing w:after="0"/>
        <w:rPr>
          <w:rFonts w:ascii="Arial" w:hAnsi="Arial" w:cs="Arial"/>
          <w:sz w:val="24"/>
          <w:szCs w:val="24"/>
        </w:rPr>
      </w:pPr>
    </w:p>
    <w:p w:rsidR="00E74EDF" w:rsidRPr="004066CB" w:rsidRDefault="00E74EDF" w:rsidP="001E7D5C">
      <w:pPr>
        <w:spacing w:after="0"/>
        <w:rPr>
          <w:rFonts w:ascii="Arial" w:hAnsi="Arial" w:cs="Arial"/>
          <w:sz w:val="24"/>
          <w:szCs w:val="24"/>
        </w:rPr>
      </w:pPr>
    </w:p>
    <w:p w:rsidR="00C04F57" w:rsidRPr="004066CB" w:rsidRDefault="00C04F57" w:rsidP="00C00ADA">
      <w:pPr>
        <w:spacing w:after="0"/>
        <w:rPr>
          <w:rFonts w:ascii="Arial" w:hAnsi="Arial" w:cs="Arial"/>
          <w:sz w:val="24"/>
          <w:szCs w:val="24"/>
        </w:rPr>
      </w:pPr>
    </w:p>
    <w:p w:rsidR="00C04F57" w:rsidRPr="004066CB" w:rsidRDefault="00C04F57" w:rsidP="00C00ADA">
      <w:pPr>
        <w:spacing w:after="0"/>
        <w:rPr>
          <w:rFonts w:ascii="Arial" w:hAnsi="Arial" w:cs="Arial"/>
          <w:sz w:val="24"/>
          <w:szCs w:val="24"/>
        </w:rPr>
      </w:pPr>
    </w:p>
    <w:p w:rsidR="00C04F57" w:rsidRPr="004066CB" w:rsidRDefault="00C04F57" w:rsidP="00C00ADA">
      <w:pPr>
        <w:spacing w:after="0"/>
        <w:rPr>
          <w:rFonts w:ascii="Arial" w:hAnsi="Arial" w:cs="Arial"/>
          <w:sz w:val="24"/>
          <w:szCs w:val="24"/>
        </w:rPr>
      </w:pPr>
    </w:p>
    <w:p w:rsidR="00AB542B" w:rsidRPr="004066CB" w:rsidRDefault="00CA719C" w:rsidP="003B5A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66CB">
        <w:rPr>
          <w:rFonts w:ascii="Arial" w:hAnsi="Arial" w:cs="Arial"/>
          <w:sz w:val="24"/>
          <w:szCs w:val="24"/>
        </w:rPr>
        <w:t xml:space="preserve"> </w:t>
      </w:r>
    </w:p>
    <w:p w:rsidR="00AB542B" w:rsidRPr="004066CB" w:rsidRDefault="00AB542B" w:rsidP="003B5A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542B" w:rsidRPr="004066CB" w:rsidRDefault="00AB542B" w:rsidP="003B5ADA">
      <w:pPr>
        <w:spacing w:after="0"/>
        <w:jc w:val="both"/>
        <w:rPr>
          <w:rStyle w:val="SubtleEmphasis"/>
          <w:rFonts w:ascii="Arial" w:hAnsi="Arial" w:cs="Arial"/>
          <w:sz w:val="24"/>
          <w:szCs w:val="24"/>
        </w:rPr>
      </w:pPr>
    </w:p>
    <w:p w:rsidR="008420AA" w:rsidRPr="004066CB" w:rsidRDefault="008420AA" w:rsidP="003B5A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542B" w:rsidRPr="004066CB" w:rsidRDefault="00AB542B" w:rsidP="008420AA">
      <w:pPr>
        <w:rPr>
          <w:rFonts w:ascii="Arial" w:hAnsi="Arial" w:cs="Arial"/>
          <w:sz w:val="24"/>
          <w:szCs w:val="24"/>
        </w:rPr>
      </w:pPr>
    </w:p>
    <w:p w:rsidR="008420AA" w:rsidRPr="004066CB" w:rsidRDefault="008420AA" w:rsidP="008420AA">
      <w:pPr>
        <w:rPr>
          <w:rFonts w:ascii="Arial" w:hAnsi="Arial" w:cs="Arial"/>
          <w:sz w:val="24"/>
          <w:szCs w:val="24"/>
        </w:rPr>
      </w:pPr>
    </w:p>
    <w:p w:rsidR="008420AA" w:rsidRPr="004066CB" w:rsidRDefault="008420AA" w:rsidP="008420AA">
      <w:pPr>
        <w:rPr>
          <w:rFonts w:ascii="Arial" w:hAnsi="Arial" w:cs="Arial"/>
          <w:sz w:val="24"/>
          <w:szCs w:val="24"/>
        </w:rPr>
      </w:pPr>
    </w:p>
    <w:p w:rsidR="008420AA" w:rsidRPr="004066CB" w:rsidRDefault="008420AA" w:rsidP="008420AA">
      <w:pPr>
        <w:rPr>
          <w:rFonts w:ascii="Arial" w:hAnsi="Arial" w:cs="Arial"/>
          <w:sz w:val="24"/>
          <w:szCs w:val="24"/>
        </w:rPr>
      </w:pPr>
    </w:p>
    <w:p w:rsidR="004066CB" w:rsidRPr="004066CB" w:rsidRDefault="004066CB" w:rsidP="004066C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4"/>
          <w:lang w:eastAsia="en-US"/>
        </w:rPr>
      </w:pPr>
      <w:r w:rsidRPr="004066CB">
        <w:rPr>
          <w:rFonts w:ascii="Arial" w:eastAsia="Times New Roman" w:hAnsi="Arial" w:cs="Arial"/>
          <w:bCs/>
          <w:sz w:val="28"/>
          <w:szCs w:val="24"/>
          <w:lang w:eastAsia="en-US"/>
        </w:rPr>
        <w:t xml:space="preserve">Risk Assessment Process </w:t>
      </w:r>
    </w:p>
    <w:p w:rsidR="004066CB" w:rsidRPr="004066CB" w:rsidRDefault="004066CB" w:rsidP="004066C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4066CB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The risk assessment process consists of identifying, analysing, evaluating risks on a continual basis. It can be seen as a 5-step continual process:- </w:t>
      </w:r>
    </w:p>
    <w:p w:rsidR="004066CB" w:rsidRPr="004066CB" w:rsidRDefault="004066CB" w:rsidP="004066C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4066CB" w:rsidRPr="004066CB" w:rsidRDefault="004066CB" w:rsidP="004066CB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8"/>
          <w:szCs w:val="24"/>
          <w:lang w:eastAsia="en-US"/>
        </w:rPr>
      </w:pPr>
      <w:r w:rsidRPr="004066CB">
        <w:rPr>
          <w:rFonts w:ascii="Arial" w:eastAsia="Times New Roman" w:hAnsi="Arial" w:cs="Arial"/>
          <w:bCs/>
          <w:iCs/>
          <w:sz w:val="28"/>
          <w:szCs w:val="24"/>
          <w:lang w:val="en" w:eastAsia="en-US"/>
        </w:rPr>
        <w:t xml:space="preserve">Identify risk – </w:t>
      </w:r>
    </w:p>
    <w:p w:rsidR="004066CB" w:rsidRPr="004066CB" w:rsidRDefault="004066CB" w:rsidP="004066CB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Cs/>
          <w:iCs/>
          <w:sz w:val="24"/>
          <w:szCs w:val="24"/>
          <w:lang w:val="en" w:eastAsia="en-US"/>
        </w:rPr>
      </w:pPr>
      <w:r w:rsidRPr="004066CB">
        <w:rPr>
          <w:rFonts w:ascii="Arial" w:eastAsia="Times New Roman" w:hAnsi="Arial" w:cs="Arial"/>
          <w:bCs/>
          <w:iCs/>
          <w:sz w:val="24"/>
          <w:szCs w:val="24"/>
          <w:lang w:val="en" w:eastAsia="en-US"/>
        </w:rPr>
        <w:t xml:space="preserve"> </w:t>
      </w:r>
    </w:p>
    <w:p w:rsidR="004066CB" w:rsidRPr="004066CB" w:rsidRDefault="004066CB" w:rsidP="004066CB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bCs/>
          <w:iCs/>
          <w:sz w:val="24"/>
          <w:szCs w:val="24"/>
          <w:lang w:eastAsia="en-US"/>
        </w:rPr>
      </w:pPr>
      <w:r w:rsidRPr="004066CB">
        <w:rPr>
          <w:rFonts w:ascii="Arial" w:eastAsia="Times New Roman" w:hAnsi="Arial" w:cs="Arial"/>
          <w:bCs/>
          <w:iCs/>
          <w:sz w:val="24"/>
          <w:szCs w:val="24"/>
          <w:lang w:val="en" w:eastAsia="en-US"/>
        </w:rPr>
        <w:t xml:space="preserve">Physical: Suitability of premises i.e. lifting, awkward postures, slips and trips, noise, dust, machinery </w:t>
      </w:r>
      <w:r w:rsidRPr="004066CB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etc.</w:t>
      </w:r>
    </w:p>
    <w:p w:rsidR="004066CB" w:rsidRPr="004066CB" w:rsidRDefault="004066CB" w:rsidP="004066CB">
      <w:pPr>
        <w:keepNext/>
        <w:spacing w:after="0" w:line="240" w:lineRule="auto"/>
        <w:ind w:left="1080"/>
        <w:contextualSpacing/>
        <w:rPr>
          <w:rFonts w:ascii="Arial" w:eastAsia="Times New Roman" w:hAnsi="Arial" w:cs="Arial"/>
          <w:sz w:val="24"/>
          <w:szCs w:val="24"/>
        </w:rPr>
      </w:pPr>
      <w:r w:rsidRPr="004066CB">
        <w:rPr>
          <w:rFonts w:ascii="Arial" w:eastAsia="Times New Roman" w:hAnsi="Arial" w:cs="Arial"/>
          <w:bCs/>
          <w:iCs/>
          <w:sz w:val="24"/>
          <w:szCs w:val="24"/>
          <w:lang w:val="en" w:eastAsia="en-US"/>
        </w:rPr>
        <w:t>Biological: including tuberculosis, hepatitis and other infectious diseases faced by healthcare workers, home care staff and other healthcare professionals.</w:t>
      </w:r>
    </w:p>
    <w:p w:rsidR="004066CB" w:rsidRPr="004066CB" w:rsidRDefault="004066CB" w:rsidP="004066CB">
      <w:pPr>
        <w:keepNext/>
        <w:spacing w:after="0" w:line="240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</w:p>
    <w:p w:rsidR="004066CB" w:rsidRPr="004066CB" w:rsidRDefault="004066CB" w:rsidP="004066CB">
      <w:pPr>
        <w:keepNext/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066CB">
        <w:rPr>
          <w:rFonts w:ascii="Arial" w:eastAsia="Times New Roman" w:hAnsi="Arial" w:cs="Arial"/>
          <w:bCs/>
          <w:iCs/>
          <w:sz w:val="28"/>
          <w:szCs w:val="24"/>
          <w:lang w:eastAsia="en-US"/>
        </w:rPr>
        <w:t>Identify the risks</w:t>
      </w:r>
      <w:r w:rsidRPr="004066CB">
        <w:rPr>
          <w:rFonts w:ascii="Arial" w:eastAsia="Times New Roman" w:hAnsi="Arial" w:cs="Arial"/>
          <w:b/>
          <w:bCs/>
          <w:iCs/>
          <w:sz w:val="28"/>
          <w:szCs w:val="24"/>
          <w:lang w:eastAsia="en-US"/>
        </w:rPr>
        <w:t xml:space="preserve"> </w:t>
      </w:r>
      <w:r w:rsidRPr="004066CB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– what, why and how events can happen. </w:t>
      </w:r>
    </w:p>
    <w:p w:rsidR="004066CB" w:rsidRPr="004066CB" w:rsidRDefault="004066CB" w:rsidP="004066CB">
      <w:pPr>
        <w:keepNext/>
        <w:spacing w:after="0" w:line="240" w:lineRule="auto"/>
        <w:ind w:left="1080"/>
        <w:contextualSpacing/>
        <w:rPr>
          <w:rFonts w:ascii="Arial" w:eastAsia="Times New Roman" w:hAnsi="Arial" w:cs="Arial"/>
          <w:sz w:val="24"/>
          <w:szCs w:val="24"/>
        </w:rPr>
      </w:pPr>
    </w:p>
    <w:p w:rsidR="004066CB" w:rsidRPr="004066CB" w:rsidRDefault="004066CB" w:rsidP="004066C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n-US"/>
        </w:rPr>
      </w:pPr>
      <w:r w:rsidRPr="004066CB">
        <w:rPr>
          <w:rFonts w:ascii="Arial" w:eastAsia="Times New Roman" w:hAnsi="Arial" w:cs="Arial"/>
          <w:bCs/>
          <w:iCs/>
          <w:sz w:val="24"/>
          <w:szCs w:val="24"/>
          <w:lang w:val="en" w:eastAsia="en-US"/>
        </w:rPr>
        <w:t>Equipment not fit for purpose;</w:t>
      </w:r>
    </w:p>
    <w:p w:rsidR="004066CB" w:rsidRPr="004066CB" w:rsidRDefault="004066CB" w:rsidP="004066C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n-US"/>
        </w:rPr>
      </w:pPr>
      <w:r w:rsidRPr="004066CB">
        <w:rPr>
          <w:rFonts w:ascii="Arial" w:eastAsia="Times New Roman" w:hAnsi="Arial" w:cs="Arial"/>
          <w:bCs/>
          <w:iCs/>
          <w:sz w:val="24"/>
          <w:szCs w:val="24"/>
          <w:lang w:val="en" w:eastAsia="en-US"/>
        </w:rPr>
        <w:t xml:space="preserve">Loss of relevant material; </w:t>
      </w:r>
    </w:p>
    <w:p w:rsidR="004066CB" w:rsidRPr="004066CB" w:rsidRDefault="004066CB" w:rsidP="004066C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n-US"/>
        </w:rPr>
      </w:pPr>
      <w:r w:rsidRPr="004066CB">
        <w:rPr>
          <w:rFonts w:ascii="Arial" w:eastAsia="Times New Roman" w:hAnsi="Arial" w:cs="Arial"/>
          <w:bCs/>
          <w:iCs/>
          <w:sz w:val="24"/>
          <w:szCs w:val="24"/>
          <w:lang w:val="en" w:eastAsia="en-US"/>
        </w:rPr>
        <w:t>T</w:t>
      </w:r>
      <w:r w:rsidRPr="004066CB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issue is collected, stored or used without consent;</w:t>
      </w:r>
    </w:p>
    <w:p w:rsidR="004066CB" w:rsidRPr="004066CB" w:rsidRDefault="004066CB" w:rsidP="004066C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n-US"/>
        </w:rPr>
      </w:pPr>
      <w:r w:rsidRPr="004066CB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Storing or using human tissue after consent withdrawal;</w:t>
      </w:r>
    </w:p>
    <w:p w:rsidR="004066CB" w:rsidRPr="004066CB" w:rsidRDefault="004066CB" w:rsidP="004066C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n-US"/>
        </w:rPr>
      </w:pPr>
      <w:r w:rsidRPr="004066CB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Loss or mix up of material due to inadequate labelling and tracking system;</w:t>
      </w:r>
    </w:p>
    <w:p w:rsidR="004066CB" w:rsidRPr="004066CB" w:rsidRDefault="004066CB" w:rsidP="004066C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n-US"/>
        </w:rPr>
      </w:pPr>
      <w:r w:rsidRPr="004066CB">
        <w:rPr>
          <w:rFonts w:ascii="Arial" w:eastAsia="Times New Roman" w:hAnsi="Arial" w:cs="Arial"/>
          <w:bCs/>
          <w:iCs/>
          <w:sz w:val="24"/>
          <w:szCs w:val="24"/>
          <w:lang w:eastAsia="en-US"/>
        </w:rPr>
        <w:t>Storage failure or other damage affecting human tissue quality for useful research;;</w:t>
      </w:r>
    </w:p>
    <w:p w:rsidR="004066CB" w:rsidRPr="004066CB" w:rsidRDefault="004066CB" w:rsidP="004066CB">
      <w:pPr>
        <w:keepNext/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066CB">
        <w:rPr>
          <w:rFonts w:ascii="Arial" w:eastAsia="Times New Roman" w:hAnsi="Arial" w:cs="Arial"/>
          <w:sz w:val="24"/>
          <w:szCs w:val="24"/>
        </w:rPr>
        <w:lastRenderedPageBreak/>
        <w:t xml:space="preserve">Risk of Infection when handling samples of tissue, blood, urine </w:t>
      </w:r>
      <w:proofErr w:type="spellStart"/>
      <w:r w:rsidRPr="004066CB">
        <w:rPr>
          <w:rFonts w:ascii="Arial" w:eastAsia="Times New Roman" w:hAnsi="Arial" w:cs="Arial"/>
          <w:sz w:val="24"/>
          <w:szCs w:val="24"/>
        </w:rPr>
        <w:t>etc</w:t>
      </w:r>
      <w:proofErr w:type="spellEnd"/>
      <w:r w:rsidRPr="004066CB">
        <w:rPr>
          <w:rFonts w:ascii="Arial" w:eastAsia="Times New Roman" w:hAnsi="Arial" w:cs="Arial"/>
          <w:sz w:val="24"/>
          <w:szCs w:val="24"/>
        </w:rPr>
        <w:t>;</w:t>
      </w:r>
    </w:p>
    <w:p w:rsidR="004066CB" w:rsidRPr="004066CB" w:rsidRDefault="004066CB" w:rsidP="004066CB">
      <w:pPr>
        <w:keepNext/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066CB">
        <w:rPr>
          <w:rFonts w:ascii="Arial" w:eastAsia="Times New Roman" w:hAnsi="Arial" w:cs="Arial"/>
          <w:sz w:val="24"/>
          <w:szCs w:val="24"/>
        </w:rPr>
        <w:t>Loss of material due to inadequate packaging during transport;</w:t>
      </w:r>
    </w:p>
    <w:p w:rsidR="004066CB" w:rsidRPr="004066CB" w:rsidRDefault="004066CB" w:rsidP="004066CB">
      <w:pPr>
        <w:keepNext/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066CB">
        <w:rPr>
          <w:rFonts w:ascii="Arial" w:eastAsia="Times New Roman" w:hAnsi="Arial" w:cs="Arial"/>
          <w:sz w:val="24"/>
          <w:szCs w:val="24"/>
        </w:rPr>
        <w:t>Transport of specimens to other buildings of the establishment;</w:t>
      </w:r>
    </w:p>
    <w:p w:rsidR="004066CB" w:rsidRPr="004066CB" w:rsidRDefault="004066CB" w:rsidP="004066CB">
      <w:pPr>
        <w:keepNext/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066CB">
        <w:rPr>
          <w:rFonts w:ascii="Arial" w:eastAsia="Times New Roman" w:hAnsi="Arial" w:cs="Arial"/>
          <w:sz w:val="24"/>
          <w:szCs w:val="24"/>
        </w:rPr>
        <w:t xml:space="preserve">Material transferred without NRES approval, appropriate consent or to an unlicensed site; </w:t>
      </w:r>
    </w:p>
    <w:p w:rsidR="004066CB" w:rsidRPr="004066CB" w:rsidRDefault="004066CB" w:rsidP="004066CB">
      <w:pPr>
        <w:keepNext/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066CB">
        <w:rPr>
          <w:rFonts w:ascii="Arial" w:eastAsia="Times New Roman" w:hAnsi="Arial" w:cs="Arial"/>
          <w:sz w:val="24"/>
          <w:szCs w:val="24"/>
        </w:rPr>
        <w:t>Material disposed of by an inappropriate method/route;</w:t>
      </w:r>
    </w:p>
    <w:p w:rsidR="004066CB" w:rsidRPr="004066CB" w:rsidRDefault="004066CB" w:rsidP="004066CB">
      <w:pPr>
        <w:keepNext/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066CB">
        <w:rPr>
          <w:rFonts w:ascii="Arial" w:eastAsia="Times New Roman" w:hAnsi="Arial" w:cs="Arial"/>
          <w:sz w:val="24"/>
          <w:szCs w:val="24"/>
        </w:rPr>
        <w:t>Disposal records not retained for audit;</w:t>
      </w:r>
    </w:p>
    <w:p w:rsidR="004066CB" w:rsidRPr="004066CB" w:rsidRDefault="004066CB" w:rsidP="004066CB">
      <w:pPr>
        <w:keepNext/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066CB">
        <w:rPr>
          <w:rFonts w:ascii="Arial" w:eastAsia="Times New Roman" w:hAnsi="Arial" w:cs="Arial"/>
          <w:sz w:val="24"/>
          <w:szCs w:val="24"/>
        </w:rPr>
        <w:t>Material disposed of in error.</w:t>
      </w:r>
    </w:p>
    <w:p w:rsidR="004066CB" w:rsidRPr="004066CB" w:rsidRDefault="004066CB" w:rsidP="004066CB">
      <w:pPr>
        <w:keepNext/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066CB">
        <w:rPr>
          <w:rFonts w:ascii="Arial" w:eastAsia="Times New Roman" w:hAnsi="Arial" w:cs="Arial"/>
          <w:sz w:val="24"/>
          <w:szCs w:val="24"/>
        </w:rPr>
        <w:t>Security arrangements</w:t>
      </w:r>
    </w:p>
    <w:p w:rsidR="004066CB" w:rsidRPr="004066CB" w:rsidRDefault="004066CB" w:rsidP="004066CB">
      <w:pPr>
        <w:keepNext/>
        <w:spacing w:after="0" w:line="240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</w:p>
    <w:p w:rsidR="004066CB" w:rsidRPr="004066CB" w:rsidRDefault="004066CB" w:rsidP="004066CB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4066CB">
        <w:rPr>
          <w:rFonts w:ascii="Arial" w:eastAsia="Times New Roman" w:hAnsi="Arial" w:cs="Arial"/>
          <w:bCs/>
          <w:iCs/>
          <w:sz w:val="28"/>
          <w:szCs w:val="24"/>
          <w:lang w:eastAsia="en-US"/>
        </w:rPr>
        <w:t>Determine the likelihood of a hazard occurring</w:t>
      </w:r>
      <w:r w:rsidRPr="004066CB">
        <w:rPr>
          <w:rFonts w:ascii="Arial" w:eastAsia="Times New Roman" w:hAnsi="Arial" w:cs="Arial"/>
          <w:b/>
          <w:bCs/>
          <w:iCs/>
          <w:sz w:val="28"/>
          <w:szCs w:val="24"/>
          <w:lang w:eastAsia="en-US"/>
        </w:rPr>
        <w:t xml:space="preserve"> </w:t>
      </w:r>
      <w:r w:rsidRPr="004066CB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– determine the existing controls and analyse the risk in terms of the potential consequences for the University and its likelihood in the context of the existing controls. </w:t>
      </w:r>
    </w:p>
    <w:p w:rsidR="004066CB" w:rsidRPr="004066CB" w:rsidRDefault="004066CB" w:rsidP="004066CB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4066CB" w:rsidRPr="004066CB" w:rsidRDefault="004066CB" w:rsidP="004066CB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4066CB">
        <w:rPr>
          <w:rFonts w:ascii="Arial" w:eastAsia="Times New Roman" w:hAnsi="Arial" w:cs="Arial"/>
          <w:bCs/>
          <w:iCs/>
          <w:sz w:val="28"/>
          <w:szCs w:val="24"/>
          <w:lang w:eastAsia="en-US"/>
        </w:rPr>
        <w:t>Evaluate the risks</w:t>
      </w:r>
      <w:r w:rsidRPr="004066CB">
        <w:rPr>
          <w:rFonts w:ascii="Arial" w:eastAsia="Times New Roman" w:hAnsi="Arial" w:cs="Arial"/>
          <w:b/>
          <w:bCs/>
          <w:iCs/>
          <w:sz w:val="28"/>
          <w:szCs w:val="24"/>
          <w:lang w:eastAsia="en-US"/>
        </w:rPr>
        <w:t xml:space="preserve"> </w:t>
      </w:r>
      <w:r w:rsidRPr="004066CB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– Evaluate and rank the risks. </w:t>
      </w:r>
    </w:p>
    <w:p w:rsidR="004066CB" w:rsidRPr="004066CB" w:rsidRDefault="004066CB" w:rsidP="004066CB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4066CB" w:rsidRPr="004066CB" w:rsidRDefault="004066CB" w:rsidP="004066CB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4066CB">
        <w:rPr>
          <w:rFonts w:ascii="Arial" w:eastAsia="Times New Roman" w:hAnsi="Arial" w:cs="Arial"/>
          <w:bCs/>
          <w:iCs/>
          <w:sz w:val="28"/>
          <w:szCs w:val="24"/>
          <w:lang w:eastAsia="en-US"/>
        </w:rPr>
        <w:t>Treat the risks</w:t>
      </w:r>
      <w:r w:rsidRPr="004066CB">
        <w:rPr>
          <w:rFonts w:ascii="Arial" w:eastAsia="Times New Roman" w:hAnsi="Arial" w:cs="Arial"/>
          <w:b/>
          <w:bCs/>
          <w:iCs/>
          <w:sz w:val="28"/>
          <w:szCs w:val="24"/>
          <w:lang w:eastAsia="en-US"/>
        </w:rPr>
        <w:t xml:space="preserve"> </w:t>
      </w:r>
      <w:r w:rsidRPr="004066CB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– Options to minimise the risk must be identified, treatment action plans must be developed and solutions implemented. </w:t>
      </w:r>
    </w:p>
    <w:p w:rsidR="00B80E21" w:rsidRPr="004066CB" w:rsidRDefault="00B80E21">
      <w:pPr>
        <w:rPr>
          <w:rFonts w:ascii="Arial" w:hAnsi="Arial" w:cs="Arial"/>
          <w:sz w:val="24"/>
          <w:szCs w:val="24"/>
        </w:rPr>
      </w:pPr>
      <w:r w:rsidRPr="004066CB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Y="891"/>
        <w:tblW w:w="10320" w:type="dxa"/>
        <w:tblLook w:val="04A0" w:firstRow="1" w:lastRow="0" w:firstColumn="1" w:lastColumn="0" w:noHBand="0" w:noVBand="1"/>
      </w:tblPr>
      <w:tblGrid>
        <w:gridCol w:w="1430"/>
        <w:gridCol w:w="2127"/>
        <w:gridCol w:w="1876"/>
        <w:gridCol w:w="1292"/>
        <w:gridCol w:w="1297"/>
        <w:gridCol w:w="1020"/>
        <w:gridCol w:w="1278"/>
      </w:tblGrid>
      <w:tr w:rsidR="00B80E21" w:rsidRPr="004066CB" w:rsidTr="004066CB">
        <w:trPr>
          <w:trHeight w:val="1408"/>
        </w:trPr>
        <w:tc>
          <w:tcPr>
            <w:tcW w:w="1430" w:type="dxa"/>
            <w:vMerge w:val="restart"/>
            <w:shd w:val="clear" w:color="auto" w:fill="D9D9D9" w:themeFill="background1" w:themeFillShade="D9"/>
          </w:tcPr>
          <w:p w:rsidR="00B80E21" w:rsidRPr="004066CB" w:rsidRDefault="00B80E21" w:rsidP="00E81B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lastRenderedPageBreak/>
              <w:t>Reference e.g. lab/Freezer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B80E21" w:rsidRPr="004066CB" w:rsidRDefault="00B80E21" w:rsidP="00E81B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Description of Risk – describe the potential problem.</w:t>
            </w:r>
          </w:p>
        </w:tc>
        <w:tc>
          <w:tcPr>
            <w:tcW w:w="1876" w:type="dxa"/>
            <w:vMerge w:val="restart"/>
            <w:shd w:val="clear" w:color="auto" w:fill="D9D9D9" w:themeFill="background1" w:themeFillShade="D9"/>
          </w:tcPr>
          <w:p w:rsidR="00B80E21" w:rsidRPr="004066CB" w:rsidRDefault="00B80E21" w:rsidP="00E81B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Existing risk assessments– physical controls and/or systems currently in place to reduce the risk of adverse incidents?</w:t>
            </w:r>
          </w:p>
        </w:tc>
        <w:tc>
          <w:tcPr>
            <w:tcW w:w="2589" w:type="dxa"/>
            <w:gridSpan w:val="2"/>
            <w:shd w:val="clear" w:color="auto" w:fill="D9D9D9" w:themeFill="background1" w:themeFillShade="D9"/>
          </w:tcPr>
          <w:p w:rsidR="00B80E21" w:rsidRPr="004066CB" w:rsidRDefault="00B80E21" w:rsidP="00E81B5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0E21" w:rsidRPr="004066CB" w:rsidRDefault="00B80E21" w:rsidP="00E81B5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0E21" w:rsidRPr="004066CB" w:rsidRDefault="00B80E21" w:rsidP="00E81B5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Risk Assessments</w:t>
            </w:r>
          </w:p>
        </w:tc>
        <w:tc>
          <w:tcPr>
            <w:tcW w:w="2298" w:type="dxa"/>
            <w:gridSpan w:val="2"/>
            <w:shd w:val="clear" w:color="auto" w:fill="D9D9D9" w:themeFill="background1" w:themeFillShade="D9"/>
          </w:tcPr>
          <w:p w:rsidR="00B80E21" w:rsidRPr="004066CB" w:rsidRDefault="00B80E21" w:rsidP="00E81B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E21" w:rsidRPr="004066CB" w:rsidTr="004066CB">
        <w:trPr>
          <w:trHeight w:val="832"/>
        </w:trPr>
        <w:tc>
          <w:tcPr>
            <w:tcW w:w="1430" w:type="dxa"/>
            <w:vMerge/>
            <w:shd w:val="clear" w:color="auto" w:fill="D9D9D9" w:themeFill="background1" w:themeFillShade="D9"/>
          </w:tcPr>
          <w:p w:rsidR="00B80E21" w:rsidRPr="004066CB" w:rsidRDefault="00B80E21" w:rsidP="00E81B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B80E21" w:rsidRPr="004066CB" w:rsidRDefault="00B80E21" w:rsidP="00E81B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D9D9D9" w:themeFill="background1" w:themeFillShade="D9"/>
          </w:tcPr>
          <w:p w:rsidR="00B80E21" w:rsidRPr="004066CB" w:rsidRDefault="00B80E21" w:rsidP="00E81B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:rsidR="00B80E21" w:rsidRPr="004066CB" w:rsidRDefault="00B80E21" w:rsidP="00E81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Severity</w:t>
            </w:r>
          </w:p>
          <w:p w:rsidR="00B80E21" w:rsidRPr="004066CB" w:rsidRDefault="00B80E21" w:rsidP="00E81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(S)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:rsidR="00B80E21" w:rsidRPr="004066CB" w:rsidRDefault="00B80E21" w:rsidP="00E81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Likelihood</w:t>
            </w:r>
          </w:p>
          <w:p w:rsidR="00B80E21" w:rsidRPr="004066CB" w:rsidRDefault="00B80E21" w:rsidP="00E81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(L)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B80E21" w:rsidRPr="004066CB" w:rsidRDefault="00B80E21" w:rsidP="00E81B5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 xml:space="preserve"> Risk Rating</w:t>
            </w:r>
          </w:p>
          <w:p w:rsidR="00B80E21" w:rsidRPr="004066CB" w:rsidRDefault="00B80E21" w:rsidP="00E81B5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4066CB">
              <w:rPr>
                <w:rFonts w:ascii="Arial" w:hAnsi="Arial" w:cs="Arial"/>
                <w:sz w:val="24"/>
                <w:szCs w:val="24"/>
              </w:rPr>
              <w:t>SxL</w:t>
            </w:r>
            <w:proofErr w:type="spellEnd"/>
            <w:r w:rsidRPr="004066C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B80E21" w:rsidRPr="004066CB" w:rsidRDefault="00B80E21" w:rsidP="00E81B5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Risk ranking</w:t>
            </w:r>
          </w:p>
          <w:p w:rsidR="00B80E21" w:rsidRPr="004066CB" w:rsidRDefault="00B80E21" w:rsidP="00E81B5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E21" w:rsidRPr="004066CB" w:rsidTr="004066CB">
        <w:tc>
          <w:tcPr>
            <w:tcW w:w="1430" w:type="dxa"/>
          </w:tcPr>
          <w:p w:rsidR="00B80E21" w:rsidRPr="004066CB" w:rsidRDefault="00B80E21" w:rsidP="00E81B5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E21" w:rsidRPr="004066CB" w:rsidRDefault="00B80E21" w:rsidP="00E81B5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E21" w:rsidRPr="004066CB" w:rsidRDefault="00B80E21" w:rsidP="00E81B5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80E21" w:rsidRPr="004066CB" w:rsidRDefault="00B80E21" w:rsidP="00E81B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8"/>
                <w:szCs w:val="24"/>
              </w:rPr>
              <w:t>Consent</w:t>
            </w:r>
            <w:r w:rsidRPr="004066C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80E21" w:rsidRPr="004066CB" w:rsidRDefault="00B80E21" w:rsidP="00E81B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Example:</w:t>
            </w:r>
          </w:p>
          <w:p w:rsidR="00B80E21" w:rsidRPr="004066CB" w:rsidRDefault="00B80E21" w:rsidP="00E81B5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Tissue is collected, stored or used without consent.</w:t>
            </w:r>
          </w:p>
        </w:tc>
        <w:tc>
          <w:tcPr>
            <w:tcW w:w="1876" w:type="dxa"/>
          </w:tcPr>
          <w:p w:rsidR="00B80E21" w:rsidRPr="004066CB" w:rsidRDefault="00B80E21" w:rsidP="00E81B50">
            <w:pPr>
              <w:contextualSpacing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92" w:type="dxa"/>
          </w:tcPr>
          <w:p w:rsidR="00B80E21" w:rsidRPr="004066CB" w:rsidRDefault="00B80E21" w:rsidP="00E81B50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</w:tcPr>
          <w:p w:rsidR="00B80E21" w:rsidRPr="004066CB" w:rsidRDefault="00B80E21" w:rsidP="00E81B50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</w:tcPr>
          <w:p w:rsidR="00B80E21" w:rsidRPr="004066CB" w:rsidRDefault="00B80E21" w:rsidP="00E81B50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</w:tcPr>
          <w:p w:rsidR="00B80E21" w:rsidRPr="004066CB" w:rsidRDefault="00B80E21" w:rsidP="00E81B50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80E21" w:rsidRPr="004066CB" w:rsidTr="004066CB">
        <w:tc>
          <w:tcPr>
            <w:tcW w:w="1430" w:type="dxa"/>
          </w:tcPr>
          <w:p w:rsidR="00B80E21" w:rsidRPr="004066CB" w:rsidRDefault="00B80E21" w:rsidP="00E81B50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B80E21" w:rsidRPr="004066CB" w:rsidRDefault="00B80E21" w:rsidP="00E81B50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B80E21" w:rsidRPr="004066CB" w:rsidRDefault="00B80E21" w:rsidP="00E81B50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B80E21" w:rsidRPr="004066CB" w:rsidRDefault="00B80E21" w:rsidP="00E81B50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80E21" w:rsidRPr="004066CB" w:rsidRDefault="00B80E21" w:rsidP="00E81B50">
            <w:pPr>
              <w:keepNext/>
              <w:rPr>
                <w:rFonts w:ascii="Arial" w:eastAsia="Times New Roman" w:hAnsi="Arial" w:cs="Arial"/>
                <w:sz w:val="28"/>
                <w:szCs w:val="24"/>
              </w:rPr>
            </w:pPr>
            <w:r w:rsidRPr="004066CB">
              <w:rPr>
                <w:rFonts w:ascii="Arial" w:eastAsia="Times New Roman" w:hAnsi="Arial" w:cs="Arial"/>
                <w:sz w:val="28"/>
                <w:szCs w:val="24"/>
              </w:rPr>
              <w:t>Handling and Storage</w:t>
            </w:r>
          </w:p>
          <w:p w:rsidR="00B80E21" w:rsidRPr="004066CB" w:rsidRDefault="00B80E21" w:rsidP="00E81B50">
            <w:pPr>
              <w:keepNext/>
              <w:rPr>
                <w:rFonts w:ascii="Arial" w:eastAsia="Times New Roman" w:hAnsi="Arial" w:cs="Arial"/>
                <w:sz w:val="24"/>
                <w:szCs w:val="24"/>
              </w:rPr>
            </w:pPr>
            <w:r w:rsidRPr="004066CB">
              <w:rPr>
                <w:rFonts w:ascii="Arial" w:eastAsia="Times New Roman" w:hAnsi="Arial" w:cs="Arial"/>
                <w:sz w:val="24"/>
                <w:szCs w:val="24"/>
              </w:rPr>
              <w:t>Examples:</w:t>
            </w:r>
          </w:p>
          <w:p w:rsidR="00B80E21" w:rsidRPr="004066CB" w:rsidRDefault="00B80E21" w:rsidP="00E81B50">
            <w:pPr>
              <w:keepNext/>
              <w:rPr>
                <w:rFonts w:ascii="Arial" w:eastAsia="Times New Roman" w:hAnsi="Arial" w:cs="Arial"/>
                <w:sz w:val="24"/>
                <w:szCs w:val="24"/>
              </w:rPr>
            </w:pPr>
            <w:r w:rsidRPr="004066CB">
              <w:rPr>
                <w:rFonts w:ascii="Arial" w:eastAsia="Times New Roman" w:hAnsi="Arial" w:cs="Arial"/>
                <w:sz w:val="24"/>
                <w:szCs w:val="24"/>
              </w:rPr>
              <w:t>•Risk of Infection when handling samples of tissue, blood, urine etc.;</w:t>
            </w:r>
          </w:p>
          <w:p w:rsidR="00B80E21" w:rsidRPr="004066CB" w:rsidRDefault="00B80E21" w:rsidP="00E81B50">
            <w:pPr>
              <w:keepNext/>
              <w:rPr>
                <w:rFonts w:ascii="Arial" w:eastAsia="Times New Roman" w:hAnsi="Arial" w:cs="Arial"/>
                <w:sz w:val="24"/>
                <w:szCs w:val="24"/>
              </w:rPr>
            </w:pPr>
            <w:r w:rsidRPr="004066CB">
              <w:rPr>
                <w:rFonts w:ascii="Arial" w:eastAsia="Times New Roman" w:hAnsi="Arial" w:cs="Arial"/>
                <w:sz w:val="24"/>
                <w:szCs w:val="24"/>
              </w:rPr>
              <w:t>•Loss of material due to inadequate labelling and tracking system;</w:t>
            </w:r>
          </w:p>
          <w:p w:rsidR="00B80E21" w:rsidRPr="004066CB" w:rsidRDefault="00B80E21" w:rsidP="00E81B50">
            <w:pPr>
              <w:keepNext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66CB">
              <w:rPr>
                <w:rFonts w:ascii="Arial" w:eastAsia="Times New Roman" w:hAnsi="Arial" w:cs="Arial"/>
                <w:sz w:val="24"/>
                <w:szCs w:val="24"/>
              </w:rPr>
              <w:t>•Loss of material due to storage equipment failure.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B80E21" w:rsidRPr="004066CB" w:rsidRDefault="00B80E21" w:rsidP="00E81B50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92" w:type="dxa"/>
          </w:tcPr>
          <w:p w:rsidR="00B80E21" w:rsidRPr="004066CB" w:rsidRDefault="00B80E21" w:rsidP="00E81B50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</w:tcPr>
          <w:p w:rsidR="00B80E21" w:rsidRPr="004066CB" w:rsidRDefault="00B80E21" w:rsidP="00E81B50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</w:tcPr>
          <w:p w:rsidR="00B80E21" w:rsidRPr="004066CB" w:rsidRDefault="00B80E21" w:rsidP="00E81B50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</w:tcPr>
          <w:p w:rsidR="00B80E21" w:rsidRPr="004066CB" w:rsidRDefault="00B80E21" w:rsidP="00E81B50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B80E21" w:rsidRPr="004066CB" w:rsidRDefault="00B80E21">
      <w:pPr>
        <w:rPr>
          <w:rFonts w:ascii="Arial" w:hAnsi="Arial" w:cs="Arial"/>
          <w:sz w:val="24"/>
          <w:szCs w:val="24"/>
          <w:highlight w:val="yellow"/>
        </w:rPr>
      </w:pPr>
      <w:r w:rsidRPr="004066CB">
        <w:rPr>
          <w:rFonts w:ascii="Arial" w:hAnsi="Arial" w:cs="Arial"/>
          <w:sz w:val="24"/>
          <w:szCs w:val="24"/>
          <w:highlight w:val="yellow"/>
        </w:rPr>
        <w:br w:type="page"/>
      </w:r>
    </w:p>
    <w:tbl>
      <w:tblPr>
        <w:tblStyle w:val="TableGrid"/>
        <w:tblpPr w:leftFromText="180" w:rightFromText="180" w:vertAnchor="text" w:horzAnchor="margin" w:tblpY="891"/>
        <w:tblW w:w="10320" w:type="dxa"/>
        <w:tblLook w:val="04A0" w:firstRow="1" w:lastRow="0" w:firstColumn="1" w:lastColumn="0" w:noHBand="0" w:noVBand="1"/>
      </w:tblPr>
      <w:tblGrid>
        <w:gridCol w:w="1431"/>
        <w:gridCol w:w="2176"/>
        <w:gridCol w:w="1867"/>
        <w:gridCol w:w="1278"/>
        <w:gridCol w:w="1297"/>
        <w:gridCol w:w="1012"/>
        <w:gridCol w:w="1259"/>
      </w:tblGrid>
      <w:tr w:rsidR="00342386" w:rsidRPr="004066CB" w:rsidTr="00393839">
        <w:trPr>
          <w:trHeight w:val="1408"/>
        </w:trPr>
        <w:tc>
          <w:tcPr>
            <w:tcW w:w="1336" w:type="dxa"/>
            <w:vMerge w:val="restart"/>
            <w:shd w:val="clear" w:color="auto" w:fill="D9D9D9" w:themeFill="background1" w:themeFillShade="D9"/>
          </w:tcPr>
          <w:p w:rsidR="00342386" w:rsidRPr="004066CB" w:rsidRDefault="00342386" w:rsidP="005949F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lastRenderedPageBreak/>
              <w:t>Reference e.g. lab/Freezer</w:t>
            </w:r>
          </w:p>
        </w:tc>
        <w:tc>
          <w:tcPr>
            <w:tcW w:w="2203" w:type="dxa"/>
            <w:vMerge w:val="restart"/>
            <w:shd w:val="clear" w:color="auto" w:fill="D9D9D9" w:themeFill="background1" w:themeFillShade="D9"/>
          </w:tcPr>
          <w:p w:rsidR="00342386" w:rsidRPr="004066CB" w:rsidRDefault="00572C55" w:rsidP="005949F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 xml:space="preserve">Description of Risk </w:t>
            </w:r>
            <w:r w:rsidR="00342386" w:rsidRPr="004066CB">
              <w:rPr>
                <w:rFonts w:ascii="Arial" w:hAnsi="Arial" w:cs="Arial"/>
                <w:sz w:val="24"/>
                <w:szCs w:val="24"/>
              </w:rPr>
              <w:t>– describe the potential problem.</w:t>
            </w:r>
          </w:p>
        </w:tc>
        <w:tc>
          <w:tcPr>
            <w:tcW w:w="1893" w:type="dxa"/>
            <w:vMerge w:val="restart"/>
            <w:shd w:val="clear" w:color="auto" w:fill="D9D9D9" w:themeFill="background1" w:themeFillShade="D9"/>
          </w:tcPr>
          <w:p w:rsidR="00342386" w:rsidRPr="004066CB" w:rsidRDefault="00342386" w:rsidP="005949F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Existing risk assessments– physical controls and/or systems currently in place to reduce the risk of adverse incidents?</w:t>
            </w:r>
          </w:p>
        </w:tc>
        <w:tc>
          <w:tcPr>
            <w:tcW w:w="2537" w:type="dxa"/>
            <w:gridSpan w:val="2"/>
            <w:shd w:val="clear" w:color="auto" w:fill="D9D9D9" w:themeFill="background1" w:themeFillShade="D9"/>
          </w:tcPr>
          <w:p w:rsidR="00342386" w:rsidRPr="004066CB" w:rsidRDefault="00342386" w:rsidP="005949F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2386" w:rsidRPr="004066CB" w:rsidRDefault="00342386" w:rsidP="005949F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2386" w:rsidRPr="004066CB" w:rsidRDefault="00342386" w:rsidP="005949F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Risk Assessments</w:t>
            </w:r>
          </w:p>
        </w:tc>
        <w:tc>
          <w:tcPr>
            <w:tcW w:w="2351" w:type="dxa"/>
            <w:gridSpan w:val="2"/>
            <w:shd w:val="clear" w:color="auto" w:fill="D9D9D9" w:themeFill="background1" w:themeFillShade="D9"/>
          </w:tcPr>
          <w:p w:rsidR="00342386" w:rsidRPr="004066CB" w:rsidRDefault="00342386" w:rsidP="005949F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C55" w:rsidRPr="004066CB" w:rsidTr="00393839">
        <w:trPr>
          <w:trHeight w:val="832"/>
        </w:trPr>
        <w:tc>
          <w:tcPr>
            <w:tcW w:w="1336" w:type="dxa"/>
            <w:vMerge/>
            <w:shd w:val="clear" w:color="auto" w:fill="D9D9D9" w:themeFill="background1" w:themeFillShade="D9"/>
          </w:tcPr>
          <w:p w:rsidR="00342386" w:rsidRPr="004066CB" w:rsidRDefault="00342386" w:rsidP="005949F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vMerge/>
            <w:shd w:val="clear" w:color="auto" w:fill="D9D9D9" w:themeFill="background1" w:themeFillShade="D9"/>
          </w:tcPr>
          <w:p w:rsidR="00342386" w:rsidRPr="004066CB" w:rsidRDefault="00342386" w:rsidP="005949F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</w:tcPr>
          <w:p w:rsidR="00342386" w:rsidRPr="004066CB" w:rsidRDefault="00342386" w:rsidP="005949F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:rsidR="00342386" w:rsidRPr="004066CB" w:rsidRDefault="00342386" w:rsidP="005949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Severity</w:t>
            </w:r>
          </w:p>
          <w:p w:rsidR="00342386" w:rsidRPr="004066CB" w:rsidRDefault="00342386" w:rsidP="005949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(S)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342386" w:rsidRPr="004066CB" w:rsidRDefault="00342386" w:rsidP="005949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Likelihood</w:t>
            </w:r>
          </w:p>
          <w:p w:rsidR="00342386" w:rsidRPr="004066CB" w:rsidRDefault="00342386" w:rsidP="005949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(L)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:rsidR="00342386" w:rsidRPr="004066CB" w:rsidRDefault="00342386" w:rsidP="005949F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 xml:space="preserve"> Risk Rating</w:t>
            </w:r>
          </w:p>
          <w:p w:rsidR="00342386" w:rsidRPr="004066CB" w:rsidRDefault="00342386" w:rsidP="005949F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4066CB">
              <w:rPr>
                <w:rFonts w:ascii="Arial" w:hAnsi="Arial" w:cs="Arial"/>
                <w:sz w:val="24"/>
                <w:szCs w:val="24"/>
              </w:rPr>
              <w:t>SxL</w:t>
            </w:r>
            <w:proofErr w:type="spellEnd"/>
            <w:r w:rsidRPr="004066C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42386" w:rsidRPr="004066CB" w:rsidRDefault="00342386" w:rsidP="005949F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Risk ranking</w:t>
            </w:r>
          </w:p>
          <w:p w:rsidR="00342386" w:rsidRPr="004066CB" w:rsidRDefault="00342386" w:rsidP="005949F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C55" w:rsidRPr="004066CB" w:rsidTr="00393839">
        <w:trPr>
          <w:trHeight w:val="4423"/>
        </w:trPr>
        <w:tc>
          <w:tcPr>
            <w:tcW w:w="1336" w:type="dxa"/>
          </w:tcPr>
          <w:p w:rsidR="00342386" w:rsidRPr="004066CB" w:rsidRDefault="00342386" w:rsidP="003B5A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42386" w:rsidRPr="004066CB" w:rsidRDefault="00342386" w:rsidP="003B5A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2386" w:rsidRPr="004066CB" w:rsidRDefault="00342386" w:rsidP="003B5ADA">
            <w:pPr>
              <w:keepNext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066CB">
              <w:rPr>
                <w:rFonts w:ascii="Arial" w:eastAsia="Times New Roman" w:hAnsi="Arial" w:cs="Arial"/>
                <w:sz w:val="28"/>
                <w:szCs w:val="24"/>
              </w:rPr>
              <w:t>Transfer</w:t>
            </w:r>
            <w:r w:rsidRPr="004066C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4066CB">
              <w:rPr>
                <w:rFonts w:ascii="Arial" w:eastAsia="Times New Roman" w:hAnsi="Arial" w:cs="Arial"/>
                <w:i/>
                <w:sz w:val="24"/>
                <w:szCs w:val="24"/>
              </w:rPr>
              <w:t>– Examples:</w:t>
            </w:r>
          </w:p>
          <w:p w:rsidR="00342386" w:rsidRPr="004066CB" w:rsidRDefault="00342386" w:rsidP="003B5ADA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066CB">
              <w:rPr>
                <w:rFonts w:ascii="Arial" w:eastAsia="Times New Roman" w:hAnsi="Arial" w:cs="Arial"/>
                <w:i/>
                <w:sz w:val="24"/>
                <w:szCs w:val="24"/>
              </w:rPr>
              <w:t>Risk of Infection when transferring samples of tissue, blood, urine etc</w:t>
            </w:r>
            <w:r w:rsidR="00AB6291" w:rsidRPr="004066CB">
              <w:rPr>
                <w:rFonts w:ascii="Arial" w:eastAsia="Times New Roman" w:hAnsi="Arial" w:cs="Arial"/>
                <w:i/>
                <w:sz w:val="24"/>
                <w:szCs w:val="24"/>
              </w:rPr>
              <w:t>.;</w:t>
            </w:r>
          </w:p>
          <w:p w:rsidR="00342386" w:rsidRPr="004066CB" w:rsidRDefault="00342386" w:rsidP="003B5ADA">
            <w:pPr>
              <w:keepNext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066CB">
              <w:rPr>
                <w:rFonts w:ascii="Arial" w:eastAsia="Times New Roman" w:hAnsi="Arial" w:cs="Arial"/>
                <w:i/>
                <w:sz w:val="24"/>
                <w:szCs w:val="24"/>
              </w:rPr>
              <w:t>Loss of material due to inadequate labelling and tracking system during transport</w:t>
            </w:r>
            <w:r w:rsidR="00AB6291" w:rsidRPr="004066CB">
              <w:rPr>
                <w:rFonts w:ascii="Arial" w:eastAsia="Times New Roman" w:hAnsi="Arial" w:cs="Arial"/>
                <w:i/>
                <w:sz w:val="24"/>
                <w:szCs w:val="24"/>
              </w:rPr>
              <w:t>;</w:t>
            </w:r>
          </w:p>
          <w:p w:rsidR="00342386" w:rsidRPr="004066CB" w:rsidRDefault="00342386" w:rsidP="003B5ADA">
            <w:pPr>
              <w:keepNext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066CB">
              <w:rPr>
                <w:rFonts w:ascii="Arial" w:eastAsia="Times New Roman" w:hAnsi="Arial" w:cs="Arial"/>
                <w:i/>
                <w:sz w:val="24"/>
                <w:szCs w:val="24"/>
              </w:rPr>
              <w:t>Loss of material due to inadequate packaging during transport</w:t>
            </w:r>
            <w:r w:rsidR="00AB6291" w:rsidRPr="004066CB">
              <w:rPr>
                <w:rFonts w:ascii="Arial" w:eastAsia="Times New Roman" w:hAnsi="Arial" w:cs="Arial"/>
                <w:i/>
                <w:sz w:val="24"/>
                <w:szCs w:val="24"/>
              </w:rPr>
              <w:t>;</w:t>
            </w:r>
          </w:p>
          <w:p w:rsidR="00342386" w:rsidRDefault="00342386" w:rsidP="003B5ADA">
            <w:pPr>
              <w:keepNext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066CB">
              <w:rPr>
                <w:rFonts w:ascii="Arial" w:eastAsia="Times New Roman" w:hAnsi="Arial" w:cs="Arial"/>
                <w:i/>
                <w:sz w:val="24"/>
                <w:szCs w:val="24"/>
              </w:rPr>
              <w:t>Material transferred without NRES approval, appropriate consent or to an unlicensed site.</w:t>
            </w:r>
          </w:p>
          <w:p w:rsidR="00DC7C68" w:rsidRDefault="00DC7C68" w:rsidP="00DC7C68">
            <w:pPr>
              <w:keepNext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DC7C68" w:rsidRDefault="00DC7C68" w:rsidP="00DC7C68">
            <w:pPr>
              <w:keepNext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DC7C68" w:rsidRPr="004066CB" w:rsidRDefault="00DC7C68" w:rsidP="00DC7C68">
            <w:pPr>
              <w:keepNext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DC7C68" w:rsidRDefault="00DC7C68" w:rsidP="003B5A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C7C68" w:rsidRPr="00DC7C68" w:rsidRDefault="00DC7C68" w:rsidP="00DC7C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C7C68" w:rsidRPr="00DC7C68" w:rsidRDefault="00DC7C68" w:rsidP="00DC7C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C7C68" w:rsidRPr="00DC7C68" w:rsidRDefault="00DC7C68" w:rsidP="00DC7C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C7C68" w:rsidRPr="00DC7C68" w:rsidRDefault="00DC7C68" w:rsidP="00DC7C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C7C68" w:rsidRPr="00DC7C68" w:rsidRDefault="00DC7C68" w:rsidP="00DC7C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C7C68" w:rsidRDefault="00DC7C68" w:rsidP="00DC7C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C7C68" w:rsidRPr="00DC7C68" w:rsidRDefault="00DC7C68" w:rsidP="00DC7C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C7C68" w:rsidRPr="00DC7C68" w:rsidRDefault="00DC7C68" w:rsidP="00DC7C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C7C68" w:rsidRDefault="00DC7C68" w:rsidP="00DC7C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C7C68" w:rsidRDefault="00DC7C68" w:rsidP="00DC7C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C7C68" w:rsidRDefault="00DC7C68" w:rsidP="00DC7C68">
            <w:pPr>
              <w:rPr>
                <w:rFonts w:ascii="Arial" w:hAnsi="Arial" w:cs="Arial"/>
                <w:sz w:val="24"/>
                <w:szCs w:val="24"/>
              </w:rPr>
            </w:pPr>
          </w:p>
          <w:p w:rsidR="00342386" w:rsidRPr="00DC7C68" w:rsidRDefault="00342386" w:rsidP="00DC7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:rsidR="00342386" w:rsidRPr="004066CB" w:rsidRDefault="00342386" w:rsidP="003B5A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42386" w:rsidRPr="004066CB" w:rsidRDefault="00342386" w:rsidP="003B5A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42386" w:rsidRPr="004066CB" w:rsidRDefault="00342386" w:rsidP="003B5A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</w:tcPr>
          <w:p w:rsidR="00342386" w:rsidRPr="004066CB" w:rsidRDefault="00342386" w:rsidP="003B5A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342386" w:rsidRPr="004066CB" w:rsidRDefault="00342386" w:rsidP="003B5A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342386" w:rsidRPr="004066CB" w:rsidRDefault="00342386" w:rsidP="003B5A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386" w:rsidRPr="004066CB" w:rsidTr="00393839">
        <w:tc>
          <w:tcPr>
            <w:tcW w:w="1336" w:type="dxa"/>
            <w:vMerge w:val="restart"/>
            <w:shd w:val="clear" w:color="auto" w:fill="D9D9D9" w:themeFill="background1" w:themeFillShade="D9"/>
          </w:tcPr>
          <w:p w:rsidR="00342386" w:rsidRPr="004066CB" w:rsidRDefault="00342386" w:rsidP="003423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lastRenderedPageBreak/>
              <w:t>Reference e.g. lab/Freezer</w:t>
            </w:r>
          </w:p>
        </w:tc>
        <w:tc>
          <w:tcPr>
            <w:tcW w:w="2203" w:type="dxa"/>
            <w:vMerge w:val="restart"/>
            <w:shd w:val="clear" w:color="auto" w:fill="D9D9D9" w:themeFill="background1" w:themeFillShade="D9"/>
          </w:tcPr>
          <w:p w:rsidR="00342386" w:rsidRPr="004066CB" w:rsidRDefault="00572C55" w:rsidP="003423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 xml:space="preserve">Description of Risk </w:t>
            </w:r>
            <w:r w:rsidR="00342386" w:rsidRPr="004066CB">
              <w:rPr>
                <w:rFonts w:ascii="Arial" w:hAnsi="Arial" w:cs="Arial"/>
                <w:sz w:val="24"/>
                <w:szCs w:val="24"/>
              </w:rPr>
              <w:t>– describe the potential problem.</w:t>
            </w:r>
          </w:p>
        </w:tc>
        <w:tc>
          <w:tcPr>
            <w:tcW w:w="1893" w:type="dxa"/>
            <w:vMerge w:val="restart"/>
            <w:shd w:val="clear" w:color="auto" w:fill="D9D9D9" w:themeFill="background1" w:themeFillShade="D9"/>
          </w:tcPr>
          <w:p w:rsidR="00342386" w:rsidRPr="004066CB" w:rsidRDefault="00342386" w:rsidP="003423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Existing risk assessments– physical controls and/or systems currently in place to reduce the risk of adverse incidents?</w:t>
            </w:r>
          </w:p>
        </w:tc>
        <w:tc>
          <w:tcPr>
            <w:tcW w:w="2537" w:type="dxa"/>
            <w:gridSpan w:val="2"/>
            <w:shd w:val="clear" w:color="auto" w:fill="D9D9D9" w:themeFill="background1" w:themeFillShade="D9"/>
          </w:tcPr>
          <w:p w:rsidR="00342386" w:rsidRPr="004066CB" w:rsidRDefault="00342386" w:rsidP="0034238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2386" w:rsidRPr="004066CB" w:rsidRDefault="00342386" w:rsidP="0034238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2386" w:rsidRPr="004066CB" w:rsidRDefault="00342386" w:rsidP="0034238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Risk Assessments</w:t>
            </w:r>
          </w:p>
          <w:p w:rsidR="00342386" w:rsidRPr="004066CB" w:rsidRDefault="00342386" w:rsidP="0034238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shd w:val="clear" w:color="auto" w:fill="D9D9D9" w:themeFill="background1" w:themeFillShade="D9"/>
          </w:tcPr>
          <w:p w:rsidR="00342386" w:rsidRPr="004066CB" w:rsidRDefault="00342386" w:rsidP="0034238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C55" w:rsidRPr="004066CB" w:rsidTr="00393839">
        <w:tc>
          <w:tcPr>
            <w:tcW w:w="1336" w:type="dxa"/>
            <w:vMerge/>
            <w:shd w:val="clear" w:color="auto" w:fill="D9D9D9" w:themeFill="background1" w:themeFillShade="D9"/>
          </w:tcPr>
          <w:p w:rsidR="00342386" w:rsidRPr="004066CB" w:rsidRDefault="00342386" w:rsidP="003423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vMerge/>
            <w:shd w:val="clear" w:color="auto" w:fill="D9D9D9" w:themeFill="background1" w:themeFillShade="D9"/>
          </w:tcPr>
          <w:p w:rsidR="00342386" w:rsidRPr="004066CB" w:rsidRDefault="00342386" w:rsidP="003423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vMerge/>
            <w:shd w:val="clear" w:color="auto" w:fill="D9D9D9" w:themeFill="background1" w:themeFillShade="D9"/>
          </w:tcPr>
          <w:p w:rsidR="00342386" w:rsidRPr="004066CB" w:rsidRDefault="00342386" w:rsidP="003423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:rsidR="00342386" w:rsidRPr="004066CB" w:rsidRDefault="00342386" w:rsidP="00342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Severity</w:t>
            </w:r>
          </w:p>
          <w:p w:rsidR="00342386" w:rsidRPr="004066CB" w:rsidRDefault="00342386" w:rsidP="00342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(S)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342386" w:rsidRPr="004066CB" w:rsidRDefault="00342386" w:rsidP="00342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Likelihood</w:t>
            </w:r>
          </w:p>
          <w:p w:rsidR="00342386" w:rsidRPr="004066CB" w:rsidRDefault="00342386" w:rsidP="00342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(L)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:rsidR="00342386" w:rsidRPr="004066CB" w:rsidRDefault="00342386" w:rsidP="0034238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 xml:space="preserve"> Risk Rating</w:t>
            </w:r>
          </w:p>
          <w:p w:rsidR="00342386" w:rsidRPr="004066CB" w:rsidRDefault="00342386" w:rsidP="0034238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4066CB">
              <w:rPr>
                <w:rFonts w:ascii="Arial" w:hAnsi="Arial" w:cs="Arial"/>
                <w:sz w:val="24"/>
                <w:szCs w:val="24"/>
              </w:rPr>
              <w:t>SxL</w:t>
            </w:r>
            <w:proofErr w:type="spellEnd"/>
            <w:r w:rsidRPr="004066C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342386" w:rsidRPr="004066CB" w:rsidRDefault="00342386" w:rsidP="0034238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Risk ranking</w:t>
            </w:r>
          </w:p>
          <w:p w:rsidR="00342386" w:rsidRPr="004066CB" w:rsidRDefault="00342386" w:rsidP="0034238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C55" w:rsidRPr="004066CB" w:rsidTr="00393839">
        <w:tc>
          <w:tcPr>
            <w:tcW w:w="1336" w:type="dxa"/>
          </w:tcPr>
          <w:p w:rsidR="00342386" w:rsidRPr="004066CB" w:rsidRDefault="00342386" w:rsidP="005949F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2386" w:rsidRPr="004066CB" w:rsidRDefault="00342386" w:rsidP="005949FF">
            <w:pPr>
              <w:rPr>
                <w:rFonts w:ascii="Arial" w:eastAsia="Times New Roman" w:hAnsi="Arial" w:cs="Arial"/>
                <w:sz w:val="28"/>
                <w:szCs w:val="24"/>
              </w:rPr>
            </w:pPr>
            <w:r w:rsidRPr="004066CB">
              <w:rPr>
                <w:rFonts w:ascii="Arial" w:eastAsia="Times New Roman" w:hAnsi="Arial" w:cs="Arial"/>
                <w:sz w:val="28"/>
                <w:szCs w:val="24"/>
              </w:rPr>
              <w:t>Disposal</w:t>
            </w:r>
          </w:p>
          <w:p w:rsidR="00342386" w:rsidRPr="004066CB" w:rsidRDefault="00342386" w:rsidP="00F2676F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066CB">
              <w:rPr>
                <w:rFonts w:ascii="Arial" w:eastAsia="Times New Roman" w:hAnsi="Arial" w:cs="Arial"/>
                <w:i/>
                <w:sz w:val="24"/>
                <w:szCs w:val="24"/>
              </w:rPr>
              <w:t>Examples</w:t>
            </w:r>
            <w:r w:rsidR="00AB6291" w:rsidRPr="004066CB">
              <w:rPr>
                <w:rFonts w:ascii="Arial" w:eastAsia="Times New Roman" w:hAnsi="Arial" w:cs="Arial"/>
                <w:i/>
                <w:sz w:val="24"/>
                <w:szCs w:val="24"/>
              </w:rPr>
              <w:t>:</w:t>
            </w:r>
          </w:p>
          <w:p w:rsidR="00342386" w:rsidRPr="004066CB" w:rsidRDefault="00342386" w:rsidP="005949FF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066CB">
              <w:rPr>
                <w:rFonts w:ascii="Arial" w:eastAsia="Times New Roman" w:hAnsi="Arial" w:cs="Arial"/>
                <w:i/>
                <w:sz w:val="24"/>
                <w:szCs w:val="24"/>
              </w:rPr>
              <w:t>Material disposed of by an inappropriate method/route</w:t>
            </w:r>
            <w:r w:rsidR="00AB6291" w:rsidRPr="004066CB">
              <w:rPr>
                <w:rFonts w:ascii="Arial" w:eastAsia="Times New Roman" w:hAnsi="Arial" w:cs="Arial"/>
                <w:i/>
                <w:sz w:val="24"/>
                <w:szCs w:val="24"/>
              </w:rPr>
              <w:t>;</w:t>
            </w:r>
          </w:p>
          <w:p w:rsidR="00342386" w:rsidRPr="004066CB" w:rsidRDefault="00342386" w:rsidP="005949FF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066CB">
              <w:rPr>
                <w:rFonts w:ascii="Arial" w:eastAsia="Times New Roman" w:hAnsi="Arial" w:cs="Arial"/>
                <w:i/>
                <w:sz w:val="24"/>
                <w:szCs w:val="24"/>
              </w:rPr>
              <w:t>Disposal records not retained for audit</w:t>
            </w:r>
            <w:r w:rsidR="00AB6291" w:rsidRPr="004066CB">
              <w:rPr>
                <w:rFonts w:ascii="Arial" w:eastAsia="Times New Roman" w:hAnsi="Arial" w:cs="Arial"/>
                <w:i/>
                <w:sz w:val="24"/>
                <w:szCs w:val="24"/>
              </w:rPr>
              <w:t>;</w:t>
            </w:r>
          </w:p>
          <w:p w:rsidR="00342386" w:rsidRPr="004066CB" w:rsidRDefault="00342386" w:rsidP="0039383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066CB">
              <w:rPr>
                <w:rFonts w:ascii="Arial" w:eastAsia="Times New Roman" w:hAnsi="Arial" w:cs="Arial"/>
                <w:i/>
                <w:sz w:val="24"/>
                <w:szCs w:val="24"/>
              </w:rPr>
              <w:t>Material disposed of in error.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342386" w:rsidRPr="004066CB" w:rsidRDefault="00342386" w:rsidP="005949F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:rsidR="00342386" w:rsidRPr="004066CB" w:rsidRDefault="00342386" w:rsidP="005949F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</w:tcPr>
          <w:p w:rsidR="00342386" w:rsidRPr="004066CB" w:rsidRDefault="00342386" w:rsidP="005949F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342386" w:rsidRPr="004066CB" w:rsidRDefault="00342386" w:rsidP="005949F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</w:tcPr>
          <w:p w:rsidR="00342386" w:rsidRPr="004066CB" w:rsidRDefault="00342386" w:rsidP="005949F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4F57" w:rsidRPr="004066CB" w:rsidRDefault="00C04F57" w:rsidP="00A306DB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C04F57" w:rsidRPr="004066CB" w:rsidRDefault="00C04F57" w:rsidP="00A306DB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C04F57" w:rsidRPr="004066CB" w:rsidRDefault="00C04F57" w:rsidP="00A306DB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C04F57" w:rsidRPr="004066CB" w:rsidRDefault="00C04F57" w:rsidP="00A306DB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C04F57" w:rsidRPr="004066CB" w:rsidRDefault="00C04F57" w:rsidP="00A306DB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C04F57" w:rsidRPr="004066CB" w:rsidRDefault="00C04F57" w:rsidP="00A306DB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C04F57" w:rsidRPr="004066CB" w:rsidRDefault="00C04F57" w:rsidP="00A306DB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C04F57" w:rsidRPr="004066CB" w:rsidRDefault="00C04F57" w:rsidP="00A306DB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C04F57" w:rsidRPr="004066CB" w:rsidRDefault="00C04F57" w:rsidP="00A306DB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C04F57" w:rsidRPr="004066CB" w:rsidRDefault="00C04F57" w:rsidP="00A306DB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C04F57" w:rsidRPr="004066CB" w:rsidRDefault="00C04F57" w:rsidP="00A306DB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C04F57" w:rsidRPr="004066CB" w:rsidRDefault="00C04F57" w:rsidP="00A306DB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C04F57" w:rsidRPr="004066CB" w:rsidRDefault="00C04F57" w:rsidP="00A306DB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C04F57" w:rsidRPr="004066CB" w:rsidRDefault="00C04F57" w:rsidP="00A306DB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C04F57" w:rsidRPr="004066CB" w:rsidRDefault="00C04F57" w:rsidP="00A306DB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C04F57" w:rsidRPr="004066CB" w:rsidRDefault="00C04F57" w:rsidP="00A306DB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C04F57" w:rsidRPr="004066CB" w:rsidRDefault="00C04F57" w:rsidP="00A306DB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D82247" w:rsidRPr="004066CB" w:rsidRDefault="00D82247" w:rsidP="00D822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D60DB" w:rsidRPr="004066CB" w:rsidRDefault="000D60DB" w:rsidP="006D349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D3492" w:rsidRPr="004066CB" w:rsidRDefault="000D60DB" w:rsidP="006D349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4066CB">
        <w:rPr>
          <w:rFonts w:ascii="Arial" w:hAnsi="Arial" w:cs="Arial"/>
          <w:bCs/>
          <w:sz w:val="28"/>
          <w:szCs w:val="24"/>
        </w:rPr>
        <w:t>Risk Ranking Matrix</w:t>
      </w:r>
    </w:p>
    <w:p w:rsidR="002C40C2" w:rsidRPr="004066CB" w:rsidRDefault="004066CB" w:rsidP="004066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66CB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6516858" cy="414337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858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4"/>
          <w:szCs w:val="24"/>
        </w:rPr>
        <w:br w:type="textWrapping" w:clear="all"/>
      </w:r>
    </w:p>
    <w:p w:rsidR="000D60DB" w:rsidRPr="004066CB" w:rsidRDefault="000D60DB" w:rsidP="000D60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1520"/>
        <w:gridCol w:w="1018"/>
        <w:gridCol w:w="4072"/>
      </w:tblGrid>
      <w:tr w:rsidR="00837741" w:rsidRPr="004066CB" w:rsidTr="00B80E21">
        <w:trPr>
          <w:trHeight w:val="742"/>
        </w:trPr>
        <w:tc>
          <w:tcPr>
            <w:tcW w:w="1520" w:type="dxa"/>
            <w:shd w:val="clear" w:color="auto" w:fill="D9D9D9" w:themeFill="background1" w:themeFillShade="D9"/>
          </w:tcPr>
          <w:p w:rsidR="00837741" w:rsidRPr="004066CB" w:rsidRDefault="00837741" w:rsidP="00451C8E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066CB">
              <w:rPr>
                <w:rFonts w:ascii="Arial" w:hAnsi="Arial" w:cs="Arial"/>
                <w:b/>
                <w:sz w:val="24"/>
                <w:szCs w:val="24"/>
              </w:rPr>
              <w:t xml:space="preserve">Risk </w:t>
            </w:r>
            <w:r w:rsidR="00451C8E" w:rsidRPr="004066CB">
              <w:rPr>
                <w:rFonts w:ascii="Arial" w:hAnsi="Arial" w:cs="Arial"/>
                <w:b/>
                <w:sz w:val="24"/>
                <w:szCs w:val="24"/>
              </w:rPr>
              <w:t>Ranking Grade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837741" w:rsidRPr="004066CB" w:rsidRDefault="00837741" w:rsidP="0083774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066CB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  <w:tc>
          <w:tcPr>
            <w:tcW w:w="4072" w:type="dxa"/>
            <w:shd w:val="clear" w:color="auto" w:fill="D9D9D9" w:themeFill="background1" w:themeFillShade="D9"/>
          </w:tcPr>
          <w:p w:rsidR="00837741" w:rsidRPr="004066CB" w:rsidRDefault="00012339" w:rsidP="0083774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066CB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837741" w:rsidRPr="004066CB">
              <w:rPr>
                <w:rFonts w:ascii="Arial" w:hAnsi="Arial" w:cs="Arial"/>
                <w:b/>
                <w:sz w:val="24"/>
                <w:szCs w:val="24"/>
              </w:rPr>
              <w:t>esponsibility</w:t>
            </w:r>
          </w:p>
        </w:tc>
      </w:tr>
      <w:tr w:rsidR="00837741" w:rsidRPr="004066CB" w:rsidTr="00B80E21">
        <w:trPr>
          <w:trHeight w:val="361"/>
        </w:trPr>
        <w:tc>
          <w:tcPr>
            <w:tcW w:w="1520" w:type="dxa"/>
          </w:tcPr>
          <w:p w:rsidR="00837741" w:rsidRPr="004066CB" w:rsidRDefault="00837741" w:rsidP="008377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Very low</w:t>
            </w:r>
          </w:p>
        </w:tc>
        <w:tc>
          <w:tcPr>
            <w:tcW w:w="1018" w:type="dxa"/>
          </w:tcPr>
          <w:p w:rsidR="00837741" w:rsidRPr="004066CB" w:rsidRDefault="00837741" w:rsidP="008377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&lt;5</w:t>
            </w:r>
          </w:p>
        </w:tc>
        <w:tc>
          <w:tcPr>
            <w:tcW w:w="4072" w:type="dxa"/>
          </w:tcPr>
          <w:p w:rsidR="00837741" w:rsidRPr="004066CB" w:rsidRDefault="00837741" w:rsidP="008377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Laboratory Level</w:t>
            </w:r>
          </w:p>
        </w:tc>
      </w:tr>
      <w:tr w:rsidR="00837741" w:rsidRPr="004066CB" w:rsidTr="00B80E21">
        <w:trPr>
          <w:trHeight w:val="361"/>
        </w:trPr>
        <w:tc>
          <w:tcPr>
            <w:tcW w:w="1520" w:type="dxa"/>
          </w:tcPr>
          <w:p w:rsidR="00837741" w:rsidRPr="004066CB" w:rsidRDefault="00837741" w:rsidP="008377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1018" w:type="dxa"/>
          </w:tcPr>
          <w:p w:rsidR="00837741" w:rsidRPr="004066CB" w:rsidRDefault="00837741" w:rsidP="008377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6-8</w:t>
            </w:r>
          </w:p>
        </w:tc>
        <w:tc>
          <w:tcPr>
            <w:tcW w:w="4072" w:type="dxa"/>
          </w:tcPr>
          <w:p w:rsidR="00837741" w:rsidRPr="004066CB" w:rsidRDefault="00837741" w:rsidP="008377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Laboratory Level</w:t>
            </w:r>
          </w:p>
        </w:tc>
      </w:tr>
      <w:tr w:rsidR="00837741" w:rsidRPr="004066CB" w:rsidTr="00B80E21">
        <w:trPr>
          <w:trHeight w:val="361"/>
        </w:trPr>
        <w:tc>
          <w:tcPr>
            <w:tcW w:w="1520" w:type="dxa"/>
          </w:tcPr>
          <w:p w:rsidR="00837741" w:rsidRPr="004066CB" w:rsidRDefault="00837741" w:rsidP="008377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1018" w:type="dxa"/>
          </w:tcPr>
          <w:p w:rsidR="00837741" w:rsidRPr="004066CB" w:rsidRDefault="00837741" w:rsidP="008377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9-12</w:t>
            </w:r>
          </w:p>
        </w:tc>
        <w:tc>
          <w:tcPr>
            <w:tcW w:w="4072" w:type="dxa"/>
          </w:tcPr>
          <w:p w:rsidR="00837741" w:rsidRPr="004066CB" w:rsidRDefault="00837741" w:rsidP="00AE43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DI/</w:t>
            </w:r>
            <w:r w:rsidR="00AE43E0" w:rsidRPr="004066CB">
              <w:rPr>
                <w:rFonts w:ascii="Arial" w:hAnsi="Arial" w:cs="Arial"/>
                <w:sz w:val="24"/>
                <w:szCs w:val="24"/>
              </w:rPr>
              <w:t>RGO</w:t>
            </w:r>
            <w:r w:rsidRPr="004066CB">
              <w:rPr>
                <w:rFonts w:ascii="Arial" w:hAnsi="Arial" w:cs="Arial"/>
                <w:sz w:val="24"/>
                <w:szCs w:val="24"/>
              </w:rPr>
              <w:t>/PD</w:t>
            </w:r>
          </w:p>
        </w:tc>
      </w:tr>
      <w:tr w:rsidR="00837741" w:rsidRPr="004066CB" w:rsidTr="00B80E21">
        <w:trPr>
          <w:trHeight w:val="723"/>
        </w:trPr>
        <w:tc>
          <w:tcPr>
            <w:tcW w:w="1520" w:type="dxa"/>
          </w:tcPr>
          <w:p w:rsidR="00837741" w:rsidRPr="004066CB" w:rsidRDefault="00837741" w:rsidP="008377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018" w:type="dxa"/>
          </w:tcPr>
          <w:p w:rsidR="00837741" w:rsidRPr="004066CB" w:rsidRDefault="00837741" w:rsidP="008377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15-25</w:t>
            </w:r>
          </w:p>
        </w:tc>
        <w:tc>
          <w:tcPr>
            <w:tcW w:w="4072" w:type="dxa"/>
          </w:tcPr>
          <w:p w:rsidR="00837741" w:rsidRPr="004066CB" w:rsidRDefault="00924F90" w:rsidP="00924F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66CB">
              <w:rPr>
                <w:rFonts w:ascii="Arial" w:hAnsi="Arial" w:cs="Arial"/>
                <w:sz w:val="24"/>
                <w:szCs w:val="24"/>
              </w:rPr>
              <w:t>Designated Individual &amp; Licen</w:t>
            </w:r>
            <w:r w:rsidR="00AE43E0" w:rsidRPr="004066CB">
              <w:rPr>
                <w:rFonts w:ascii="Arial" w:hAnsi="Arial" w:cs="Arial"/>
                <w:sz w:val="24"/>
                <w:szCs w:val="24"/>
              </w:rPr>
              <w:t>c</w:t>
            </w:r>
            <w:r w:rsidRPr="004066CB">
              <w:rPr>
                <w:rFonts w:ascii="Arial" w:hAnsi="Arial" w:cs="Arial"/>
                <w:sz w:val="24"/>
                <w:szCs w:val="24"/>
              </w:rPr>
              <w:t>e Holder</w:t>
            </w:r>
          </w:p>
        </w:tc>
      </w:tr>
    </w:tbl>
    <w:p w:rsidR="002C40C2" w:rsidRPr="004066CB" w:rsidRDefault="002C40C2" w:rsidP="00D822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40C2" w:rsidRPr="004066CB" w:rsidRDefault="002C40C2" w:rsidP="00D822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40C2" w:rsidRPr="004066CB" w:rsidRDefault="002C40C2" w:rsidP="00D822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7741" w:rsidRPr="004066CB" w:rsidRDefault="00837741" w:rsidP="00BD3E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37741" w:rsidRPr="004066CB" w:rsidRDefault="00837741" w:rsidP="00BD3E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37741" w:rsidRPr="004066CB" w:rsidRDefault="00837741" w:rsidP="00BD3E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37741" w:rsidRPr="004066CB" w:rsidRDefault="00837741" w:rsidP="00BD3E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37741" w:rsidRPr="004066CB" w:rsidRDefault="00837741" w:rsidP="00BD3E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12339" w:rsidRPr="004066CB" w:rsidRDefault="00012339" w:rsidP="00BD3E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066CB" w:rsidRDefault="004066CB" w:rsidP="00BD3E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066CB" w:rsidRDefault="004066CB" w:rsidP="00BD3E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066CB" w:rsidRDefault="004066CB" w:rsidP="00BD3E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066CB" w:rsidRDefault="004066CB" w:rsidP="00BD3E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066CB" w:rsidRDefault="004066CB" w:rsidP="00BD3E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066CB" w:rsidRDefault="004066CB" w:rsidP="00BD3E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066CB" w:rsidRDefault="004066CB" w:rsidP="00BD3E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066CB" w:rsidRDefault="004066CB" w:rsidP="00BD3E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066CB" w:rsidRDefault="004066CB" w:rsidP="00BD3E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066CB" w:rsidRDefault="004066CB" w:rsidP="00BD3E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066CB" w:rsidRDefault="004066CB" w:rsidP="00BD3E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066CB" w:rsidRDefault="004066CB" w:rsidP="00BD3E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066CB" w:rsidRDefault="004066CB" w:rsidP="00BD3E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D3492" w:rsidRPr="004066CB" w:rsidRDefault="009F1B70" w:rsidP="00BD3E7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4066CB">
        <w:rPr>
          <w:rFonts w:ascii="Arial" w:eastAsia="Times New Roman" w:hAnsi="Arial" w:cs="Arial"/>
          <w:sz w:val="28"/>
          <w:szCs w:val="24"/>
        </w:rPr>
        <w:t>L</w:t>
      </w:r>
      <w:r w:rsidR="00451C8E" w:rsidRPr="004066CB">
        <w:rPr>
          <w:rFonts w:ascii="Arial" w:eastAsia="Times New Roman" w:hAnsi="Arial" w:cs="Arial"/>
          <w:sz w:val="28"/>
          <w:szCs w:val="24"/>
        </w:rPr>
        <w:t xml:space="preserve">ikelihood Matrix </w:t>
      </w:r>
    </w:p>
    <w:p w:rsidR="00012339" w:rsidRPr="004066CB" w:rsidRDefault="00012339" w:rsidP="00BD3E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235B" w:rsidRPr="004066CB" w:rsidRDefault="00C26C2A" w:rsidP="00B8235B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66C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A1DABD" wp14:editId="765161DE">
            <wp:extent cx="6648499" cy="26955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26370" cy="276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2E7" w:rsidRPr="004066CB" w:rsidRDefault="009272E7" w:rsidP="00DC7C68">
      <w:pPr>
        <w:ind w:firstLine="720"/>
        <w:rPr>
          <w:sz w:val="24"/>
          <w:szCs w:val="24"/>
        </w:rPr>
      </w:pPr>
      <w:r w:rsidRPr="004066CB">
        <w:rPr>
          <w:rFonts w:ascii="Arial" w:hAnsi="Arial" w:cs="Arial"/>
          <w:sz w:val="28"/>
          <w:szCs w:val="24"/>
        </w:rPr>
        <w:t xml:space="preserve">Send copy of completed risk assessment to Designated Individual (DI) and Research </w:t>
      </w:r>
      <w:r w:rsidR="004066CB">
        <w:rPr>
          <w:rFonts w:ascii="Arial" w:hAnsi="Arial" w:cs="Arial"/>
          <w:sz w:val="28"/>
          <w:szCs w:val="24"/>
        </w:rPr>
        <w:t>Ethics</w:t>
      </w:r>
      <w:r w:rsidR="0098480E">
        <w:rPr>
          <w:rFonts w:ascii="Arial" w:hAnsi="Arial" w:cs="Arial"/>
          <w:sz w:val="28"/>
          <w:szCs w:val="24"/>
        </w:rPr>
        <w:t xml:space="preserve"> </w:t>
      </w:r>
      <w:r w:rsidR="0098480E" w:rsidRPr="004066CB">
        <w:rPr>
          <w:rFonts w:ascii="Arial" w:hAnsi="Arial" w:cs="Arial"/>
          <w:sz w:val="28"/>
          <w:szCs w:val="24"/>
        </w:rPr>
        <w:t>Governance</w:t>
      </w:r>
      <w:r w:rsidR="004066CB">
        <w:rPr>
          <w:rFonts w:ascii="Arial" w:hAnsi="Arial" w:cs="Arial"/>
          <w:sz w:val="28"/>
          <w:szCs w:val="24"/>
        </w:rPr>
        <w:t xml:space="preserve"> and Integrity Office (REGI</w:t>
      </w:r>
      <w:r w:rsidRPr="004066CB">
        <w:rPr>
          <w:rFonts w:ascii="Arial" w:hAnsi="Arial" w:cs="Arial"/>
          <w:sz w:val="28"/>
          <w:szCs w:val="24"/>
        </w:rPr>
        <w:t>).</w:t>
      </w:r>
    </w:p>
    <w:sectPr w:rsidR="009272E7" w:rsidRPr="004066CB" w:rsidSect="00175DF2">
      <w:headerReference w:type="default" r:id="rId10"/>
      <w:footerReference w:type="default" r:id="rId11"/>
      <w:pgSz w:w="12240" w:h="15840"/>
      <w:pgMar w:top="720" w:right="567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7B" w:rsidRDefault="00F53B7B" w:rsidP="008A4403">
      <w:pPr>
        <w:spacing w:after="0" w:line="240" w:lineRule="auto"/>
      </w:pPr>
      <w:r>
        <w:separator/>
      </w:r>
    </w:p>
  </w:endnote>
  <w:endnote w:type="continuationSeparator" w:id="0">
    <w:p w:rsidR="00F53B7B" w:rsidRDefault="00F53B7B" w:rsidP="008A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81072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DC7C68" w:rsidRPr="00DC7C68" w:rsidRDefault="00DC7C68" w:rsidP="00DC7C68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C68">
              <w:rPr>
                <w:rFonts w:ascii="Arial" w:hAnsi="Arial" w:cs="Arial"/>
                <w:sz w:val="20"/>
                <w:szCs w:val="20"/>
              </w:rPr>
              <w:t>Appendix 1 to SOP HTA-A1021-UoL Risk Assessment Form; Version 1.0 January 2021</w:t>
            </w:r>
          </w:p>
        </w:sdtContent>
      </w:sdt>
    </w:sdtContent>
  </w:sdt>
  <w:p w:rsidR="00DC7C68" w:rsidRPr="00DC7C68" w:rsidRDefault="00DC7C68" w:rsidP="00DC7C68">
    <w:pPr>
      <w:spacing w:after="0"/>
      <w:jc w:val="center"/>
      <w:rPr>
        <w:rFonts w:ascii="Arial" w:hAnsi="Arial" w:cs="Arial"/>
        <w:sz w:val="20"/>
        <w:szCs w:val="20"/>
      </w:rPr>
    </w:pPr>
    <w:r w:rsidRPr="00DC7C68">
      <w:rPr>
        <w:rFonts w:ascii="Arial" w:hAnsi="Arial" w:cs="Arial"/>
        <w:sz w:val="20"/>
        <w:szCs w:val="20"/>
      </w:rPr>
      <w:t>NB: Paper copies of this document may not be the most recent version. The definitive version is held on the Research Ethics Governance and Integrity Website (REGI), HTA pages.</w:t>
    </w:r>
  </w:p>
  <w:p w:rsidR="00DC7C68" w:rsidRPr="00DC7C68" w:rsidRDefault="00DC7C68" w:rsidP="00DC7C68">
    <w:pPr>
      <w:pStyle w:val="Footer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889856410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Pr="00DC7C6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C7C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C7C6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DC7C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DC7C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C7C6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DC7C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C7C6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DC7C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DC7C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AB68A7" w:rsidRPr="004066CB" w:rsidRDefault="00AB68A7" w:rsidP="00DC7C68">
    <w:pPr>
      <w:tabs>
        <w:tab w:val="center" w:pos="4513"/>
        <w:tab w:val="right" w:pos="9026"/>
      </w:tabs>
      <w:ind w:left="-720" w:firstLine="360"/>
      <w:jc w:val="center"/>
      <w:rPr>
        <w:rFonts w:ascii="Arial" w:eastAsia="SimSun" w:hAnsi="Arial" w:cs="Arial"/>
        <w:sz w:val="24"/>
        <w:szCs w:val="24"/>
        <w:lang w:val="en-US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7B" w:rsidRDefault="00F53B7B" w:rsidP="008A4403">
      <w:pPr>
        <w:spacing w:after="0" w:line="240" w:lineRule="auto"/>
      </w:pPr>
      <w:r>
        <w:separator/>
      </w:r>
    </w:p>
  </w:footnote>
  <w:footnote w:type="continuationSeparator" w:id="0">
    <w:p w:rsidR="00F53B7B" w:rsidRDefault="00F53B7B" w:rsidP="008A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C68" w:rsidRDefault="00DC7C68" w:rsidP="00924F90">
    <w:pPr>
      <w:pStyle w:val="Header"/>
      <w:ind w:left="7920"/>
      <w:rPr>
        <w:rFonts w:ascii="Arial" w:hAnsi="Arial" w:cs="Arial"/>
        <w:sz w:val="24"/>
        <w:szCs w:val="24"/>
      </w:rPr>
    </w:pPr>
    <w:r w:rsidRPr="004066CB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234950</wp:posOffset>
          </wp:positionH>
          <wp:positionV relativeFrom="paragraph">
            <wp:posOffset>-30480</wp:posOffset>
          </wp:positionV>
          <wp:extent cx="1695450" cy="447675"/>
          <wp:effectExtent l="0" t="0" r="0" b="9525"/>
          <wp:wrapSquare wrapText="bothSides"/>
          <wp:docPr id="3" name="Picture 3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6A48" w:rsidRDefault="00506A48" w:rsidP="00924F90">
    <w:pPr>
      <w:pStyle w:val="Header"/>
      <w:ind w:left="7920"/>
      <w:rPr>
        <w:rFonts w:ascii="Arial" w:hAnsi="Arial" w:cs="Arial"/>
        <w:sz w:val="24"/>
        <w:szCs w:val="24"/>
      </w:rPr>
    </w:pPr>
  </w:p>
  <w:p w:rsidR="00DC7C68" w:rsidRPr="004066CB" w:rsidRDefault="00DC7C68" w:rsidP="00924F90">
    <w:pPr>
      <w:pStyle w:val="Header"/>
      <w:ind w:left="792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62CEC"/>
    <w:multiLevelType w:val="hybridMultilevel"/>
    <w:tmpl w:val="272ABC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375CC2"/>
    <w:multiLevelType w:val="hybridMultilevel"/>
    <w:tmpl w:val="7B026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83F5F"/>
    <w:multiLevelType w:val="hybridMultilevel"/>
    <w:tmpl w:val="439ACD80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341D21"/>
    <w:multiLevelType w:val="hybridMultilevel"/>
    <w:tmpl w:val="53487D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B156D"/>
    <w:multiLevelType w:val="hybridMultilevel"/>
    <w:tmpl w:val="B8B6BE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2F15DA"/>
    <w:multiLevelType w:val="hybridMultilevel"/>
    <w:tmpl w:val="EEB4E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744F45"/>
    <w:multiLevelType w:val="hybridMultilevel"/>
    <w:tmpl w:val="C12E9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70ACD"/>
    <w:multiLevelType w:val="hybridMultilevel"/>
    <w:tmpl w:val="06F2D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D52DCC"/>
    <w:multiLevelType w:val="hybridMultilevel"/>
    <w:tmpl w:val="6A8AC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9C"/>
    <w:rsid w:val="000101A0"/>
    <w:rsid w:val="00012339"/>
    <w:rsid w:val="000211D3"/>
    <w:rsid w:val="00036E6D"/>
    <w:rsid w:val="000A3143"/>
    <w:rsid w:val="000D1FEE"/>
    <w:rsid w:val="000D60DB"/>
    <w:rsid w:val="000E57B2"/>
    <w:rsid w:val="000F3EBD"/>
    <w:rsid w:val="00103130"/>
    <w:rsid w:val="001471C1"/>
    <w:rsid w:val="0017062C"/>
    <w:rsid w:val="00175DF2"/>
    <w:rsid w:val="001853D3"/>
    <w:rsid w:val="001D0FED"/>
    <w:rsid w:val="001E7D5C"/>
    <w:rsid w:val="001F752B"/>
    <w:rsid w:val="00251414"/>
    <w:rsid w:val="002B7542"/>
    <w:rsid w:val="002C40C2"/>
    <w:rsid w:val="002D41AE"/>
    <w:rsid w:val="002E059D"/>
    <w:rsid w:val="002F129B"/>
    <w:rsid w:val="00307A07"/>
    <w:rsid w:val="00307BA8"/>
    <w:rsid w:val="00342386"/>
    <w:rsid w:val="00355C7E"/>
    <w:rsid w:val="00357385"/>
    <w:rsid w:val="00393839"/>
    <w:rsid w:val="003B5ADA"/>
    <w:rsid w:val="003C2A68"/>
    <w:rsid w:val="004023E0"/>
    <w:rsid w:val="00403797"/>
    <w:rsid w:val="004066CB"/>
    <w:rsid w:val="00431DE9"/>
    <w:rsid w:val="00451C8E"/>
    <w:rsid w:val="00461C0F"/>
    <w:rsid w:val="00506A48"/>
    <w:rsid w:val="0051328C"/>
    <w:rsid w:val="005707FE"/>
    <w:rsid w:val="00572C55"/>
    <w:rsid w:val="0059327D"/>
    <w:rsid w:val="005949FF"/>
    <w:rsid w:val="005A460A"/>
    <w:rsid w:val="005F2A4F"/>
    <w:rsid w:val="00600ECE"/>
    <w:rsid w:val="006327BB"/>
    <w:rsid w:val="00634641"/>
    <w:rsid w:val="0065752A"/>
    <w:rsid w:val="006D3492"/>
    <w:rsid w:val="006D3533"/>
    <w:rsid w:val="006E7E80"/>
    <w:rsid w:val="006F4BF6"/>
    <w:rsid w:val="007000F7"/>
    <w:rsid w:val="00745944"/>
    <w:rsid w:val="0078077A"/>
    <w:rsid w:val="00787938"/>
    <w:rsid w:val="007A3633"/>
    <w:rsid w:val="007C4C60"/>
    <w:rsid w:val="007F069A"/>
    <w:rsid w:val="00820C93"/>
    <w:rsid w:val="00820F2F"/>
    <w:rsid w:val="008352C2"/>
    <w:rsid w:val="00837741"/>
    <w:rsid w:val="008420AA"/>
    <w:rsid w:val="00874955"/>
    <w:rsid w:val="008A4403"/>
    <w:rsid w:val="008B085B"/>
    <w:rsid w:val="008B1A11"/>
    <w:rsid w:val="008B2BB2"/>
    <w:rsid w:val="008B2D6D"/>
    <w:rsid w:val="00924F90"/>
    <w:rsid w:val="009272E7"/>
    <w:rsid w:val="00937A00"/>
    <w:rsid w:val="0098480E"/>
    <w:rsid w:val="009F17C0"/>
    <w:rsid w:val="009F1B70"/>
    <w:rsid w:val="009F23E8"/>
    <w:rsid w:val="00A15629"/>
    <w:rsid w:val="00A306DB"/>
    <w:rsid w:val="00A63CCA"/>
    <w:rsid w:val="00A646A9"/>
    <w:rsid w:val="00A73B21"/>
    <w:rsid w:val="00AA3D6B"/>
    <w:rsid w:val="00AB542B"/>
    <w:rsid w:val="00AB6291"/>
    <w:rsid w:val="00AB68A7"/>
    <w:rsid w:val="00AC2E2A"/>
    <w:rsid w:val="00AD2EBF"/>
    <w:rsid w:val="00AD6F3A"/>
    <w:rsid w:val="00AE43E0"/>
    <w:rsid w:val="00B34449"/>
    <w:rsid w:val="00B757A2"/>
    <w:rsid w:val="00B80E21"/>
    <w:rsid w:val="00B8235B"/>
    <w:rsid w:val="00B9766A"/>
    <w:rsid w:val="00BA2ACE"/>
    <w:rsid w:val="00BB601F"/>
    <w:rsid w:val="00BC7CB2"/>
    <w:rsid w:val="00BD3E7A"/>
    <w:rsid w:val="00BE33F7"/>
    <w:rsid w:val="00BF4EC8"/>
    <w:rsid w:val="00C00ADA"/>
    <w:rsid w:val="00C04F57"/>
    <w:rsid w:val="00C26C2A"/>
    <w:rsid w:val="00C318C6"/>
    <w:rsid w:val="00C662CB"/>
    <w:rsid w:val="00C67D34"/>
    <w:rsid w:val="00C9300B"/>
    <w:rsid w:val="00CA719C"/>
    <w:rsid w:val="00CE674E"/>
    <w:rsid w:val="00CF5B67"/>
    <w:rsid w:val="00D0354D"/>
    <w:rsid w:val="00D2711B"/>
    <w:rsid w:val="00D82247"/>
    <w:rsid w:val="00DB4C50"/>
    <w:rsid w:val="00DC7C68"/>
    <w:rsid w:val="00DC7F5A"/>
    <w:rsid w:val="00DF05CE"/>
    <w:rsid w:val="00E233E7"/>
    <w:rsid w:val="00E34C8B"/>
    <w:rsid w:val="00E74EDF"/>
    <w:rsid w:val="00EA3F9F"/>
    <w:rsid w:val="00F2676F"/>
    <w:rsid w:val="00F43FD3"/>
    <w:rsid w:val="00F45738"/>
    <w:rsid w:val="00F53B7B"/>
    <w:rsid w:val="00F76F98"/>
    <w:rsid w:val="00F775C7"/>
    <w:rsid w:val="00F8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4:docId w14:val="648DEDCA"/>
  <w15:docId w15:val="{B1DCC8AC-735F-4613-8891-C23D3BEE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C68"/>
    <w:pPr>
      <w:spacing w:after="0"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403"/>
  </w:style>
  <w:style w:type="paragraph" w:styleId="Footer">
    <w:name w:val="footer"/>
    <w:basedOn w:val="Normal"/>
    <w:link w:val="FooterChar"/>
    <w:uiPriority w:val="99"/>
    <w:unhideWhenUsed/>
    <w:rsid w:val="008A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403"/>
  </w:style>
  <w:style w:type="paragraph" w:styleId="BalloonText">
    <w:name w:val="Balloon Text"/>
    <w:basedOn w:val="Normal"/>
    <w:link w:val="BalloonTextChar"/>
    <w:uiPriority w:val="99"/>
    <w:semiHidden/>
    <w:unhideWhenUsed/>
    <w:rsid w:val="008A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0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3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F5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12339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DC7C68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DA007-C57D-46B6-BB91-65A0C07D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Gamble, Wendy</dc:creator>
  <cp:lastModifiedBy>Fitzpatrick, Claire</cp:lastModifiedBy>
  <cp:revision>7</cp:revision>
  <cp:lastPrinted>2016-08-05T11:56:00Z</cp:lastPrinted>
  <dcterms:created xsi:type="dcterms:W3CDTF">2020-12-04T08:19:00Z</dcterms:created>
  <dcterms:modified xsi:type="dcterms:W3CDTF">2021-04-26T10:44:00Z</dcterms:modified>
</cp:coreProperties>
</file>